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1F8DA8" w14:textId="6EBD9D3D" w:rsidR="005C7A11" w:rsidRPr="00454717" w:rsidRDefault="009F1C67" w:rsidP="00061564">
      <w:pPr>
        <w:rPr>
          <w:rFonts w:ascii="メイリオ" w:hAnsi="メイリオ"/>
          <w:sz w:val="44"/>
          <w:szCs w:val="44"/>
        </w:rPr>
      </w:pPr>
      <w:bookmarkStart w:id="0" w:name="_Toc168991977"/>
      <w:bookmarkStart w:id="1" w:name="_Toc168992038"/>
      <w:r w:rsidRPr="002A6C0F">
        <w:rPr>
          <w:noProof/>
        </w:rPr>
        <w:drawing>
          <wp:anchor distT="0" distB="0" distL="0" distR="0" simplePos="0" relativeHeight="251776511" behindDoc="1" locked="0" layoutInCell="1" allowOverlap="1" wp14:anchorId="7B461921" wp14:editId="29B6769A">
            <wp:simplePos x="0" y="0"/>
            <wp:positionH relativeFrom="page">
              <wp:align>right</wp:align>
            </wp:positionH>
            <wp:positionV relativeFrom="page">
              <wp:align>top</wp:align>
            </wp:positionV>
            <wp:extent cx="9725025" cy="10685780"/>
            <wp:effectExtent l="0" t="0" r="9525" b="1270"/>
            <wp:wrapNone/>
            <wp:docPr id="2127648120" name="図 2127648120" descr="男 が含まれている画像  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9725025" cy="10685780"/>
                    </a:xfrm>
                    <a:prstGeom prst="rect">
                      <a:avLst/>
                    </a:prstGeom>
                  </pic:spPr>
                </pic:pic>
              </a:graphicData>
            </a:graphic>
            <wp14:sizeRelH relativeFrom="margin">
              <wp14:pctWidth>0</wp14:pctWidth>
            </wp14:sizeRelH>
          </wp:anchor>
        </w:drawing>
      </w:r>
      <w:bookmarkEnd w:id="0"/>
      <w:bookmarkEnd w:id="1"/>
    </w:p>
    <w:p w14:paraId="43BBD41D" w14:textId="59FF8F00" w:rsidR="00E95665" w:rsidRPr="009F1C67" w:rsidRDefault="00493A90" w:rsidP="00E95665">
      <w:pPr>
        <w:spacing w:line="640" w:lineRule="exact"/>
        <w:jc w:val="center"/>
        <w:rPr>
          <w:rFonts w:ascii="UD デジタル 教科書体 NK-B" w:eastAsia="UD デジタル 教科書体 NK-B" w:hAnsi="メイリオ"/>
          <w:sz w:val="44"/>
          <w:szCs w:val="44"/>
          <w:lang w:eastAsia="zh-TW"/>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93A90">
        <w:rPr>
          <w:rFonts w:ascii="UD デジタル 教科書体 NK-B" w:eastAsia="UD デジタル 教科書体 NK-B" w:hAnsi="メイリオ" w:hint="eastAsia"/>
          <w:sz w:val="44"/>
          <w:szCs w:val="44"/>
          <w:lang w:eastAsia="zh-TW"/>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島牧村合併処理浄化槽事業経営戦略</w:t>
      </w:r>
    </w:p>
    <w:p w14:paraId="5F373D3D" w14:textId="3AE0AAE5" w:rsidR="00E95665" w:rsidRPr="009F1C67" w:rsidRDefault="00E95665" w:rsidP="00E95665">
      <w:pPr>
        <w:spacing w:line="640" w:lineRule="exact"/>
        <w:jc w:val="center"/>
        <w:rPr>
          <w:rFonts w:ascii="UD デジタル 教科書体 NK-B" w:eastAsia="UD デジタル 教科書体 NK-B" w:hAnsi="メイリオ"/>
          <w:sz w:val="44"/>
          <w:szCs w:val="44"/>
          <w:lang w:eastAsia="zh-TW"/>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67D4592" w14:textId="77777777" w:rsidR="00122C29" w:rsidRDefault="00B24D8C" w:rsidP="005C7A11">
      <w:pPr>
        <w:jc w:val="center"/>
        <w:rPr>
          <w:rFonts w:ascii="UD デジタル 教科書体 NK-B" w:eastAsia="UD デジタル 教科書体 NK-B" w:hAnsi="メイリオ"/>
          <w:sz w:val="44"/>
          <w:szCs w:val="44"/>
          <w:lang w:eastAsia="zh-TW"/>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F1C67">
        <w:rPr>
          <w:rFonts w:ascii="UD デジタル 教科書体 NK-B" w:eastAsia="UD デジタル 教科書体 NK-B" w:hAnsi="メイリオ" w:hint="eastAsia"/>
          <w:sz w:val="44"/>
          <w:szCs w:val="44"/>
          <w:lang w:eastAsia="zh-TW"/>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計画期間</w:t>
      </w:r>
    </w:p>
    <w:p w14:paraId="48C1B0DF" w14:textId="476CCA5F" w:rsidR="007C4932" w:rsidRPr="009F1C67" w:rsidRDefault="00160D1C" w:rsidP="007C4932">
      <w:pPr>
        <w:jc w:val="center"/>
        <w:rPr>
          <w:rFonts w:ascii="UD デジタル 教科書体 NK-B" w:eastAsia="UD デジタル 教科書体 NK-B" w:hAnsi="メイリオ"/>
          <w:sz w:val="44"/>
          <w:szCs w:val="44"/>
          <w:lang w:eastAsia="zh-TW"/>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UD デジタル 教科書体 NK-B" w:eastAsia="UD デジタル 教科書体 NK-B" w:hAnsi="メイリオ" w:hint="eastAsia"/>
          <w:sz w:val="44"/>
          <w:szCs w:val="44"/>
          <w:lang w:eastAsia="zh-TW"/>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２０２６</w:t>
      </w:r>
      <w:r w:rsidR="007C4932" w:rsidRPr="0074188D">
        <w:rPr>
          <w:rFonts w:ascii="UD デジタル 教科書体 NK-B" w:eastAsia="UD デジタル 教科書体 NK-B" w:hAnsi="メイリオ" w:hint="eastAsia"/>
          <w:sz w:val="44"/>
          <w:szCs w:val="44"/>
          <w:lang w:eastAsia="zh-TW"/>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（令和8）年度～2035（令和17）年度</w:t>
      </w:r>
    </w:p>
    <w:p w14:paraId="2F0A3355" w14:textId="718957A8" w:rsidR="00E95665" w:rsidRPr="007C4932" w:rsidRDefault="00E95665" w:rsidP="005C7A11">
      <w:pPr>
        <w:jc w:val="center"/>
        <w:rPr>
          <w:rFonts w:ascii="ＭＳ 明朝" w:eastAsia="ＭＳ 明朝" w:hAnsi="ＭＳ 明朝"/>
          <w:noProof/>
          <w:sz w:val="44"/>
          <w:szCs w:val="44"/>
          <w:lang w:eastAsia="zh-TW"/>
        </w:rPr>
      </w:pPr>
    </w:p>
    <w:p w14:paraId="13F7CB76" w14:textId="77777777" w:rsidR="00424CA2" w:rsidRDefault="00424CA2" w:rsidP="005C7A11">
      <w:pPr>
        <w:jc w:val="center"/>
        <w:rPr>
          <w:rFonts w:ascii="ＭＳ 明朝" w:eastAsia="ＭＳ 明朝" w:hAnsi="ＭＳ 明朝"/>
          <w:noProof/>
          <w:sz w:val="44"/>
          <w:szCs w:val="44"/>
          <w:lang w:eastAsia="zh-TW"/>
        </w:rPr>
      </w:pPr>
    </w:p>
    <w:p w14:paraId="5CE9FC54" w14:textId="6EEB0B91" w:rsidR="00424CA2" w:rsidRDefault="00424CA2" w:rsidP="005C7A11">
      <w:pPr>
        <w:jc w:val="center"/>
        <w:rPr>
          <w:rFonts w:ascii="ＭＳ 明朝" w:eastAsia="ＭＳ 明朝" w:hAnsi="ＭＳ 明朝"/>
          <w:noProof/>
          <w:sz w:val="44"/>
          <w:szCs w:val="44"/>
          <w:lang w:eastAsia="zh-TW"/>
        </w:rPr>
      </w:pPr>
    </w:p>
    <w:p w14:paraId="7175D852" w14:textId="015629D7" w:rsidR="00424CA2" w:rsidRDefault="00424CA2" w:rsidP="005C7A11">
      <w:pPr>
        <w:jc w:val="center"/>
        <w:rPr>
          <w:rFonts w:ascii="ＭＳ 明朝" w:eastAsia="ＭＳ 明朝" w:hAnsi="ＭＳ 明朝"/>
          <w:noProof/>
          <w:sz w:val="44"/>
          <w:szCs w:val="44"/>
          <w:lang w:eastAsia="zh-TW"/>
        </w:rPr>
      </w:pPr>
    </w:p>
    <w:p w14:paraId="723F9EB4" w14:textId="4B107A8D" w:rsidR="00424CA2" w:rsidRDefault="00424CA2" w:rsidP="005C7A11">
      <w:pPr>
        <w:jc w:val="center"/>
        <w:rPr>
          <w:rFonts w:ascii="ＭＳ 明朝" w:eastAsia="ＭＳ 明朝" w:hAnsi="ＭＳ 明朝"/>
          <w:noProof/>
          <w:sz w:val="44"/>
          <w:szCs w:val="44"/>
          <w:lang w:eastAsia="zh-TW"/>
        </w:rPr>
      </w:pPr>
    </w:p>
    <w:p w14:paraId="75633A19" w14:textId="77777777" w:rsidR="00424CA2" w:rsidRDefault="00424CA2" w:rsidP="005C7A11">
      <w:pPr>
        <w:jc w:val="center"/>
        <w:rPr>
          <w:rFonts w:ascii="ＭＳ 明朝" w:eastAsia="ＭＳ 明朝" w:hAnsi="ＭＳ 明朝"/>
          <w:noProof/>
          <w:sz w:val="44"/>
          <w:szCs w:val="44"/>
          <w:lang w:eastAsia="zh-TW"/>
        </w:rPr>
      </w:pPr>
    </w:p>
    <w:p w14:paraId="1DC3608B" w14:textId="40B8F240" w:rsidR="00424CA2" w:rsidRDefault="00424CA2" w:rsidP="005C7A11">
      <w:pPr>
        <w:jc w:val="center"/>
        <w:rPr>
          <w:rFonts w:ascii="ＭＳ 明朝" w:eastAsia="ＭＳ 明朝" w:hAnsi="ＭＳ 明朝"/>
          <w:noProof/>
          <w:sz w:val="44"/>
          <w:szCs w:val="44"/>
          <w:lang w:eastAsia="zh-TW"/>
        </w:rPr>
      </w:pPr>
    </w:p>
    <w:p w14:paraId="331D54FD" w14:textId="77777777" w:rsidR="009F1C67" w:rsidRDefault="009F1C67" w:rsidP="005C7A11">
      <w:pPr>
        <w:jc w:val="center"/>
        <w:rPr>
          <w:rFonts w:ascii="ＭＳ 明朝" w:eastAsia="ＭＳ 明朝" w:hAnsi="ＭＳ 明朝"/>
          <w:noProof/>
          <w:sz w:val="44"/>
          <w:szCs w:val="44"/>
          <w:lang w:eastAsia="zh-TW"/>
        </w:rPr>
      </w:pPr>
    </w:p>
    <w:p w14:paraId="76CBCE22" w14:textId="77777777" w:rsidR="009F1C67" w:rsidRDefault="009F1C67" w:rsidP="005C7A11">
      <w:pPr>
        <w:jc w:val="center"/>
        <w:rPr>
          <w:rFonts w:ascii="ＭＳ 明朝" w:eastAsia="ＭＳ 明朝" w:hAnsi="ＭＳ 明朝"/>
          <w:noProof/>
          <w:sz w:val="44"/>
          <w:szCs w:val="44"/>
          <w:lang w:eastAsia="zh-TW"/>
        </w:rPr>
      </w:pPr>
    </w:p>
    <w:p w14:paraId="305F62B6" w14:textId="30264514" w:rsidR="00424CA2" w:rsidRPr="0013035B" w:rsidRDefault="00424CA2" w:rsidP="005C7A11">
      <w:pPr>
        <w:jc w:val="center"/>
        <w:rPr>
          <w:rFonts w:ascii="ＭＳ 明朝" w:eastAsia="ＭＳ 明朝" w:hAnsi="ＭＳ 明朝"/>
          <w:noProof/>
          <w:sz w:val="44"/>
          <w:szCs w:val="44"/>
          <w:lang w:eastAsia="zh-TW"/>
        </w:rPr>
      </w:pPr>
    </w:p>
    <w:p w14:paraId="70384DB6" w14:textId="03D1274B" w:rsidR="00424CA2" w:rsidRDefault="00424CA2" w:rsidP="005C7A11">
      <w:pPr>
        <w:jc w:val="center"/>
        <w:rPr>
          <w:rFonts w:ascii="ＭＳ 明朝" w:eastAsia="ＭＳ 明朝" w:hAnsi="ＭＳ 明朝"/>
          <w:noProof/>
          <w:sz w:val="44"/>
          <w:szCs w:val="44"/>
          <w:lang w:eastAsia="zh-TW"/>
        </w:rPr>
      </w:pPr>
    </w:p>
    <w:p w14:paraId="313CA1DB" w14:textId="15AD9BC4" w:rsidR="007C4932" w:rsidRPr="0074188D" w:rsidRDefault="00160D1C" w:rsidP="007C4932">
      <w:pPr>
        <w:spacing w:line="560" w:lineRule="exact"/>
        <w:jc w:val="center"/>
        <w:rPr>
          <w:rFonts w:ascii="UD デジタル 教科書体 NK-B" w:eastAsia="UD デジタル 教科書体 NK-B" w:hAnsi="メイリオ"/>
          <w:sz w:val="44"/>
          <w:szCs w:val="44"/>
          <w:lang w:eastAsia="zh-TW"/>
        </w:rPr>
      </w:pPr>
      <w:r>
        <w:rPr>
          <w:rFonts w:ascii="UD デジタル 教科書体 NK-B" w:eastAsia="UD デジタル 教科書体 NK-B" w:hAnsi="メイリオ" w:hint="eastAsia"/>
          <w:sz w:val="44"/>
          <w:szCs w:val="44"/>
          <w:lang w:eastAsia="zh-TW"/>
        </w:rPr>
        <w:t>２０２６</w:t>
      </w:r>
      <w:r w:rsidR="007C4932" w:rsidRPr="0074188D">
        <w:rPr>
          <w:rFonts w:ascii="UD デジタル 教科書体 NK-B" w:eastAsia="UD デジタル 教科書体 NK-B" w:hAnsi="メイリオ" w:hint="eastAsia"/>
          <w:sz w:val="44"/>
          <w:szCs w:val="44"/>
          <w:lang w:eastAsia="zh-TW"/>
        </w:rPr>
        <w:t>（令和8）年３月</w:t>
      </w:r>
    </w:p>
    <w:p w14:paraId="2C850B62" w14:textId="7CCE57EA" w:rsidR="004B7307" w:rsidRDefault="008C586B" w:rsidP="007C4932">
      <w:pPr>
        <w:spacing w:line="560" w:lineRule="exact"/>
        <w:jc w:val="center"/>
        <w:rPr>
          <w:rFonts w:ascii="UD デジタル 教科書体 NK-B" w:eastAsia="UD デジタル 教科書体 NK-B" w:hAnsi="メイリオ"/>
          <w:sz w:val="44"/>
          <w:szCs w:val="44"/>
          <w:lang w:eastAsia="zh-TW"/>
        </w:rPr>
      </w:pPr>
      <w:r w:rsidRPr="008C586B">
        <w:rPr>
          <w:rFonts w:ascii="UD デジタル 教科書体 NK-B" w:eastAsia="UD デジタル 教科書体 NK-B" w:hAnsi="メイリオ" w:hint="eastAsia"/>
          <w:sz w:val="44"/>
          <w:szCs w:val="44"/>
          <w:lang w:eastAsia="zh-TW"/>
        </w:rPr>
        <w:t>島牧村</w:t>
      </w:r>
      <w:r w:rsidR="007C4932" w:rsidRPr="008C586B">
        <w:rPr>
          <w:rFonts w:ascii="UD デジタル 教科書体 NK-B" w:eastAsia="UD デジタル 教科書体 NK-B" w:hAnsi="メイリオ" w:hint="eastAsia"/>
          <w:sz w:val="44"/>
          <w:szCs w:val="44"/>
          <w:lang w:eastAsia="zh-TW"/>
        </w:rPr>
        <w:t xml:space="preserve">役場 </w:t>
      </w:r>
      <w:r w:rsidRPr="008C586B">
        <w:rPr>
          <w:rFonts w:ascii="UD デジタル 教科書体 NK-B" w:eastAsia="UD デジタル 教科書体 NK-B" w:hAnsi="メイリオ" w:hint="eastAsia"/>
          <w:sz w:val="44"/>
          <w:szCs w:val="44"/>
          <w:lang w:eastAsia="zh-TW"/>
        </w:rPr>
        <w:t>施設</w:t>
      </w:r>
      <w:r w:rsidR="007C4932" w:rsidRPr="008C586B">
        <w:rPr>
          <w:rFonts w:ascii="UD デジタル 教科書体 NK-B" w:eastAsia="UD デジタル 教科書体 NK-B" w:hAnsi="メイリオ" w:hint="eastAsia"/>
          <w:sz w:val="44"/>
          <w:szCs w:val="44"/>
          <w:lang w:eastAsia="zh-TW"/>
        </w:rPr>
        <w:t>課</w:t>
      </w:r>
    </w:p>
    <w:p w14:paraId="1AD67F5E" w14:textId="3B64FE85" w:rsidR="005C7A11" w:rsidRDefault="005C7A11" w:rsidP="00980A2F">
      <w:pPr>
        <w:spacing w:line="560" w:lineRule="exact"/>
        <w:rPr>
          <w:rFonts w:ascii="ＭＳ 明朝" w:eastAsia="ＭＳ 明朝" w:hAnsi="ＭＳ 明朝"/>
          <w:sz w:val="44"/>
          <w:szCs w:val="44"/>
          <w:lang w:eastAsia="zh-TW"/>
        </w:rPr>
      </w:pPr>
      <w:r>
        <w:rPr>
          <w:rFonts w:ascii="ＭＳ 明朝" w:eastAsia="ＭＳ 明朝" w:hAnsi="ＭＳ 明朝"/>
          <w:sz w:val="44"/>
          <w:szCs w:val="44"/>
          <w:lang w:eastAsia="zh-TW"/>
        </w:rPr>
        <w:br w:type="page"/>
      </w:r>
    </w:p>
    <w:p w14:paraId="554321CF" w14:textId="043D284C" w:rsidR="008E32AD" w:rsidRDefault="008E32AD" w:rsidP="002C74EE">
      <w:pPr>
        <w:ind w:left="210" w:firstLine="680"/>
        <w:jc w:val="center"/>
        <w:rPr>
          <w:rFonts w:ascii="Meiryo UI" w:eastAsia="Meiryo UI" w:hAnsi="Meiryo UI"/>
          <w:sz w:val="24"/>
          <w:lang w:eastAsia="zh-TW"/>
        </w:rPr>
      </w:pPr>
      <w:r>
        <w:rPr>
          <w:rFonts w:ascii="小塚ゴシック Pro R" w:eastAsia="小塚ゴシック Pro R" w:hAnsi="小塚ゴシック Pro R"/>
          <w:noProof/>
          <w:color w:val="004EA2"/>
          <w:sz w:val="68"/>
          <w:szCs w:val="68"/>
        </w:rPr>
        <w:lastRenderedPageBreak/>
        <mc:AlternateContent>
          <mc:Choice Requires="wpg">
            <w:drawing>
              <wp:anchor distT="0" distB="0" distL="114300" distR="114300" simplePos="0" relativeHeight="252115456" behindDoc="0" locked="0" layoutInCell="1" allowOverlap="1" wp14:anchorId="1AA8A5B0" wp14:editId="1B1A4F7B">
                <wp:simplePos x="0" y="0"/>
                <wp:positionH relativeFrom="column">
                  <wp:posOffset>-266700</wp:posOffset>
                </wp:positionH>
                <wp:positionV relativeFrom="paragraph">
                  <wp:posOffset>-972185</wp:posOffset>
                </wp:positionV>
                <wp:extent cx="5680710" cy="2390775"/>
                <wp:effectExtent l="0" t="0" r="0" b="9525"/>
                <wp:wrapNone/>
                <wp:docPr id="19" name="グループ化 19"/>
                <wp:cNvGraphicFramePr/>
                <a:graphic xmlns:a="http://schemas.openxmlformats.org/drawingml/2006/main">
                  <a:graphicData uri="http://schemas.microsoft.com/office/word/2010/wordprocessingGroup">
                    <wpg:wgp>
                      <wpg:cNvGrpSpPr/>
                      <wpg:grpSpPr>
                        <a:xfrm>
                          <a:off x="0" y="0"/>
                          <a:ext cx="5680710" cy="2390775"/>
                          <a:chOff x="0" y="0"/>
                          <a:chExt cx="5680710" cy="2390775"/>
                        </a:xfrm>
                      </wpg:grpSpPr>
                      <wps:wsp>
                        <wps:cNvPr id="21" name="テキスト ボックス 2"/>
                        <wps:cNvSpPr txBox="1">
                          <a:spLocks noChangeArrowheads="1"/>
                        </wps:cNvSpPr>
                        <wps:spPr bwMode="auto">
                          <a:xfrm>
                            <a:off x="1066800" y="876300"/>
                            <a:ext cx="4613910" cy="1158875"/>
                          </a:xfrm>
                          <a:prstGeom prst="rect">
                            <a:avLst/>
                          </a:prstGeom>
                          <a:noFill/>
                          <a:ln w="9525">
                            <a:noFill/>
                            <a:miter lim="800000"/>
                            <a:headEnd/>
                            <a:tailEnd/>
                          </a:ln>
                        </wps:spPr>
                        <wps:txbx>
                          <w:txbxContent>
                            <w:p w14:paraId="76741E26" w14:textId="54ABB19C" w:rsidR="00D40309" w:rsidRPr="007E3DC6" w:rsidRDefault="008C586B" w:rsidP="00E52421">
                              <w:pPr>
                                <w:rPr>
                                  <w:noProof/>
                                  <w:sz w:val="32"/>
                                  <w:szCs w:val="32"/>
                                  <w:lang w:eastAsia="zh-TW"/>
                                </w:rPr>
                              </w:pPr>
                              <w:r w:rsidRPr="008C586B">
                                <w:rPr>
                                  <w:rFonts w:ascii="HGP創英角ｺﾞｼｯｸUB" w:eastAsia="HGP創英角ｺﾞｼｯｸUB" w:hAnsi="HGP創英角ｺﾞｼｯｸUB" w:hint="eastAsia"/>
                                  <w:sz w:val="32"/>
                                  <w:szCs w:val="32"/>
                                  <w:lang w:eastAsia="zh-TW"/>
                                </w:rPr>
                                <w:t>島牧村</w:t>
                              </w:r>
                              <w:r w:rsidR="00493A90">
                                <w:rPr>
                                  <w:rFonts w:ascii="HGP創英角ｺﾞｼｯｸUB" w:eastAsia="HGP創英角ｺﾞｼｯｸUB" w:hAnsi="HGP創英角ｺﾞｼｯｸUB" w:hint="eastAsia"/>
                                  <w:sz w:val="32"/>
                                  <w:szCs w:val="32"/>
                                  <w:lang w:eastAsia="zh-TW"/>
                                </w:rPr>
                                <w:t>合併処理浄化槽事業</w:t>
                              </w:r>
                              <w:r w:rsidR="00D40309">
                                <w:rPr>
                                  <w:rFonts w:ascii="HGP創英角ｺﾞｼｯｸUB" w:eastAsia="HGP創英角ｺﾞｼｯｸUB" w:hAnsi="HGP創英角ｺﾞｼｯｸUB" w:hint="eastAsia"/>
                                  <w:sz w:val="32"/>
                                  <w:szCs w:val="32"/>
                                  <w:lang w:eastAsia="zh-TW"/>
                                </w:rPr>
                                <w:t>経営戦略</w:t>
                              </w:r>
                            </w:p>
                            <w:p w14:paraId="55952AE3" w14:textId="4B6C2BC4" w:rsidR="00D40309" w:rsidRPr="00AE0DED" w:rsidRDefault="00D40309" w:rsidP="005879C1">
                              <w:pPr>
                                <w:rPr>
                                  <w:rFonts w:ascii="小塚ゴシック Pro R" w:eastAsia="小塚ゴシック Pro R" w:hAnsi="小塚ゴシック Pro R"/>
                                  <w:sz w:val="72"/>
                                  <w:szCs w:val="72"/>
                                </w:rPr>
                              </w:pPr>
                              <w:bookmarkStart w:id="2" w:name="_Toc173134268"/>
                              <w:bookmarkStart w:id="3" w:name="_Toc173221365"/>
                              <w:bookmarkStart w:id="4" w:name="_Toc174693130"/>
                              <w:bookmarkStart w:id="5" w:name="_Toc174693221"/>
                              <w:bookmarkStart w:id="6" w:name="_Toc168992697"/>
                              <w:bookmarkStart w:id="7" w:name="_Toc168993056"/>
                              <w:bookmarkStart w:id="8" w:name="_Toc168991978"/>
                              <w:bookmarkStart w:id="9" w:name="_Toc168992039"/>
                              <w:r w:rsidRPr="00AE0DED">
                                <w:rPr>
                                  <w:rFonts w:ascii="小塚ゴシック Pro R" w:eastAsia="小塚ゴシック Pro R" w:hAnsi="小塚ゴシック Pro R" w:hint="eastAsia"/>
                                  <w:sz w:val="72"/>
                                  <w:szCs w:val="72"/>
                                </w:rPr>
                                <w:t>目次</w:t>
                              </w:r>
                              <w:bookmarkEnd w:id="2"/>
                              <w:bookmarkEnd w:id="3"/>
                              <w:bookmarkEnd w:id="4"/>
                              <w:bookmarkEnd w:id="5"/>
                              <w:bookmarkEnd w:id="6"/>
                              <w:bookmarkEnd w:id="7"/>
                              <w:bookmarkEnd w:id="8"/>
                              <w:bookmarkEnd w:id="9"/>
                            </w:p>
                          </w:txbxContent>
                        </wps:txbx>
                        <wps:bodyPr rot="0" vert="horz" wrap="square" lIns="144000" tIns="0" rIns="0" bIns="0" anchor="t" anchorCtr="0">
                          <a:noAutofit/>
                        </wps:bodyPr>
                      </wps:wsp>
                      <pic:pic xmlns:pic="http://schemas.openxmlformats.org/drawingml/2006/picture">
                        <pic:nvPicPr>
                          <pic:cNvPr id="23" name="グラフィックス 23"/>
                          <pic:cNvPicPr>
                            <a:picLocks noChangeAspect="1"/>
                          </pic:cNvPicPr>
                        </pic:nvPicPr>
                        <pic:blipFill rotWithShape="1">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rcRect l="9684" t="15792" b="15775"/>
                          <a:stretch/>
                        </pic:blipFill>
                        <pic:spPr bwMode="auto">
                          <a:xfrm>
                            <a:off x="0" y="0"/>
                            <a:ext cx="2204720" cy="239077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1AA8A5B0" id="グループ化 19" o:spid="_x0000_s1026" style="position:absolute;left:0;text-align:left;margin-left:-21pt;margin-top:-76.55pt;width:447.3pt;height:188.25pt;z-index:252115456" coordsize="56807,23907"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">
                <v:shapetype id="_x0000_t202" coordsize="21600,21600" o:spt="202" path="m,l,21600r21600,l21600,xe">
                  <v:stroke joinstyle="miter"/>
                  <v:path gradientshapeok="t" o:connecttype="rect"/>
                </v:shapetype>
                <v:shape id="_x0000_s1027" type="#_x0000_t202" style="position:absolute;left:10668;top:8763;width:46139;height:11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" filled="f" stroked="f">
                  <v:textbox inset="4mm,0,0,0">
                    <w:txbxContent>
                      <w:p w14:paraId="76741E26" w14:textId="54ABB19C" w:rsidR="00D40309" w:rsidRPr="007E3DC6" w:rsidRDefault="008C586B" w:rsidP="00E52421">
                        <w:pPr>
                          <w:rPr>
                            <w:noProof/>
                            <w:sz w:val="32"/>
                            <w:szCs w:val="32"/>
                            <w:lang w:eastAsia="zh-TW"/>
                          </w:rPr>
                        </w:pPr>
                        <w:r w:rsidRPr="008C586B">
                          <w:rPr>
                            <w:rFonts w:ascii="HGPSoeiKakugothicUB" w:eastAsia="HGPSoeiKakugothicUB" w:hAnsi="HGPSoeiKakugothicUB" w:hint="eastAsia"/>
                            <w:sz w:val="32"/>
                            <w:szCs w:val="32"/>
                            <w:lang w:eastAsia="zh-TW"/>
                          </w:rPr>
                          <w:t>島牧村</w:t>
                        </w:r>
                        <w:r w:rsidR="00493A90">
                          <w:rPr>
                            <w:rFonts w:ascii="HGPSoeiKakugothicUB" w:eastAsia="HGPSoeiKakugothicUB" w:hAnsi="HGPSoeiKakugothicUB" w:hint="eastAsia"/>
                            <w:sz w:val="32"/>
                            <w:szCs w:val="32"/>
                            <w:lang w:eastAsia="zh-TW"/>
                          </w:rPr>
                          <w:t>合併処理浄化槽事業</w:t>
                        </w:r>
                        <w:r w:rsidR="00D40309">
                          <w:rPr>
                            <w:rFonts w:ascii="HGPSoeiKakugothicUB" w:eastAsia="HGPSoeiKakugothicUB" w:hAnsi="HGPSoeiKakugothicUB" w:hint="eastAsia"/>
                            <w:sz w:val="32"/>
                            <w:szCs w:val="32"/>
                            <w:lang w:eastAsia="zh-TW"/>
                          </w:rPr>
                          <w:t>経営戦略</w:t>
                        </w:r>
                      </w:p>
                      <w:p w14:paraId="55952AE3" w14:textId="4B6C2BC4" w:rsidR="00D40309" w:rsidRPr="00AE0DED" w:rsidRDefault="00D40309" w:rsidP="005879C1">
                        <w:pPr>
                          <w:rPr>
                            <w:rFonts w:ascii="小塚ゴシック Pro R" w:eastAsia="小塚ゴシック Pro R" w:hAnsi="小塚ゴシック Pro R"/>
                            <w:sz w:val="72"/>
                            <w:szCs w:val="72"/>
                          </w:rPr>
                        </w:pPr>
                        <w:bookmarkStart w:id="10" w:name="_Toc173134268"/>
                        <w:bookmarkStart w:id="11" w:name="_Toc173221365"/>
                        <w:bookmarkStart w:id="12" w:name="_Toc174693130"/>
                        <w:bookmarkStart w:id="13" w:name="_Toc174693221"/>
                        <w:bookmarkStart w:id="14" w:name="_Toc168992697"/>
                        <w:bookmarkStart w:id="15" w:name="_Toc168993056"/>
                        <w:bookmarkStart w:id="16" w:name="_Toc168991978"/>
                        <w:bookmarkStart w:id="17" w:name="_Toc168992039"/>
                        <w:r w:rsidRPr="00AE0DED">
                          <w:rPr>
                            <w:rFonts w:ascii="小塚ゴシック Pro R" w:eastAsia="小塚ゴシック Pro R" w:hAnsi="小塚ゴシック Pro R" w:hint="eastAsia"/>
                            <w:sz w:val="72"/>
                            <w:szCs w:val="72"/>
                          </w:rPr>
                          <w:t>目次</w:t>
                        </w:r>
                        <w:bookmarkEnd w:id="10"/>
                        <w:bookmarkEnd w:id="11"/>
                        <w:bookmarkEnd w:id="12"/>
                        <w:bookmarkEnd w:id="13"/>
                        <w:bookmarkEnd w:id="14"/>
                        <w:bookmarkEnd w:id="15"/>
                        <w:bookmarkEnd w:id="16"/>
                        <w:bookmarkEnd w:id="17"/>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グラフィックス 23" o:spid="_x0000_s1028" type="#_x0000_t75" style="position:absolute;width:22047;height:23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">
                  <v:imagedata r:id="rId11" o:title="" croptop="10349f" cropbottom="10338f" cropleft="6347f"/>
                </v:shape>
              </v:group>
            </w:pict>
          </mc:Fallback>
        </mc:AlternateContent>
      </w:r>
    </w:p>
    <w:p w14:paraId="58CCA067" w14:textId="77777777" w:rsidR="002C74EE" w:rsidRDefault="002C74EE" w:rsidP="002C74EE">
      <w:pPr>
        <w:rPr>
          <w:lang w:eastAsia="zh-TW"/>
        </w:rPr>
      </w:pPr>
    </w:p>
    <w:p w14:paraId="703CDCA5" w14:textId="77777777" w:rsidR="00103977" w:rsidRDefault="00103977" w:rsidP="002C74EE">
      <w:pPr>
        <w:rPr>
          <w:lang w:eastAsia="zh-TW"/>
        </w:rPr>
      </w:pPr>
    </w:p>
    <w:p w14:paraId="400B540E" w14:textId="77777777" w:rsidR="00103977" w:rsidRDefault="00103977" w:rsidP="002C74EE">
      <w:pPr>
        <w:rPr>
          <w:lang w:eastAsia="zh-TW"/>
        </w:rPr>
      </w:pPr>
    </w:p>
    <w:p w14:paraId="7A1CCC23" w14:textId="77777777" w:rsidR="00103977" w:rsidRDefault="00103977" w:rsidP="002C74EE">
      <w:pPr>
        <w:rPr>
          <w:lang w:eastAsia="zh-TW"/>
        </w:rPr>
      </w:pPr>
    </w:p>
    <w:p w14:paraId="4FC6885E" w14:textId="77777777" w:rsidR="00AE0DED" w:rsidRPr="005879C1" w:rsidRDefault="00AE0DED" w:rsidP="00AE0DED">
      <w:pPr>
        <w:rPr>
          <w:lang w:eastAsia="zh-TW"/>
        </w:rPr>
      </w:pPr>
    </w:p>
    <w:sdt>
      <w:sdtPr>
        <w:rPr>
          <w:b/>
          <w:bCs/>
          <w:lang w:val="ja-JP"/>
        </w:rPr>
        <w:id w:val="-1043750824"/>
        <w:docPartObj>
          <w:docPartGallery w:val="Table of Contents"/>
          <w:docPartUnique/>
        </w:docPartObj>
      </w:sdtPr>
      <w:sdtEndPr>
        <w:rPr>
          <w:b w:val="0"/>
          <w:bCs w:val="0"/>
        </w:rPr>
      </w:sdtEndPr>
      <w:sdtContent>
        <w:p w14:paraId="71FCE09F" w14:textId="196C1DFC" w:rsidR="00160D1C" w:rsidRDefault="00061564">
          <w:pPr>
            <w:pStyle w:val="13"/>
            <w:rPr>
              <w:rFonts w:asciiTheme="minorHAnsi" w:eastAsiaTheme="minorEastAsia"/>
              <w:noProof/>
              <w:szCs w:val="24"/>
              <w14:ligatures w14:val="standardContextual"/>
            </w:rPr>
          </w:pPr>
          <w:r>
            <w:fldChar w:fldCharType="begin"/>
          </w:r>
          <w:r>
            <w:instrText xml:space="preserve"> TOC \o "1-3" \h \z \u </w:instrText>
          </w:r>
          <w:r>
            <w:fldChar w:fldCharType="separate"/>
          </w:r>
          <w:hyperlink w:anchor="_Toc223426043" w:history="1">
            <w:r w:rsidR="00160D1C" w:rsidRPr="00797321">
              <w:rPr>
                <w:rStyle w:val="af2"/>
                <w:noProof/>
              </w:rPr>
              <w:t>Ⅰ</w:t>
            </w:r>
            <w:r w:rsidR="00160D1C" w:rsidRPr="00797321">
              <w:rPr>
                <w:rStyle w:val="af2"/>
                <w:noProof/>
              </w:rPr>
              <w:t xml:space="preserve">　経営戦略の位置付け</w:t>
            </w:r>
            <w:r w:rsidR="00160D1C">
              <w:rPr>
                <w:noProof/>
                <w:webHidden/>
              </w:rPr>
              <w:tab/>
            </w:r>
            <w:r w:rsidR="00160D1C">
              <w:rPr>
                <w:noProof/>
                <w:webHidden/>
              </w:rPr>
              <w:fldChar w:fldCharType="begin"/>
            </w:r>
            <w:r w:rsidR="00160D1C">
              <w:rPr>
                <w:noProof/>
                <w:webHidden/>
              </w:rPr>
              <w:instrText xml:space="preserve"> PAGEREF _Toc223426043 \h </w:instrText>
            </w:r>
            <w:r w:rsidR="00160D1C">
              <w:rPr>
                <w:noProof/>
                <w:webHidden/>
              </w:rPr>
            </w:r>
            <w:r w:rsidR="00160D1C">
              <w:rPr>
                <w:noProof/>
                <w:webHidden/>
              </w:rPr>
              <w:fldChar w:fldCharType="separate"/>
            </w:r>
            <w:r w:rsidR="00160D1C">
              <w:rPr>
                <w:noProof/>
                <w:webHidden/>
              </w:rPr>
              <w:t>1</w:t>
            </w:r>
            <w:r w:rsidR="00160D1C">
              <w:rPr>
                <w:noProof/>
                <w:webHidden/>
              </w:rPr>
              <w:fldChar w:fldCharType="end"/>
            </w:r>
          </w:hyperlink>
        </w:p>
        <w:p w14:paraId="0D422CA0" w14:textId="635EA31A" w:rsidR="00160D1C" w:rsidRDefault="00160D1C">
          <w:pPr>
            <w:pStyle w:val="22"/>
            <w:tabs>
              <w:tab w:val="right" w:leader="dot" w:pos="9060"/>
            </w:tabs>
            <w:rPr>
              <w:rFonts w:asciiTheme="minorHAnsi" w:eastAsiaTheme="minorEastAsia"/>
              <w:noProof/>
              <w:szCs w:val="24"/>
              <w14:ligatures w14:val="standardContextual"/>
            </w:rPr>
          </w:pPr>
          <w:hyperlink w:anchor="_Toc223426044" w:history="1">
            <w:r w:rsidRPr="00797321">
              <w:rPr>
                <w:rStyle w:val="af2"/>
                <w:noProof/>
              </w:rPr>
              <w:t>１．浄化槽の役割</w:t>
            </w:r>
            <w:r>
              <w:rPr>
                <w:noProof/>
                <w:webHidden/>
              </w:rPr>
              <w:tab/>
            </w:r>
            <w:r>
              <w:rPr>
                <w:noProof/>
                <w:webHidden/>
              </w:rPr>
              <w:fldChar w:fldCharType="begin"/>
            </w:r>
            <w:r>
              <w:rPr>
                <w:noProof/>
                <w:webHidden/>
              </w:rPr>
              <w:instrText xml:space="preserve"> PAGEREF _Toc223426044 \h </w:instrText>
            </w:r>
            <w:r>
              <w:rPr>
                <w:noProof/>
                <w:webHidden/>
              </w:rPr>
            </w:r>
            <w:r>
              <w:rPr>
                <w:noProof/>
                <w:webHidden/>
              </w:rPr>
              <w:fldChar w:fldCharType="separate"/>
            </w:r>
            <w:r>
              <w:rPr>
                <w:noProof/>
                <w:webHidden/>
              </w:rPr>
              <w:t>1</w:t>
            </w:r>
            <w:r>
              <w:rPr>
                <w:noProof/>
                <w:webHidden/>
              </w:rPr>
              <w:fldChar w:fldCharType="end"/>
            </w:r>
          </w:hyperlink>
        </w:p>
        <w:p w14:paraId="3EB6A927" w14:textId="6F17AA13" w:rsidR="00160D1C" w:rsidRDefault="00160D1C">
          <w:pPr>
            <w:pStyle w:val="22"/>
            <w:tabs>
              <w:tab w:val="right" w:leader="dot" w:pos="9060"/>
            </w:tabs>
            <w:rPr>
              <w:rFonts w:asciiTheme="minorHAnsi" w:eastAsiaTheme="minorEastAsia"/>
              <w:noProof/>
              <w:szCs w:val="24"/>
              <w14:ligatures w14:val="standardContextual"/>
            </w:rPr>
          </w:pPr>
          <w:hyperlink w:anchor="_Toc223426045" w:history="1">
            <w:r w:rsidRPr="00797321">
              <w:rPr>
                <w:rStyle w:val="af2"/>
                <w:noProof/>
              </w:rPr>
              <w:t>２．島牧村の概況と下水処理の歩み</w:t>
            </w:r>
            <w:r>
              <w:rPr>
                <w:noProof/>
                <w:webHidden/>
              </w:rPr>
              <w:tab/>
            </w:r>
            <w:r>
              <w:rPr>
                <w:noProof/>
                <w:webHidden/>
              </w:rPr>
              <w:fldChar w:fldCharType="begin"/>
            </w:r>
            <w:r>
              <w:rPr>
                <w:noProof/>
                <w:webHidden/>
              </w:rPr>
              <w:instrText xml:space="preserve"> PAGEREF _Toc223426045 \h </w:instrText>
            </w:r>
            <w:r>
              <w:rPr>
                <w:noProof/>
                <w:webHidden/>
              </w:rPr>
            </w:r>
            <w:r>
              <w:rPr>
                <w:noProof/>
                <w:webHidden/>
              </w:rPr>
              <w:fldChar w:fldCharType="separate"/>
            </w:r>
            <w:r>
              <w:rPr>
                <w:noProof/>
                <w:webHidden/>
              </w:rPr>
              <w:t>2</w:t>
            </w:r>
            <w:r>
              <w:rPr>
                <w:noProof/>
                <w:webHidden/>
              </w:rPr>
              <w:fldChar w:fldCharType="end"/>
            </w:r>
          </w:hyperlink>
        </w:p>
        <w:p w14:paraId="00840B66" w14:textId="4FEEA5B3" w:rsidR="00160D1C" w:rsidRDefault="00160D1C">
          <w:pPr>
            <w:pStyle w:val="22"/>
            <w:tabs>
              <w:tab w:val="right" w:leader="dot" w:pos="9060"/>
            </w:tabs>
            <w:rPr>
              <w:rFonts w:asciiTheme="minorHAnsi" w:eastAsiaTheme="minorEastAsia"/>
              <w:noProof/>
              <w:szCs w:val="24"/>
              <w14:ligatures w14:val="standardContextual"/>
            </w:rPr>
          </w:pPr>
          <w:hyperlink w:anchor="_Toc223426046" w:history="1">
            <w:r w:rsidRPr="00797321">
              <w:rPr>
                <w:rStyle w:val="af2"/>
                <w:noProof/>
              </w:rPr>
              <w:t>３．総務省が推進する経営戦略策定及び改定の背景と目的</w:t>
            </w:r>
            <w:r>
              <w:rPr>
                <w:noProof/>
                <w:webHidden/>
              </w:rPr>
              <w:tab/>
            </w:r>
            <w:r>
              <w:rPr>
                <w:noProof/>
                <w:webHidden/>
              </w:rPr>
              <w:fldChar w:fldCharType="begin"/>
            </w:r>
            <w:r>
              <w:rPr>
                <w:noProof/>
                <w:webHidden/>
              </w:rPr>
              <w:instrText xml:space="preserve"> PAGEREF _Toc223426046 \h </w:instrText>
            </w:r>
            <w:r>
              <w:rPr>
                <w:noProof/>
                <w:webHidden/>
              </w:rPr>
            </w:r>
            <w:r>
              <w:rPr>
                <w:noProof/>
                <w:webHidden/>
              </w:rPr>
              <w:fldChar w:fldCharType="separate"/>
            </w:r>
            <w:r>
              <w:rPr>
                <w:noProof/>
                <w:webHidden/>
              </w:rPr>
              <w:t>3</w:t>
            </w:r>
            <w:r>
              <w:rPr>
                <w:noProof/>
                <w:webHidden/>
              </w:rPr>
              <w:fldChar w:fldCharType="end"/>
            </w:r>
          </w:hyperlink>
        </w:p>
        <w:p w14:paraId="64B5ED71" w14:textId="68F42375" w:rsidR="00160D1C" w:rsidRDefault="00160D1C">
          <w:pPr>
            <w:pStyle w:val="32"/>
            <w:tabs>
              <w:tab w:val="right" w:leader="dot" w:pos="9060"/>
            </w:tabs>
            <w:rPr>
              <w:rFonts w:asciiTheme="minorHAnsi" w:eastAsiaTheme="minorEastAsia"/>
              <w:noProof/>
              <w:szCs w:val="24"/>
              <w14:ligatures w14:val="standardContextual"/>
            </w:rPr>
          </w:pPr>
          <w:hyperlink w:anchor="_Toc223426047" w:history="1">
            <w:r w:rsidRPr="00797321">
              <w:rPr>
                <w:rStyle w:val="af2"/>
                <w:noProof/>
              </w:rPr>
              <w:t>（１）背景</w:t>
            </w:r>
            <w:r>
              <w:rPr>
                <w:noProof/>
                <w:webHidden/>
              </w:rPr>
              <w:tab/>
            </w:r>
            <w:r>
              <w:rPr>
                <w:noProof/>
                <w:webHidden/>
              </w:rPr>
              <w:fldChar w:fldCharType="begin"/>
            </w:r>
            <w:r>
              <w:rPr>
                <w:noProof/>
                <w:webHidden/>
              </w:rPr>
              <w:instrText xml:space="preserve"> PAGEREF _Toc223426047 \h </w:instrText>
            </w:r>
            <w:r>
              <w:rPr>
                <w:noProof/>
                <w:webHidden/>
              </w:rPr>
            </w:r>
            <w:r>
              <w:rPr>
                <w:noProof/>
                <w:webHidden/>
              </w:rPr>
              <w:fldChar w:fldCharType="separate"/>
            </w:r>
            <w:r>
              <w:rPr>
                <w:noProof/>
                <w:webHidden/>
              </w:rPr>
              <w:t>3</w:t>
            </w:r>
            <w:r>
              <w:rPr>
                <w:noProof/>
                <w:webHidden/>
              </w:rPr>
              <w:fldChar w:fldCharType="end"/>
            </w:r>
          </w:hyperlink>
        </w:p>
        <w:p w14:paraId="3262FA65" w14:textId="3CA8BA73" w:rsidR="00160D1C" w:rsidRDefault="00160D1C">
          <w:pPr>
            <w:pStyle w:val="32"/>
            <w:tabs>
              <w:tab w:val="right" w:leader="dot" w:pos="9060"/>
            </w:tabs>
            <w:rPr>
              <w:rFonts w:asciiTheme="minorHAnsi" w:eastAsiaTheme="minorEastAsia"/>
              <w:noProof/>
              <w:szCs w:val="24"/>
              <w14:ligatures w14:val="standardContextual"/>
            </w:rPr>
          </w:pPr>
          <w:hyperlink w:anchor="_Toc223426048" w:history="1">
            <w:r w:rsidRPr="00797321">
              <w:rPr>
                <w:rStyle w:val="af2"/>
                <w:noProof/>
              </w:rPr>
              <w:t>（２）目的</w:t>
            </w:r>
            <w:r>
              <w:rPr>
                <w:noProof/>
                <w:webHidden/>
              </w:rPr>
              <w:tab/>
            </w:r>
            <w:r>
              <w:rPr>
                <w:noProof/>
                <w:webHidden/>
              </w:rPr>
              <w:fldChar w:fldCharType="begin"/>
            </w:r>
            <w:r>
              <w:rPr>
                <w:noProof/>
                <w:webHidden/>
              </w:rPr>
              <w:instrText xml:space="preserve"> PAGEREF _Toc223426048 \h </w:instrText>
            </w:r>
            <w:r>
              <w:rPr>
                <w:noProof/>
                <w:webHidden/>
              </w:rPr>
            </w:r>
            <w:r>
              <w:rPr>
                <w:noProof/>
                <w:webHidden/>
              </w:rPr>
              <w:fldChar w:fldCharType="separate"/>
            </w:r>
            <w:r>
              <w:rPr>
                <w:noProof/>
                <w:webHidden/>
              </w:rPr>
              <w:t>4</w:t>
            </w:r>
            <w:r>
              <w:rPr>
                <w:noProof/>
                <w:webHidden/>
              </w:rPr>
              <w:fldChar w:fldCharType="end"/>
            </w:r>
          </w:hyperlink>
        </w:p>
        <w:p w14:paraId="1A2CBAAD" w14:textId="6183C685" w:rsidR="00160D1C" w:rsidRDefault="00160D1C">
          <w:pPr>
            <w:pStyle w:val="13"/>
            <w:rPr>
              <w:rFonts w:asciiTheme="minorHAnsi" w:eastAsiaTheme="minorEastAsia"/>
              <w:noProof/>
              <w:szCs w:val="24"/>
              <w14:ligatures w14:val="standardContextual"/>
            </w:rPr>
          </w:pPr>
          <w:hyperlink w:anchor="_Toc223426049" w:history="1">
            <w:r w:rsidRPr="00797321">
              <w:rPr>
                <w:rStyle w:val="af2"/>
                <w:noProof/>
              </w:rPr>
              <w:t>Ⅱ</w:t>
            </w:r>
            <w:r w:rsidRPr="00797321">
              <w:rPr>
                <w:rStyle w:val="af2"/>
                <w:noProof/>
              </w:rPr>
              <w:t xml:space="preserve">　島牧村合併処理浄化槽事業の現状</w:t>
            </w:r>
            <w:r>
              <w:rPr>
                <w:noProof/>
                <w:webHidden/>
              </w:rPr>
              <w:tab/>
            </w:r>
            <w:r>
              <w:rPr>
                <w:noProof/>
                <w:webHidden/>
              </w:rPr>
              <w:fldChar w:fldCharType="begin"/>
            </w:r>
            <w:r>
              <w:rPr>
                <w:noProof/>
                <w:webHidden/>
              </w:rPr>
              <w:instrText xml:space="preserve"> PAGEREF _Toc223426049 \h </w:instrText>
            </w:r>
            <w:r>
              <w:rPr>
                <w:noProof/>
                <w:webHidden/>
              </w:rPr>
            </w:r>
            <w:r>
              <w:rPr>
                <w:noProof/>
                <w:webHidden/>
              </w:rPr>
              <w:fldChar w:fldCharType="separate"/>
            </w:r>
            <w:r>
              <w:rPr>
                <w:noProof/>
                <w:webHidden/>
              </w:rPr>
              <w:t>5</w:t>
            </w:r>
            <w:r>
              <w:rPr>
                <w:noProof/>
                <w:webHidden/>
              </w:rPr>
              <w:fldChar w:fldCharType="end"/>
            </w:r>
          </w:hyperlink>
        </w:p>
        <w:p w14:paraId="41024B5A" w14:textId="6AE20513" w:rsidR="00160D1C" w:rsidRDefault="00160D1C">
          <w:pPr>
            <w:pStyle w:val="22"/>
            <w:tabs>
              <w:tab w:val="right" w:leader="dot" w:pos="9060"/>
            </w:tabs>
            <w:rPr>
              <w:rFonts w:asciiTheme="minorHAnsi" w:eastAsiaTheme="minorEastAsia"/>
              <w:noProof/>
              <w:szCs w:val="24"/>
              <w14:ligatures w14:val="standardContextual"/>
            </w:rPr>
          </w:pPr>
          <w:hyperlink w:anchor="_Toc223426050" w:history="1">
            <w:r w:rsidRPr="00797321">
              <w:rPr>
                <w:rStyle w:val="af2"/>
                <w:noProof/>
              </w:rPr>
              <w:t>１．本戦略の事業の現況</w:t>
            </w:r>
            <w:r>
              <w:rPr>
                <w:noProof/>
                <w:webHidden/>
              </w:rPr>
              <w:tab/>
            </w:r>
            <w:r>
              <w:rPr>
                <w:noProof/>
                <w:webHidden/>
              </w:rPr>
              <w:fldChar w:fldCharType="begin"/>
            </w:r>
            <w:r>
              <w:rPr>
                <w:noProof/>
                <w:webHidden/>
              </w:rPr>
              <w:instrText xml:space="preserve"> PAGEREF _Toc223426050 \h </w:instrText>
            </w:r>
            <w:r>
              <w:rPr>
                <w:noProof/>
                <w:webHidden/>
              </w:rPr>
            </w:r>
            <w:r>
              <w:rPr>
                <w:noProof/>
                <w:webHidden/>
              </w:rPr>
              <w:fldChar w:fldCharType="separate"/>
            </w:r>
            <w:r>
              <w:rPr>
                <w:noProof/>
                <w:webHidden/>
              </w:rPr>
              <w:t>5</w:t>
            </w:r>
            <w:r>
              <w:rPr>
                <w:noProof/>
                <w:webHidden/>
              </w:rPr>
              <w:fldChar w:fldCharType="end"/>
            </w:r>
          </w:hyperlink>
        </w:p>
        <w:p w14:paraId="101180A2" w14:textId="4D32AAF0" w:rsidR="00160D1C" w:rsidRDefault="00160D1C">
          <w:pPr>
            <w:pStyle w:val="32"/>
            <w:tabs>
              <w:tab w:val="right" w:leader="dot" w:pos="9060"/>
            </w:tabs>
            <w:rPr>
              <w:rFonts w:asciiTheme="minorHAnsi" w:eastAsiaTheme="minorEastAsia"/>
              <w:noProof/>
              <w:szCs w:val="24"/>
              <w14:ligatures w14:val="standardContextual"/>
            </w:rPr>
          </w:pPr>
          <w:hyperlink w:anchor="_Toc223426051" w:history="1">
            <w:r w:rsidRPr="00797321">
              <w:rPr>
                <w:rStyle w:val="af2"/>
                <w:noProof/>
              </w:rPr>
              <w:t>（１）事業の現況（事業概要）</w:t>
            </w:r>
            <w:r>
              <w:rPr>
                <w:noProof/>
                <w:webHidden/>
              </w:rPr>
              <w:tab/>
            </w:r>
            <w:r>
              <w:rPr>
                <w:noProof/>
                <w:webHidden/>
              </w:rPr>
              <w:fldChar w:fldCharType="begin"/>
            </w:r>
            <w:r>
              <w:rPr>
                <w:noProof/>
                <w:webHidden/>
              </w:rPr>
              <w:instrText xml:space="preserve"> PAGEREF _Toc223426051 \h </w:instrText>
            </w:r>
            <w:r>
              <w:rPr>
                <w:noProof/>
                <w:webHidden/>
              </w:rPr>
            </w:r>
            <w:r>
              <w:rPr>
                <w:noProof/>
                <w:webHidden/>
              </w:rPr>
              <w:fldChar w:fldCharType="separate"/>
            </w:r>
            <w:r>
              <w:rPr>
                <w:noProof/>
                <w:webHidden/>
              </w:rPr>
              <w:t>5</w:t>
            </w:r>
            <w:r>
              <w:rPr>
                <w:noProof/>
                <w:webHidden/>
              </w:rPr>
              <w:fldChar w:fldCharType="end"/>
            </w:r>
          </w:hyperlink>
        </w:p>
        <w:p w14:paraId="0A807E87" w14:textId="12F15E0C" w:rsidR="00160D1C" w:rsidRDefault="00160D1C">
          <w:pPr>
            <w:pStyle w:val="32"/>
            <w:tabs>
              <w:tab w:val="right" w:leader="dot" w:pos="9060"/>
            </w:tabs>
            <w:rPr>
              <w:rFonts w:asciiTheme="minorHAnsi" w:eastAsiaTheme="minorEastAsia"/>
              <w:noProof/>
              <w:szCs w:val="24"/>
              <w14:ligatures w14:val="standardContextual"/>
            </w:rPr>
          </w:pPr>
          <w:hyperlink w:anchor="_Toc223426052" w:history="1">
            <w:r w:rsidRPr="00797321">
              <w:rPr>
                <w:rStyle w:val="af2"/>
                <w:noProof/>
              </w:rPr>
              <w:t>（２）使用料体系の状況</w:t>
            </w:r>
            <w:r>
              <w:rPr>
                <w:noProof/>
                <w:webHidden/>
              </w:rPr>
              <w:tab/>
            </w:r>
            <w:r>
              <w:rPr>
                <w:noProof/>
                <w:webHidden/>
              </w:rPr>
              <w:fldChar w:fldCharType="begin"/>
            </w:r>
            <w:r>
              <w:rPr>
                <w:noProof/>
                <w:webHidden/>
              </w:rPr>
              <w:instrText xml:space="preserve"> PAGEREF _Toc223426052 \h </w:instrText>
            </w:r>
            <w:r>
              <w:rPr>
                <w:noProof/>
                <w:webHidden/>
              </w:rPr>
            </w:r>
            <w:r>
              <w:rPr>
                <w:noProof/>
                <w:webHidden/>
              </w:rPr>
              <w:fldChar w:fldCharType="separate"/>
            </w:r>
            <w:r>
              <w:rPr>
                <w:noProof/>
                <w:webHidden/>
              </w:rPr>
              <w:t>6</w:t>
            </w:r>
            <w:r>
              <w:rPr>
                <w:noProof/>
                <w:webHidden/>
              </w:rPr>
              <w:fldChar w:fldCharType="end"/>
            </w:r>
          </w:hyperlink>
        </w:p>
        <w:p w14:paraId="7E82B2F1" w14:textId="4DBA6BCE" w:rsidR="00160D1C" w:rsidRDefault="00160D1C">
          <w:pPr>
            <w:pStyle w:val="32"/>
            <w:tabs>
              <w:tab w:val="right" w:leader="dot" w:pos="9060"/>
            </w:tabs>
            <w:rPr>
              <w:rFonts w:asciiTheme="minorHAnsi" w:eastAsiaTheme="minorEastAsia"/>
              <w:noProof/>
              <w:szCs w:val="24"/>
              <w14:ligatures w14:val="standardContextual"/>
            </w:rPr>
          </w:pPr>
          <w:hyperlink w:anchor="_Toc223426053" w:history="1">
            <w:r w:rsidRPr="00797321">
              <w:rPr>
                <w:rStyle w:val="af2"/>
                <w:noProof/>
              </w:rPr>
              <w:t>（３）組織の状況</w:t>
            </w:r>
            <w:r>
              <w:rPr>
                <w:noProof/>
                <w:webHidden/>
              </w:rPr>
              <w:tab/>
            </w:r>
            <w:r>
              <w:rPr>
                <w:noProof/>
                <w:webHidden/>
              </w:rPr>
              <w:fldChar w:fldCharType="begin"/>
            </w:r>
            <w:r>
              <w:rPr>
                <w:noProof/>
                <w:webHidden/>
              </w:rPr>
              <w:instrText xml:space="preserve"> PAGEREF _Toc223426053 \h </w:instrText>
            </w:r>
            <w:r>
              <w:rPr>
                <w:noProof/>
                <w:webHidden/>
              </w:rPr>
            </w:r>
            <w:r>
              <w:rPr>
                <w:noProof/>
                <w:webHidden/>
              </w:rPr>
              <w:fldChar w:fldCharType="separate"/>
            </w:r>
            <w:r>
              <w:rPr>
                <w:noProof/>
                <w:webHidden/>
              </w:rPr>
              <w:t>6</w:t>
            </w:r>
            <w:r>
              <w:rPr>
                <w:noProof/>
                <w:webHidden/>
              </w:rPr>
              <w:fldChar w:fldCharType="end"/>
            </w:r>
          </w:hyperlink>
        </w:p>
        <w:p w14:paraId="7717C6B3" w14:textId="76310872" w:rsidR="00160D1C" w:rsidRDefault="00160D1C">
          <w:pPr>
            <w:pStyle w:val="32"/>
            <w:tabs>
              <w:tab w:val="right" w:leader="dot" w:pos="9060"/>
            </w:tabs>
            <w:rPr>
              <w:rFonts w:asciiTheme="minorHAnsi" w:eastAsiaTheme="minorEastAsia"/>
              <w:noProof/>
              <w:szCs w:val="24"/>
              <w14:ligatures w14:val="standardContextual"/>
            </w:rPr>
          </w:pPr>
          <w:hyperlink w:anchor="_Toc223426054" w:history="1">
            <w:r w:rsidRPr="00797321">
              <w:rPr>
                <w:rStyle w:val="af2"/>
                <w:noProof/>
              </w:rPr>
              <w:t>（４）民間活力の活用等</w:t>
            </w:r>
            <w:r>
              <w:rPr>
                <w:noProof/>
                <w:webHidden/>
              </w:rPr>
              <w:tab/>
            </w:r>
            <w:r>
              <w:rPr>
                <w:noProof/>
                <w:webHidden/>
              </w:rPr>
              <w:fldChar w:fldCharType="begin"/>
            </w:r>
            <w:r>
              <w:rPr>
                <w:noProof/>
                <w:webHidden/>
              </w:rPr>
              <w:instrText xml:space="preserve"> PAGEREF _Toc223426054 \h </w:instrText>
            </w:r>
            <w:r>
              <w:rPr>
                <w:noProof/>
                <w:webHidden/>
              </w:rPr>
            </w:r>
            <w:r>
              <w:rPr>
                <w:noProof/>
                <w:webHidden/>
              </w:rPr>
              <w:fldChar w:fldCharType="separate"/>
            </w:r>
            <w:r>
              <w:rPr>
                <w:noProof/>
                <w:webHidden/>
              </w:rPr>
              <w:t>7</w:t>
            </w:r>
            <w:r>
              <w:rPr>
                <w:noProof/>
                <w:webHidden/>
              </w:rPr>
              <w:fldChar w:fldCharType="end"/>
            </w:r>
          </w:hyperlink>
        </w:p>
        <w:p w14:paraId="662ECAAB" w14:textId="627DB4D1" w:rsidR="00160D1C" w:rsidRDefault="00160D1C">
          <w:pPr>
            <w:pStyle w:val="32"/>
            <w:tabs>
              <w:tab w:val="right" w:leader="dot" w:pos="9060"/>
            </w:tabs>
            <w:rPr>
              <w:rFonts w:asciiTheme="minorHAnsi" w:eastAsiaTheme="minorEastAsia"/>
              <w:noProof/>
              <w:szCs w:val="24"/>
              <w14:ligatures w14:val="standardContextual"/>
            </w:rPr>
          </w:pPr>
          <w:hyperlink w:anchor="_Toc223426055" w:history="1">
            <w:r w:rsidRPr="00797321">
              <w:rPr>
                <w:rStyle w:val="af2"/>
                <w:noProof/>
              </w:rPr>
              <w:t>（５）資産活用の状況</w:t>
            </w:r>
            <w:r>
              <w:rPr>
                <w:noProof/>
                <w:webHidden/>
              </w:rPr>
              <w:tab/>
            </w:r>
            <w:r>
              <w:rPr>
                <w:noProof/>
                <w:webHidden/>
              </w:rPr>
              <w:fldChar w:fldCharType="begin"/>
            </w:r>
            <w:r>
              <w:rPr>
                <w:noProof/>
                <w:webHidden/>
              </w:rPr>
              <w:instrText xml:space="preserve"> PAGEREF _Toc223426055 \h </w:instrText>
            </w:r>
            <w:r>
              <w:rPr>
                <w:noProof/>
                <w:webHidden/>
              </w:rPr>
            </w:r>
            <w:r>
              <w:rPr>
                <w:noProof/>
                <w:webHidden/>
              </w:rPr>
              <w:fldChar w:fldCharType="separate"/>
            </w:r>
            <w:r>
              <w:rPr>
                <w:noProof/>
                <w:webHidden/>
              </w:rPr>
              <w:t>7</w:t>
            </w:r>
            <w:r>
              <w:rPr>
                <w:noProof/>
                <w:webHidden/>
              </w:rPr>
              <w:fldChar w:fldCharType="end"/>
            </w:r>
          </w:hyperlink>
        </w:p>
        <w:p w14:paraId="2C21F5E3" w14:textId="7B3055B4" w:rsidR="00160D1C" w:rsidRDefault="00160D1C">
          <w:pPr>
            <w:pStyle w:val="22"/>
            <w:tabs>
              <w:tab w:val="right" w:leader="dot" w:pos="9060"/>
            </w:tabs>
            <w:rPr>
              <w:rFonts w:asciiTheme="minorHAnsi" w:eastAsiaTheme="minorEastAsia"/>
              <w:noProof/>
              <w:szCs w:val="24"/>
              <w14:ligatures w14:val="standardContextual"/>
            </w:rPr>
          </w:pPr>
          <w:hyperlink w:anchor="_Toc223426056" w:history="1">
            <w:r w:rsidRPr="00797321">
              <w:rPr>
                <w:rStyle w:val="af2"/>
                <w:noProof/>
              </w:rPr>
              <w:t>２．経営状況分析</w:t>
            </w:r>
            <w:r>
              <w:rPr>
                <w:noProof/>
                <w:webHidden/>
              </w:rPr>
              <w:tab/>
            </w:r>
            <w:r>
              <w:rPr>
                <w:noProof/>
                <w:webHidden/>
              </w:rPr>
              <w:fldChar w:fldCharType="begin"/>
            </w:r>
            <w:r>
              <w:rPr>
                <w:noProof/>
                <w:webHidden/>
              </w:rPr>
              <w:instrText xml:space="preserve"> PAGEREF _Toc223426056 \h </w:instrText>
            </w:r>
            <w:r>
              <w:rPr>
                <w:noProof/>
                <w:webHidden/>
              </w:rPr>
            </w:r>
            <w:r>
              <w:rPr>
                <w:noProof/>
                <w:webHidden/>
              </w:rPr>
              <w:fldChar w:fldCharType="separate"/>
            </w:r>
            <w:r>
              <w:rPr>
                <w:noProof/>
                <w:webHidden/>
              </w:rPr>
              <w:t>8</w:t>
            </w:r>
            <w:r>
              <w:rPr>
                <w:noProof/>
                <w:webHidden/>
              </w:rPr>
              <w:fldChar w:fldCharType="end"/>
            </w:r>
          </w:hyperlink>
        </w:p>
        <w:p w14:paraId="2DE2D14B" w14:textId="383F02F7" w:rsidR="00160D1C" w:rsidRDefault="00160D1C">
          <w:pPr>
            <w:pStyle w:val="32"/>
            <w:tabs>
              <w:tab w:val="right" w:leader="dot" w:pos="9060"/>
            </w:tabs>
            <w:rPr>
              <w:rFonts w:asciiTheme="minorHAnsi" w:eastAsiaTheme="minorEastAsia"/>
              <w:noProof/>
              <w:szCs w:val="24"/>
              <w14:ligatures w14:val="standardContextual"/>
            </w:rPr>
          </w:pPr>
          <w:hyperlink w:anchor="_Toc223426057" w:history="1">
            <w:r w:rsidRPr="00797321">
              <w:rPr>
                <w:rStyle w:val="af2"/>
                <w:noProof/>
              </w:rPr>
              <w:t>（１）合併処理浄化槽設置基数と有収水量、有収率の推移</w:t>
            </w:r>
            <w:r>
              <w:rPr>
                <w:noProof/>
                <w:webHidden/>
              </w:rPr>
              <w:tab/>
            </w:r>
            <w:r>
              <w:rPr>
                <w:noProof/>
                <w:webHidden/>
              </w:rPr>
              <w:fldChar w:fldCharType="begin"/>
            </w:r>
            <w:r>
              <w:rPr>
                <w:noProof/>
                <w:webHidden/>
              </w:rPr>
              <w:instrText xml:space="preserve"> PAGEREF _Toc223426057 \h </w:instrText>
            </w:r>
            <w:r>
              <w:rPr>
                <w:noProof/>
                <w:webHidden/>
              </w:rPr>
            </w:r>
            <w:r>
              <w:rPr>
                <w:noProof/>
                <w:webHidden/>
              </w:rPr>
              <w:fldChar w:fldCharType="separate"/>
            </w:r>
            <w:r>
              <w:rPr>
                <w:noProof/>
                <w:webHidden/>
              </w:rPr>
              <w:t>8</w:t>
            </w:r>
            <w:r>
              <w:rPr>
                <w:noProof/>
                <w:webHidden/>
              </w:rPr>
              <w:fldChar w:fldCharType="end"/>
            </w:r>
          </w:hyperlink>
        </w:p>
        <w:p w14:paraId="7183FD30" w14:textId="104B1ED7" w:rsidR="00160D1C" w:rsidRDefault="00160D1C">
          <w:pPr>
            <w:pStyle w:val="32"/>
            <w:tabs>
              <w:tab w:val="right" w:leader="dot" w:pos="9060"/>
            </w:tabs>
            <w:rPr>
              <w:rFonts w:asciiTheme="minorHAnsi" w:eastAsiaTheme="minorEastAsia"/>
              <w:noProof/>
              <w:szCs w:val="24"/>
              <w14:ligatures w14:val="standardContextual"/>
            </w:rPr>
          </w:pPr>
          <w:hyperlink w:anchor="_Toc223426058" w:history="1">
            <w:r w:rsidRPr="00797321">
              <w:rPr>
                <w:rStyle w:val="af2"/>
                <w:noProof/>
              </w:rPr>
              <w:t>（２）処理区域内人口、水洗化人口及び水洗化率の推移</w:t>
            </w:r>
            <w:r>
              <w:rPr>
                <w:noProof/>
                <w:webHidden/>
              </w:rPr>
              <w:tab/>
            </w:r>
            <w:r>
              <w:rPr>
                <w:noProof/>
                <w:webHidden/>
              </w:rPr>
              <w:fldChar w:fldCharType="begin"/>
            </w:r>
            <w:r>
              <w:rPr>
                <w:noProof/>
                <w:webHidden/>
              </w:rPr>
              <w:instrText xml:space="preserve"> PAGEREF _Toc223426058 \h </w:instrText>
            </w:r>
            <w:r>
              <w:rPr>
                <w:noProof/>
                <w:webHidden/>
              </w:rPr>
            </w:r>
            <w:r>
              <w:rPr>
                <w:noProof/>
                <w:webHidden/>
              </w:rPr>
              <w:fldChar w:fldCharType="separate"/>
            </w:r>
            <w:r>
              <w:rPr>
                <w:noProof/>
                <w:webHidden/>
              </w:rPr>
              <w:t>9</w:t>
            </w:r>
            <w:r>
              <w:rPr>
                <w:noProof/>
                <w:webHidden/>
              </w:rPr>
              <w:fldChar w:fldCharType="end"/>
            </w:r>
          </w:hyperlink>
        </w:p>
        <w:p w14:paraId="6F951D8F" w14:textId="4B1D48C5" w:rsidR="00160D1C" w:rsidRDefault="00160D1C">
          <w:pPr>
            <w:pStyle w:val="32"/>
            <w:tabs>
              <w:tab w:val="right" w:leader="dot" w:pos="9060"/>
            </w:tabs>
            <w:rPr>
              <w:rFonts w:asciiTheme="minorHAnsi" w:eastAsiaTheme="minorEastAsia"/>
              <w:noProof/>
              <w:szCs w:val="24"/>
              <w14:ligatures w14:val="standardContextual"/>
            </w:rPr>
          </w:pPr>
          <w:hyperlink w:anchor="_Toc223426059" w:history="1">
            <w:r w:rsidRPr="00797321">
              <w:rPr>
                <w:rStyle w:val="af2"/>
                <w:noProof/>
              </w:rPr>
              <w:t>（３）使用料収入及び使用料単価の推移</w:t>
            </w:r>
            <w:r>
              <w:rPr>
                <w:noProof/>
                <w:webHidden/>
              </w:rPr>
              <w:tab/>
            </w:r>
            <w:r>
              <w:rPr>
                <w:noProof/>
                <w:webHidden/>
              </w:rPr>
              <w:fldChar w:fldCharType="begin"/>
            </w:r>
            <w:r>
              <w:rPr>
                <w:noProof/>
                <w:webHidden/>
              </w:rPr>
              <w:instrText xml:space="preserve"> PAGEREF _Toc223426059 \h </w:instrText>
            </w:r>
            <w:r>
              <w:rPr>
                <w:noProof/>
                <w:webHidden/>
              </w:rPr>
            </w:r>
            <w:r>
              <w:rPr>
                <w:noProof/>
                <w:webHidden/>
              </w:rPr>
              <w:fldChar w:fldCharType="separate"/>
            </w:r>
            <w:r>
              <w:rPr>
                <w:noProof/>
                <w:webHidden/>
              </w:rPr>
              <w:t>10</w:t>
            </w:r>
            <w:r>
              <w:rPr>
                <w:noProof/>
                <w:webHidden/>
              </w:rPr>
              <w:fldChar w:fldCharType="end"/>
            </w:r>
          </w:hyperlink>
        </w:p>
        <w:p w14:paraId="469BF25B" w14:textId="14308D6A" w:rsidR="00160D1C" w:rsidRDefault="00160D1C">
          <w:pPr>
            <w:pStyle w:val="32"/>
            <w:tabs>
              <w:tab w:val="right" w:leader="dot" w:pos="9060"/>
            </w:tabs>
            <w:rPr>
              <w:rFonts w:asciiTheme="minorHAnsi" w:eastAsiaTheme="minorEastAsia"/>
              <w:noProof/>
              <w:szCs w:val="24"/>
              <w14:ligatures w14:val="standardContextual"/>
            </w:rPr>
          </w:pPr>
          <w:hyperlink w:anchor="_Toc223426060" w:history="1">
            <w:r w:rsidRPr="00797321">
              <w:rPr>
                <w:rStyle w:val="af2"/>
                <w:noProof/>
              </w:rPr>
              <w:t>（４）企業債残高の推移</w:t>
            </w:r>
            <w:r>
              <w:rPr>
                <w:noProof/>
                <w:webHidden/>
              </w:rPr>
              <w:tab/>
            </w:r>
            <w:r>
              <w:rPr>
                <w:noProof/>
                <w:webHidden/>
              </w:rPr>
              <w:fldChar w:fldCharType="begin"/>
            </w:r>
            <w:r>
              <w:rPr>
                <w:noProof/>
                <w:webHidden/>
              </w:rPr>
              <w:instrText xml:space="preserve"> PAGEREF _Toc223426060 \h </w:instrText>
            </w:r>
            <w:r>
              <w:rPr>
                <w:noProof/>
                <w:webHidden/>
              </w:rPr>
            </w:r>
            <w:r>
              <w:rPr>
                <w:noProof/>
                <w:webHidden/>
              </w:rPr>
              <w:fldChar w:fldCharType="separate"/>
            </w:r>
            <w:r>
              <w:rPr>
                <w:noProof/>
                <w:webHidden/>
              </w:rPr>
              <w:t>11</w:t>
            </w:r>
            <w:r>
              <w:rPr>
                <w:noProof/>
                <w:webHidden/>
              </w:rPr>
              <w:fldChar w:fldCharType="end"/>
            </w:r>
          </w:hyperlink>
        </w:p>
        <w:p w14:paraId="67AD6D31" w14:textId="16C2588B" w:rsidR="00160D1C" w:rsidRDefault="00160D1C">
          <w:pPr>
            <w:pStyle w:val="32"/>
            <w:tabs>
              <w:tab w:val="right" w:leader="dot" w:pos="9060"/>
            </w:tabs>
            <w:rPr>
              <w:rFonts w:asciiTheme="minorHAnsi" w:eastAsiaTheme="minorEastAsia"/>
              <w:noProof/>
              <w:szCs w:val="24"/>
              <w14:ligatures w14:val="standardContextual"/>
            </w:rPr>
          </w:pPr>
          <w:hyperlink w:anchor="_Toc223426061" w:history="1">
            <w:r w:rsidRPr="00797321">
              <w:rPr>
                <w:rStyle w:val="af2"/>
                <w:noProof/>
              </w:rPr>
              <w:t>（５）経営比較分析表による現状分析～道内類似団体との比較～</w:t>
            </w:r>
            <w:r>
              <w:rPr>
                <w:noProof/>
                <w:webHidden/>
              </w:rPr>
              <w:tab/>
            </w:r>
            <w:r>
              <w:rPr>
                <w:noProof/>
                <w:webHidden/>
              </w:rPr>
              <w:fldChar w:fldCharType="begin"/>
            </w:r>
            <w:r>
              <w:rPr>
                <w:noProof/>
                <w:webHidden/>
              </w:rPr>
              <w:instrText xml:space="preserve"> PAGEREF _Toc223426061 \h </w:instrText>
            </w:r>
            <w:r>
              <w:rPr>
                <w:noProof/>
                <w:webHidden/>
              </w:rPr>
            </w:r>
            <w:r>
              <w:rPr>
                <w:noProof/>
                <w:webHidden/>
              </w:rPr>
              <w:fldChar w:fldCharType="separate"/>
            </w:r>
            <w:r>
              <w:rPr>
                <w:noProof/>
                <w:webHidden/>
              </w:rPr>
              <w:t>12</w:t>
            </w:r>
            <w:r>
              <w:rPr>
                <w:noProof/>
                <w:webHidden/>
              </w:rPr>
              <w:fldChar w:fldCharType="end"/>
            </w:r>
          </w:hyperlink>
        </w:p>
        <w:p w14:paraId="0342CC5E" w14:textId="7246E1A2" w:rsidR="00160D1C" w:rsidRDefault="00160D1C">
          <w:pPr>
            <w:pStyle w:val="32"/>
            <w:tabs>
              <w:tab w:val="right" w:leader="dot" w:pos="9060"/>
            </w:tabs>
            <w:rPr>
              <w:rFonts w:asciiTheme="minorHAnsi" w:eastAsiaTheme="minorEastAsia"/>
              <w:noProof/>
              <w:szCs w:val="24"/>
              <w14:ligatures w14:val="standardContextual"/>
            </w:rPr>
          </w:pPr>
          <w:hyperlink w:anchor="_Toc223426062" w:history="1">
            <w:r w:rsidRPr="00797321">
              <w:rPr>
                <w:rStyle w:val="af2"/>
                <w:noProof/>
              </w:rPr>
              <w:t>（６）経営状況分析から見える本村の特徴</w:t>
            </w:r>
            <w:r>
              <w:rPr>
                <w:noProof/>
                <w:webHidden/>
              </w:rPr>
              <w:tab/>
            </w:r>
            <w:r>
              <w:rPr>
                <w:noProof/>
                <w:webHidden/>
              </w:rPr>
              <w:fldChar w:fldCharType="begin"/>
            </w:r>
            <w:r>
              <w:rPr>
                <w:noProof/>
                <w:webHidden/>
              </w:rPr>
              <w:instrText xml:space="preserve"> PAGEREF _Toc223426062 \h </w:instrText>
            </w:r>
            <w:r>
              <w:rPr>
                <w:noProof/>
                <w:webHidden/>
              </w:rPr>
            </w:r>
            <w:r>
              <w:rPr>
                <w:noProof/>
                <w:webHidden/>
              </w:rPr>
              <w:fldChar w:fldCharType="separate"/>
            </w:r>
            <w:r>
              <w:rPr>
                <w:noProof/>
                <w:webHidden/>
              </w:rPr>
              <w:t>21</w:t>
            </w:r>
            <w:r>
              <w:rPr>
                <w:noProof/>
                <w:webHidden/>
              </w:rPr>
              <w:fldChar w:fldCharType="end"/>
            </w:r>
          </w:hyperlink>
        </w:p>
        <w:p w14:paraId="34A6E447" w14:textId="6D68B8F0" w:rsidR="00160D1C" w:rsidRDefault="00160D1C">
          <w:pPr>
            <w:pStyle w:val="22"/>
            <w:tabs>
              <w:tab w:val="right" w:leader="dot" w:pos="9060"/>
            </w:tabs>
            <w:rPr>
              <w:rFonts w:asciiTheme="minorHAnsi" w:eastAsiaTheme="minorEastAsia"/>
              <w:noProof/>
              <w:szCs w:val="24"/>
              <w14:ligatures w14:val="standardContextual"/>
            </w:rPr>
          </w:pPr>
          <w:hyperlink w:anchor="_Toc223426063" w:history="1">
            <w:r w:rsidRPr="00797321">
              <w:rPr>
                <w:rStyle w:val="af2"/>
                <w:noProof/>
              </w:rPr>
              <w:t>３．施設の状況</w:t>
            </w:r>
            <w:r>
              <w:rPr>
                <w:noProof/>
                <w:webHidden/>
              </w:rPr>
              <w:tab/>
            </w:r>
            <w:r>
              <w:rPr>
                <w:noProof/>
                <w:webHidden/>
              </w:rPr>
              <w:fldChar w:fldCharType="begin"/>
            </w:r>
            <w:r>
              <w:rPr>
                <w:noProof/>
                <w:webHidden/>
              </w:rPr>
              <w:instrText xml:space="preserve"> PAGEREF _Toc223426063 \h </w:instrText>
            </w:r>
            <w:r>
              <w:rPr>
                <w:noProof/>
                <w:webHidden/>
              </w:rPr>
            </w:r>
            <w:r>
              <w:rPr>
                <w:noProof/>
                <w:webHidden/>
              </w:rPr>
              <w:fldChar w:fldCharType="separate"/>
            </w:r>
            <w:r>
              <w:rPr>
                <w:noProof/>
                <w:webHidden/>
              </w:rPr>
              <w:t>22</w:t>
            </w:r>
            <w:r>
              <w:rPr>
                <w:noProof/>
                <w:webHidden/>
              </w:rPr>
              <w:fldChar w:fldCharType="end"/>
            </w:r>
          </w:hyperlink>
        </w:p>
        <w:p w14:paraId="01903F22" w14:textId="3AC35926" w:rsidR="00160D1C" w:rsidRDefault="00160D1C">
          <w:pPr>
            <w:pStyle w:val="13"/>
            <w:rPr>
              <w:rFonts w:asciiTheme="minorHAnsi" w:eastAsiaTheme="minorEastAsia"/>
              <w:noProof/>
              <w:szCs w:val="24"/>
              <w14:ligatures w14:val="standardContextual"/>
            </w:rPr>
          </w:pPr>
          <w:hyperlink w:anchor="_Toc223426064" w:history="1">
            <w:r w:rsidRPr="00797321">
              <w:rPr>
                <w:rStyle w:val="af2"/>
                <w:noProof/>
              </w:rPr>
              <w:t>Ⅲ</w:t>
            </w:r>
            <w:r w:rsidRPr="00797321">
              <w:rPr>
                <w:rStyle w:val="af2"/>
                <w:noProof/>
              </w:rPr>
              <w:t xml:space="preserve">　今後の予測と経営の基本方針</w:t>
            </w:r>
            <w:r>
              <w:rPr>
                <w:noProof/>
                <w:webHidden/>
              </w:rPr>
              <w:tab/>
            </w:r>
            <w:r>
              <w:rPr>
                <w:noProof/>
                <w:webHidden/>
              </w:rPr>
              <w:fldChar w:fldCharType="begin"/>
            </w:r>
            <w:r>
              <w:rPr>
                <w:noProof/>
                <w:webHidden/>
              </w:rPr>
              <w:instrText xml:space="preserve"> PAGEREF _Toc223426064 \h </w:instrText>
            </w:r>
            <w:r>
              <w:rPr>
                <w:noProof/>
                <w:webHidden/>
              </w:rPr>
            </w:r>
            <w:r>
              <w:rPr>
                <w:noProof/>
                <w:webHidden/>
              </w:rPr>
              <w:fldChar w:fldCharType="separate"/>
            </w:r>
            <w:r>
              <w:rPr>
                <w:noProof/>
                <w:webHidden/>
              </w:rPr>
              <w:t>23</w:t>
            </w:r>
            <w:r>
              <w:rPr>
                <w:noProof/>
                <w:webHidden/>
              </w:rPr>
              <w:fldChar w:fldCharType="end"/>
            </w:r>
          </w:hyperlink>
        </w:p>
        <w:p w14:paraId="15D29C79" w14:textId="73D39489" w:rsidR="00160D1C" w:rsidRDefault="00160D1C">
          <w:pPr>
            <w:pStyle w:val="22"/>
            <w:tabs>
              <w:tab w:val="right" w:leader="dot" w:pos="9060"/>
            </w:tabs>
            <w:rPr>
              <w:rFonts w:asciiTheme="minorHAnsi" w:eastAsiaTheme="minorEastAsia"/>
              <w:noProof/>
              <w:szCs w:val="24"/>
              <w14:ligatures w14:val="standardContextual"/>
            </w:rPr>
          </w:pPr>
          <w:hyperlink w:anchor="_Toc223426065" w:history="1">
            <w:r w:rsidRPr="00797321">
              <w:rPr>
                <w:rStyle w:val="af2"/>
                <w:noProof/>
              </w:rPr>
              <w:t>１．有収水量及び使用料収入の予測</w:t>
            </w:r>
            <w:r>
              <w:rPr>
                <w:noProof/>
                <w:webHidden/>
              </w:rPr>
              <w:tab/>
            </w:r>
            <w:r>
              <w:rPr>
                <w:noProof/>
                <w:webHidden/>
              </w:rPr>
              <w:fldChar w:fldCharType="begin"/>
            </w:r>
            <w:r>
              <w:rPr>
                <w:noProof/>
                <w:webHidden/>
              </w:rPr>
              <w:instrText xml:space="preserve"> PAGEREF _Toc223426065 \h </w:instrText>
            </w:r>
            <w:r>
              <w:rPr>
                <w:noProof/>
                <w:webHidden/>
              </w:rPr>
            </w:r>
            <w:r>
              <w:rPr>
                <w:noProof/>
                <w:webHidden/>
              </w:rPr>
              <w:fldChar w:fldCharType="separate"/>
            </w:r>
            <w:r>
              <w:rPr>
                <w:noProof/>
                <w:webHidden/>
              </w:rPr>
              <w:t>23</w:t>
            </w:r>
            <w:r>
              <w:rPr>
                <w:noProof/>
                <w:webHidden/>
              </w:rPr>
              <w:fldChar w:fldCharType="end"/>
            </w:r>
          </w:hyperlink>
        </w:p>
        <w:p w14:paraId="4BC98C60" w14:textId="7E5DC8C6" w:rsidR="00160D1C" w:rsidRDefault="00160D1C">
          <w:pPr>
            <w:pStyle w:val="32"/>
            <w:tabs>
              <w:tab w:val="right" w:leader="dot" w:pos="9060"/>
            </w:tabs>
            <w:rPr>
              <w:rFonts w:asciiTheme="minorHAnsi" w:eastAsiaTheme="minorEastAsia"/>
              <w:noProof/>
              <w:szCs w:val="24"/>
              <w14:ligatures w14:val="standardContextual"/>
            </w:rPr>
          </w:pPr>
          <w:hyperlink w:anchor="_Toc223426066" w:history="1">
            <w:r w:rsidRPr="00797321">
              <w:rPr>
                <w:rStyle w:val="af2"/>
                <w:noProof/>
              </w:rPr>
              <w:t>（１）有収水量の予測</w:t>
            </w:r>
            <w:r>
              <w:rPr>
                <w:noProof/>
                <w:webHidden/>
              </w:rPr>
              <w:tab/>
            </w:r>
            <w:r>
              <w:rPr>
                <w:noProof/>
                <w:webHidden/>
              </w:rPr>
              <w:fldChar w:fldCharType="begin"/>
            </w:r>
            <w:r>
              <w:rPr>
                <w:noProof/>
                <w:webHidden/>
              </w:rPr>
              <w:instrText xml:space="preserve"> PAGEREF _Toc223426066 \h </w:instrText>
            </w:r>
            <w:r>
              <w:rPr>
                <w:noProof/>
                <w:webHidden/>
              </w:rPr>
            </w:r>
            <w:r>
              <w:rPr>
                <w:noProof/>
                <w:webHidden/>
              </w:rPr>
              <w:fldChar w:fldCharType="separate"/>
            </w:r>
            <w:r>
              <w:rPr>
                <w:noProof/>
                <w:webHidden/>
              </w:rPr>
              <w:t>23</w:t>
            </w:r>
            <w:r>
              <w:rPr>
                <w:noProof/>
                <w:webHidden/>
              </w:rPr>
              <w:fldChar w:fldCharType="end"/>
            </w:r>
          </w:hyperlink>
        </w:p>
        <w:p w14:paraId="0E1B099F" w14:textId="7BA0CB4E" w:rsidR="00160D1C" w:rsidRDefault="00160D1C">
          <w:pPr>
            <w:pStyle w:val="32"/>
            <w:tabs>
              <w:tab w:val="right" w:leader="dot" w:pos="9060"/>
            </w:tabs>
            <w:rPr>
              <w:rFonts w:asciiTheme="minorHAnsi" w:eastAsiaTheme="minorEastAsia"/>
              <w:noProof/>
              <w:szCs w:val="24"/>
              <w14:ligatures w14:val="standardContextual"/>
            </w:rPr>
          </w:pPr>
          <w:hyperlink w:anchor="_Toc223426067" w:history="1">
            <w:r w:rsidRPr="00797321">
              <w:rPr>
                <w:rStyle w:val="af2"/>
                <w:noProof/>
              </w:rPr>
              <w:t>（２）使用料収入の予測</w:t>
            </w:r>
            <w:r>
              <w:rPr>
                <w:noProof/>
                <w:webHidden/>
              </w:rPr>
              <w:tab/>
            </w:r>
            <w:r>
              <w:rPr>
                <w:noProof/>
                <w:webHidden/>
              </w:rPr>
              <w:fldChar w:fldCharType="begin"/>
            </w:r>
            <w:r>
              <w:rPr>
                <w:noProof/>
                <w:webHidden/>
              </w:rPr>
              <w:instrText xml:space="preserve"> PAGEREF _Toc223426067 \h </w:instrText>
            </w:r>
            <w:r>
              <w:rPr>
                <w:noProof/>
                <w:webHidden/>
              </w:rPr>
            </w:r>
            <w:r>
              <w:rPr>
                <w:noProof/>
                <w:webHidden/>
              </w:rPr>
              <w:fldChar w:fldCharType="separate"/>
            </w:r>
            <w:r>
              <w:rPr>
                <w:noProof/>
                <w:webHidden/>
              </w:rPr>
              <w:t>25</w:t>
            </w:r>
            <w:r>
              <w:rPr>
                <w:noProof/>
                <w:webHidden/>
              </w:rPr>
              <w:fldChar w:fldCharType="end"/>
            </w:r>
          </w:hyperlink>
        </w:p>
        <w:p w14:paraId="3E4CC02D" w14:textId="57D0E477" w:rsidR="00160D1C" w:rsidRDefault="00160D1C">
          <w:pPr>
            <w:pStyle w:val="22"/>
            <w:tabs>
              <w:tab w:val="right" w:leader="dot" w:pos="9060"/>
            </w:tabs>
            <w:rPr>
              <w:rFonts w:asciiTheme="minorHAnsi" w:eastAsiaTheme="minorEastAsia"/>
              <w:noProof/>
              <w:szCs w:val="24"/>
              <w14:ligatures w14:val="standardContextual"/>
            </w:rPr>
          </w:pPr>
          <w:hyperlink w:anchor="_Toc223426068" w:history="1">
            <w:r w:rsidRPr="00797321">
              <w:rPr>
                <w:rStyle w:val="af2"/>
                <w:noProof/>
              </w:rPr>
              <w:t>２．投資及び投資財源の予測</w:t>
            </w:r>
            <w:r>
              <w:rPr>
                <w:noProof/>
                <w:webHidden/>
              </w:rPr>
              <w:tab/>
            </w:r>
            <w:r>
              <w:rPr>
                <w:noProof/>
                <w:webHidden/>
              </w:rPr>
              <w:fldChar w:fldCharType="begin"/>
            </w:r>
            <w:r>
              <w:rPr>
                <w:noProof/>
                <w:webHidden/>
              </w:rPr>
              <w:instrText xml:space="preserve"> PAGEREF _Toc223426068 \h </w:instrText>
            </w:r>
            <w:r>
              <w:rPr>
                <w:noProof/>
                <w:webHidden/>
              </w:rPr>
            </w:r>
            <w:r>
              <w:rPr>
                <w:noProof/>
                <w:webHidden/>
              </w:rPr>
              <w:fldChar w:fldCharType="separate"/>
            </w:r>
            <w:r>
              <w:rPr>
                <w:noProof/>
                <w:webHidden/>
              </w:rPr>
              <w:t>26</w:t>
            </w:r>
            <w:r>
              <w:rPr>
                <w:noProof/>
                <w:webHidden/>
              </w:rPr>
              <w:fldChar w:fldCharType="end"/>
            </w:r>
          </w:hyperlink>
        </w:p>
        <w:p w14:paraId="217546A8" w14:textId="4F01079C" w:rsidR="00160D1C" w:rsidRDefault="00160D1C">
          <w:pPr>
            <w:pStyle w:val="32"/>
            <w:tabs>
              <w:tab w:val="right" w:leader="dot" w:pos="9060"/>
            </w:tabs>
            <w:rPr>
              <w:rFonts w:asciiTheme="minorHAnsi" w:eastAsiaTheme="minorEastAsia"/>
              <w:noProof/>
              <w:szCs w:val="24"/>
              <w14:ligatures w14:val="standardContextual"/>
            </w:rPr>
          </w:pPr>
          <w:hyperlink w:anchor="_Toc223426069" w:history="1">
            <w:r w:rsidRPr="00797321">
              <w:rPr>
                <w:rStyle w:val="af2"/>
                <w:noProof/>
              </w:rPr>
              <w:t>（１）投資の予測</w:t>
            </w:r>
            <w:r>
              <w:rPr>
                <w:noProof/>
                <w:webHidden/>
              </w:rPr>
              <w:tab/>
            </w:r>
            <w:r>
              <w:rPr>
                <w:noProof/>
                <w:webHidden/>
              </w:rPr>
              <w:fldChar w:fldCharType="begin"/>
            </w:r>
            <w:r>
              <w:rPr>
                <w:noProof/>
                <w:webHidden/>
              </w:rPr>
              <w:instrText xml:space="preserve"> PAGEREF _Toc223426069 \h </w:instrText>
            </w:r>
            <w:r>
              <w:rPr>
                <w:noProof/>
                <w:webHidden/>
              </w:rPr>
            </w:r>
            <w:r>
              <w:rPr>
                <w:noProof/>
                <w:webHidden/>
              </w:rPr>
              <w:fldChar w:fldCharType="separate"/>
            </w:r>
            <w:r>
              <w:rPr>
                <w:noProof/>
                <w:webHidden/>
              </w:rPr>
              <w:t>26</w:t>
            </w:r>
            <w:r>
              <w:rPr>
                <w:noProof/>
                <w:webHidden/>
              </w:rPr>
              <w:fldChar w:fldCharType="end"/>
            </w:r>
          </w:hyperlink>
        </w:p>
        <w:p w14:paraId="2B245960" w14:textId="5B99DBDB" w:rsidR="00160D1C" w:rsidRDefault="00160D1C">
          <w:pPr>
            <w:pStyle w:val="32"/>
            <w:tabs>
              <w:tab w:val="right" w:leader="dot" w:pos="9060"/>
            </w:tabs>
            <w:rPr>
              <w:rFonts w:asciiTheme="minorHAnsi" w:eastAsiaTheme="minorEastAsia"/>
              <w:noProof/>
              <w:szCs w:val="24"/>
              <w14:ligatures w14:val="standardContextual"/>
            </w:rPr>
          </w:pPr>
          <w:hyperlink w:anchor="_Toc223426070" w:history="1">
            <w:r w:rsidRPr="00797321">
              <w:rPr>
                <w:rStyle w:val="af2"/>
                <w:noProof/>
              </w:rPr>
              <w:t>（２）投資財源の予測</w:t>
            </w:r>
            <w:r>
              <w:rPr>
                <w:noProof/>
                <w:webHidden/>
              </w:rPr>
              <w:tab/>
            </w:r>
            <w:r>
              <w:rPr>
                <w:noProof/>
                <w:webHidden/>
              </w:rPr>
              <w:fldChar w:fldCharType="begin"/>
            </w:r>
            <w:r>
              <w:rPr>
                <w:noProof/>
                <w:webHidden/>
              </w:rPr>
              <w:instrText xml:space="preserve"> PAGEREF _Toc223426070 \h </w:instrText>
            </w:r>
            <w:r>
              <w:rPr>
                <w:noProof/>
                <w:webHidden/>
              </w:rPr>
            </w:r>
            <w:r>
              <w:rPr>
                <w:noProof/>
                <w:webHidden/>
              </w:rPr>
              <w:fldChar w:fldCharType="separate"/>
            </w:r>
            <w:r>
              <w:rPr>
                <w:noProof/>
                <w:webHidden/>
              </w:rPr>
              <w:t>27</w:t>
            </w:r>
            <w:r>
              <w:rPr>
                <w:noProof/>
                <w:webHidden/>
              </w:rPr>
              <w:fldChar w:fldCharType="end"/>
            </w:r>
          </w:hyperlink>
        </w:p>
        <w:p w14:paraId="2C857026" w14:textId="299CAC36" w:rsidR="00160D1C" w:rsidRDefault="00160D1C">
          <w:pPr>
            <w:pStyle w:val="32"/>
            <w:tabs>
              <w:tab w:val="right" w:leader="dot" w:pos="9060"/>
            </w:tabs>
            <w:rPr>
              <w:rFonts w:asciiTheme="minorHAnsi" w:eastAsiaTheme="minorEastAsia"/>
              <w:noProof/>
              <w:szCs w:val="24"/>
              <w14:ligatures w14:val="standardContextual"/>
            </w:rPr>
          </w:pPr>
          <w:hyperlink w:anchor="_Toc223426071" w:history="1">
            <w:r w:rsidRPr="00797321">
              <w:rPr>
                <w:rStyle w:val="af2"/>
                <w:noProof/>
              </w:rPr>
              <w:t>（３）企業債残高の予測</w:t>
            </w:r>
            <w:r>
              <w:rPr>
                <w:noProof/>
                <w:webHidden/>
              </w:rPr>
              <w:tab/>
            </w:r>
            <w:r>
              <w:rPr>
                <w:noProof/>
                <w:webHidden/>
              </w:rPr>
              <w:fldChar w:fldCharType="begin"/>
            </w:r>
            <w:r>
              <w:rPr>
                <w:noProof/>
                <w:webHidden/>
              </w:rPr>
              <w:instrText xml:space="preserve"> PAGEREF _Toc223426071 \h </w:instrText>
            </w:r>
            <w:r>
              <w:rPr>
                <w:noProof/>
                <w:webHidden/>
              </w:rPr>
            </w:r>
            <w:r>
              <w:rPr>
                <w:noProof/>
                <w:webHidden/>
              </w:rPr>
              <w:fldChar w:fldCharType="separate"/>
            </w:r>
            <w:r>
              <w:rPr>
                <w:noProof/>
                <w:webHidden/>
              </w:rPr>
              <w:t>27</w:t>
            </w:r>
            <w:r>
              <w:rPr>
                <w:noProof/>
                <w:webHidden/>
              </w:rPr>
              <w:fldChar w:fldCharType="end"/>
            </w:r>
          </w:hyperlink>
        </w:p>
        <w:p w14:paraId="162C2518" w14:textId="35F55068" w:rsidR="00160D1C" w:rsidRDefault="00160D1C">
          <w:pPr>
            <w:pStyle w:val="22"/>
            <w:tabs>
              <w:tab w:val="right" w:leader="dot" w:pos="9060"/>
            </w:tabs>
            <w:rPr>
              <w:rFonts w:asciiTheme="minorHAnsi" w:eastAsiaTheme="minorEastAsia"/>
              <w:noProof/>
              <w:szCs w:val="24"/>
              <w14:ligatures w14:val="standardContextual"/>
            </w:rPr>
          </w:pPr>
          <w:hyperlink w:anchor="_Toc223426072" w:history="1">
            <w:r w:rsidRPr="00797321">
              <w:rPr>
                <w:rStyle w:val="af2"/>
                <w:noProof/>
              </w:rPr>
              <w:t>３．組織の予測</w:t>
            </w:r>
            <w:r>
              <w:rPr>
                <w:noProof/>
                <w:webHidden/>
              </w:rPr>
              <w:tab/>
            </w:r>
            <w:r>
              <w:rPr>
                <w:noProof/>
                <w:webHidden/>
              </w:rPr>
              <w:fldChar w:fldCharType="begin"/>
            </w:r>
            <w:r>
              <w:rPr>
                <w:noProof/>
                <w:webHidden/>
              </w:rPr>
              <w:instrText xml:space="preserve"> PAGEREF _Toc223426072 \h </w:instrText>
            </w:r>
            <w:r>
              <w:rPr>
                <w:noProof/>
                <w:webHidden/>
              </w:rPr>
            </w:r>
            <w:r>
              <w:rPr>
                <w:noProof/>
                <w:webHidden/>
              </w:rPr>
              <w:fldChar w:fldCharType="separate"/>
            </w:r>
            <w:r>
              <w:rPr>
                <w:noProof/>
                <w:webHidden/>
              </w:rPr>
              <w:t>28</w:t>
            </w:r>
            <w:r>
              <w:rPr>
                <w:noProof/>
                <w:webHidden/>
              </w:rPr>
              <w:fldChar w:fldCharType="end"/>
            </w:r>
          </w:hyperlink>
        </w:p>
        <w:p w14:paraId="3697C18B" w14:textId="5265F90F" w:rsidR="00160D1C" w:rsidRDefault="00160D1C">
          <w:pPr>
            <w:pStyle w:val="22"/>
            <w:tabs>
              <w:tab w:val="right" w:leader="dot" w:pos="9060"/>
            </w:tabs>
            <w:rPr>
              <w:rFonts w:asciiTheme="minorHAnsi" w:eastAsiaTheme="minorEastAsia"/>
              <w:noProof/>
              <w:szCs w:val="24"/>
              <w14:ligatures w14:val="standardContextual"/>
            </w:rPr>
          </w:pPr>
          <w:hyperlink w:anchor="_Toc223426073" w:history="1">
            <w:r w:rsidRPr="00797321">
              <w:rPr>
                <w:rStyle w:val="af2"/>
                <w:noProof/>
              </w:rPr>
              <w:t>４．現状の課題</w:t>
            </w:r>
            <w:r>
              <w:rPr>
                <w:noProof/>
                <w:webHidden/>
              </w:rPr>
              <w:tab/>
            </w:r>
            <w:r>
              <w:rPr>
                <w:noProof/>
                <w:webHidden/>
              </w:rPr>
              <w:fldChar w:fldCharType="begin"/>
            </w:r>
            <w:r>
              <w:rPr>
                <w:noProof/>
                <w:webHidden/>
              </w:rPr>
              <w:instrText xml:space="preserve"> PAGEREF _Toc223426073 \h </w:instrText>
            </w:r>
            <w:r>
              <w:rPr>
                <w:noProof/>
                <w:webHidden/>
              </w:rPr>
            </w:r>
            <w:r>
              <w:rPr>
                <w:noProof/>
                <w:webHidden/>
              </w:rPr>
              <w:fldChar w:fldCharType="separate"/>
            </w:r>
            <w:r>
              <w:rPr>
                <w:noProof/>
                <w:webHidden/>
              </w:rPr>
              <w:t>28</w:t>
            </w:r>
            <w:r>
              <w:rPr>
                <w:noProof/>
                <w:webHidden/>
              </w:rPr>
              <w:fldChar w:fldCharType="end"/>
            </w:r>
          </w:hyperlink>
        </w:p>
        <w:p w14:paraId="76E8B155" w14:textId="715D2576" w:rsidR="00160D1C" w:rsidRDefault="00160D1C">
          <w:pPr>
            <w:pStyle w:val="22"/>
            <w:tabs>
              <w:tab w:val="right" w:leader="dot" w:pos="9060"/>
            </w:tabs>
            <w:rPr>
              <w:rFonts w:asciiTheme="minorHAnsi" w:eastAsiaTheme="minorEastAsia"/>
              <w:noProof/>
              <w:szCs w:val="24"/>
              <w14:ligatures w14:val="standardContextual"/>
            </w:rPr>
          </w:pPr>
          <w:hyperlink w:anchor="_Toc223426074" w:history="1">
            <w:r w:rsidRPr="00797321">
              <w:rPr>
                <w:rStyle w:val="af2"/>
                <w:noProof/>
              </w:rPr>
              <w:t>５．経営の基本方針と目標</w:t>
            </w:r>
            <w:r>
              <w:rPr>
                <w:noProof/>
                <w:webHidden/>
              </w:rPr>
              <w:tab/>
            </w:r>
            <w:r>
              <w:rPr>
                <w:noProof/>
                <w:webHidden/>
              </w:rPr>
              <w:fldChar w:fldCharType="begin"/>
            </w:r>
            <w:r>
              <w:rPr>
                <w:noProof/>
                <w:webHidden/>
              </w:rPr>
              <w:instrText xml:space="preserve"> PAGEREF _Toc223426074 \h </w:instrText>
            </w:r>
            <w:r>
              <w:rPr>
                <w:noProof/>
                <w:webHidden/>
              </w:rPr>
            </w:r>
            <w:r>
              <w:rPr>
                <w:noProof/>
                <w:webHidden/>
              </w:rPr>
              <w:fldChar w:fldCharType="separate"/>
            </w:r>
            <w:r>
              <w:rPr>
                <w:noProof/>
                <w:webHidden/>
              </w:rPr>
              <w:t>29</w:t>
            </w:r>
            <w:r>
              <w:rPr>
                <w:noProof/>
                <w:webHidden/>
              </w:rPr>
              <w:fldChar w:fldCharType="end"/>
            </w:r>
          </w:hyperlink>
        </w:p>
        <w:p w14:paraId="57E800CA" w14:textId="657C9A75" w:rsidR="00160D1C" w:rsidRDefault="00160D1C">
          <w:pPr>
            <w:pStyle w:val="13"/>
            <w:rPr>
              <w:rFonts w:asciiTheme="minorHAnsi" w:eastAsiaTheme="minorEastAsia"/>
              <w:noProof/>
              <w:szCs w:val="24"/>
              <w14:ligatures w14:val="standardContextual"/>
            </w:rPr>
          </w:pPr>
          <w:hyperlink w:anchor="_Toc223426075" w:history="1">
            <w:r w:rsidRPr="00797321">
              <w:rPr>
                <w:rStyle w:val="af2"/>
                <w:noProof/>
              </w:rPr>
              <w:t>Ⅳ</w:t>
            </w:r>
            <w:r w:rsidRPr="00797321">
              <w:rPr>
                <w:rStyle w:val="af2"/>
                <w:noProof/>
              </w:rPr>
              <w:t xml:space="preserve">　投資・財政計画</w:t>
            </w:r>
            <w:r>
              <w:rPr>
                <w:noProof/>
                <w:webHidden/>
              </w:rPr>
              <w:tab/>
            </w:r>
            <w:r>
              <w:rPr>
                <w:noProof/>
                <w:webHidden/>
              </w:rPr>
              <w:fldChar w:fldCharType="begin"/>
            </w:r>
            <w:r>
              <w:rPr>
                <w:noProof/>
                <w:webHidden/>
              </w:rPr>
              <w:instrText xml:space="preserve"> PAGEREF _Toc223426075 \h </w:instrText>
            </w:r>
            <w:r>
              <w:rPr>
                <w:noProof/>
                <w:webHidden/>
              </w:rPr>
            </w:r>
            <w:r>
              <w:rPr>
                <w:noProof/>
                <w:webHidden/>
              </w:rPr>
              <w:fldChar w:fldCharType="separate"/>
            </w:r>
            <w:r>
              <w:rPr>
                <w:noProof/>
                <w:webHidden/>
              </w:rPr>
              <w:t>31</w:t>
            </w:r>
            <w:r>
              <w:rPr>
                <w:noProof/>
                <w:webHidden/>
              </w:rPr>
              <w:fldChar w:fldCharType="end"/>
            </w:r>
          </w:hyperlink>
        </w:p>
        <w:p w14:paraId="7A732969" w14:textId="0A3F2542" w:rsidR="00160D1C" w:rsidRDefault="00160D1C">
          <w:pPr>
            <w:pStyle w:val="22"/>
            <w:tabs>
              <w:tab w:val="right" w:leader="dot" w:pos="9060"/>
            </w:tabs>
            <w:rPr>
              <w:rFonts w:asciiTheme="minorHAnsi" w:eastAsiaTheme="minorEastAsia"/>
              <w:noProof/>
              <w:szCs w:val="24"/>
              <w14:ligatures w14:val="standardContextual"/>
            </w:rPr>
          </w:pPr>
          <w:hyperlink w:anchor="_Toc223426076" w:history="1">
            <w:r w:rsidRPr="00797321">
              <w:rPr>
                <w:rStyle w:val="af2"/>
                <w:noProof/>
              </w:rPr>
              <w:t>１．投資・財政計画の計算根拠</w:t>
            </w:r>
            <w:r>
              <w:rPr>
                <w:noProof/>
                <w:webHidden/>
              </w:rPr>
              <w:tab/>
            </w:r>
            <w:r>
              <w:rPr>
                <w:noProof/>
                <w:webHidden/>
              </w:rPr>
              <w:fldChar w:fldCharType="begin"/>
            </w:r>
            <w:r>
              <w:rPr>
                <w:noProof/>
                <w:webHidden/>
              </w:rPr>
              <w:instrText xml:space="preserve"> PAGEREF _Toc223426076 \h </w:instrText>
            </w:r>
            <w:r>
              <w:rPr>
                <w:noProof/>
                <w:webHidden/>
              </w:rPr>
            </w:r>
            <w:r>
              <w:rPr>
                <w:noProof/>
                <w:webHidden/>
              </w:rPr>
              <w:fldChar w:fldCharType="separate"/>
            </w:r>
            <w:r>
              <w:rPr>
                <w:noProof/>
                <w:webHidden/>
              </w:rPr>
              <w:t>31</w:t>
            </w:r>
            <w:r>
              <w:rPr>
                <w:noProof/>
                <w:webHidden/>
              </w:rPr>
              <w:fldChar w:fldCharType="end"/>
            </w:r>
          </w:hyperlink>
        </w:p>
        <w:p w14:paraId="2F088DCB" w14:textId="0FB971CD" w:rsidR="00160D1C" w:rsidRDefault="00160D1C">
          <w:pPr>
            <w:pStyle w:val="32"/>
            <w:tabs>
              <w:tab w:val="right" w:leader="dot" w:pos="9060"/>
            </w:tabs>
            <w:rPr>
              <w:rFonts w:asciiTheme="minorHAnsi" w:eastAsiaTheme="minorEastAsia"/>
              <w:noProof/>
              <w:szCs w:val="24"/>
              <w14:ligatures w14:val="standardContextual"/>
            </w:rPr>
          </w:pPr>
          <w:hyperlink w:anchor="_Toc223426077" w:history="1">
            <w:r w:rsidRPr="00797321">
              <w:rPr>
                <w:rStyle w:val="af2"/>
                <w:noProof/>
              </w:rPr>
              <w:t>（１）収益的収支</w:t>
            </w:r>
            <w:r>
              <w:rPr>
                <w:noProof/>
                <w:webHidden/>
              </w:rPr>
              <w:tab/>
            </w:r>
            <w:r>
              <w:rPr>
                <w:noProof/>
                <w:webHidden/>
              </w:rPr>
              <w:fldChar w:fldCharType="begin"/>
            </w:r>
            <w:r>
              <w:rPr>
                <w:noProof/>
                <w:webHidden/>
              </w:rPr>
              <w:instrText xml:space="preserve"> PAGEREF _Toc223426077 \h </w:instrText>
            </w:r>
            <w:r>
              <w:rPr>
                <w:noProof/>
                <w:webHidden/>
              </w:rPr>
            </w:r>
            <w:r>
              <w:rPr>
                <w:noProof/>
                <w:webHidden/>
              </w:rPr>
              <w:fldChar w:fldCharType="separate"/>
            </w:r>
            <w:r>
              <w:rPr>
                <w:noProof/>
                <w:webHidden/>
              </w:rPr>
              <w:t>31</w:t>
            </w:r>
            <w:r>
              <w:rPr>
                <w:noProof/>
                <w:webHidden/>
              </w:rPr>
              <w:fldChar w:fldCharType="end"/>
            </w:r>
          </w:hyperlink>
        </w:p>
        <w:p w14:paraId="763466E8" w14:textId="7D4FC364" w:rsidR="00160D1C" w:rsidRDefault="00160D1C">
          <w:pPr>
            <w:pStyle w:val="32"/>
            <w:tabs>
              <w:tab w:val="right" w:leader="dot" w:pos="9060"/>
            </w:tabs>
            <w:rPr>
              <w:rFonts w:asciiTheme="minorHAnsi" w:eastAsiaTheme="minorEastAsia"/>
              <w:noProof/>
              <w:szCs w:val="24"/>
              <w14:ligatures w14:val="standardContextual"/>
            </w:rPr>
          </w:pPr>
          <w:hyperlink w:anchor="_Toc223426078" w:history="1">
            <w:r w:rsidRPr="00797321">
              <w:rPr>
                <w:rStyle w:val="af2"/>
                <w:noProof/>
              </w:rPr>
              <w:t>（２）資本的収支</w:t>
            </w:r>
            <w:r>
              <w:rPr>
                <w:noProof/>
                <w:webHidden/>
              </w:rPr>
              <w:tab/>
            </w:r>
            <w:r>
              <w:rPr>
                <w:noProof/>
                <w:webHidden/>
              </w:rPr>
              <w:fldChar w:fldCharType="begin"/>
            </w:r>
            <w:r>
              <w:rPr>
                <w:noProof/>
                <w:webHidden/>
              </w:rPr>
              <w:instrText xml:space="preserve"> PAGEREF _Toc223426078 \h </w:instrText>
            </w:r>
            <w:r>
              <w:rPr>
                <w:noProof/>
                <w:webHidden/>
              </w:rPr>
            </w:r>
            <w:r>
              <w:rPr>
                <w:noProof/>
                <w:webHidden/>
              </w:rPr>
              <w:fldChar w:fldCharType="separate"/>
            </w:r>
            <w:r>
              <w:rPr>
                <w:noProof/>
                <w:webHidden/>
              </w:rPr>
              <w:t>31</w:t>
            </w:r>
            <w:r>
              <w:rPr>
                <w:noProof/>
                <w:webHidden/>
              </w:rPr>
              <w:fldChar w:fldCharType="end"/>
            </w:r>
          </w:hyperlink>
        </w:p>
        <w:p w14:paraId="535CBB08" w14:textId="60A98A60" w:rsidR="00160D1C" w:rsidRDefault="00160D1C">
          <w:pPr>
            <w:pStyle w:val="22"/>
            <w:tabs>
              <w:tab w:val="right" w:leader="dot" w:pos="9060"/>
            </w:tabs>
            <w:rPr>
              <w:rFonts w:asciiTheme="minorHAnsi" w:eastAsiaTheme="minorEastAsia"/>
              <w:noProof/>
              <w:szCs w:val="24"/>
              <w14:ligatures w14:val="standardContextual"/>
            </w:rPr>
          </w:pPr>
          <w:hyperlink w:anchor="_Toc223426079" w:history="1">
            <w:r w:rsidRPr="00797321">
              <w:rPr>
                <w:rStyle w:val="af2"/>
                <w:noProof/>
              </w:rPr>
              <w:t>２．投資・財政計画（シミュレーション）</w:t>
            </w:r>
            <w:r>
              <w:rPr>
                <w:noProof/>
                <w:webHidden/>
              </w:rPr>
              <w:tab/>
            </w:r>
            <w:r>
              <w:rPr>
                <w:noProof/>
                <w:webHidden/>
              </w:rPr>
              <w:fldChar w:fldCharType="begin"/>
            </w:r>
            <w:r>
              <w:rPr>
                <w:noProof/>
                <w:webHidden/>
              </w:rPr>
              <w:instrText xml:space="preserve"> PAGEREF _Toc223426079 \h </w:instrText>
            </w:r>
            <w:r>
              <w:rPr>
                <w:noProof/>
                <w:webHidden/>
              </w:rPr>
            </w:r>
            <w:r>
              <w:rPr>
                <w:noProof/>
                <w:webHidden/>
              </w:rPr>
              <w:fldChar w:fldCharType="separate"/>
            </w:r>
            <w:r>
              <w:rPr>
                <w:noProof/>
                <w:webHidden/>
              </w:rPr>
              <w:t>31</w:t>
            </w:r>
            <w:r>
              <w:rPr>
                <w:noProof/>
                <w:webHidden/>
              </w:rPr>
              <w:fldChar w:fldCharType="end"/>
            </w:r>
          </w:hyperlink>
        </w:p>
        <w:p w14:paraId="277FF959" w14:textId="05561FC2" w:rsidR="00160D1C" w:rsidRDefault="00160D1C">
          <w:pPr>
            <w:pStyle w:val="32"/>
            <w:tabs>
              <w:tab w:val="right" w:leader="dot" w:pos="9060"/>
            </w:tabs>
            <w:rPr>
              <w:rFonts w:asciiTheme="minorHAnsi" w:eastAsiaTheme="minorEastAsia"/>
              <w:noProof/>
              <w:szCs w:val="24"/>
              <w14:ligatures w14:val="standardContextual"/>
            </w:rPr>
          </w:pPr>
          <w:hyperlink w:anchor="_Toc223426080" w:history="1">
            <w:r w:rsidRPr="00797321">
              <w:rPr>
                <w:rStyle w:val="af2"/>
                <w:noProof/>
              </w:rPr>
              <w:t>（１）現状予測に基づくシミュレーション</w:t>
            </w:r>
            <w:r>
              <w:rPr>
                <w:noProof/>
                <w:webHidden/>
              </w:rPr>
              <w:tab/>
            </w:r>
            <w:r>
              <w:rPr>
                <w:noProof/>
                <w:webHidden/>
              </w:rPr>
              <w:fldChar w:fldCharType="begin"/>
            </w:r>
            <w:r>
              <w:rPr>
                <w:noProof/>
                <w:webHidden/>
              </w:rPr>
              <w:instrText xml:space="preserve"> PAGEREF _Toc223426080 \h </w:instrText>
            </w:r>
            <w:r>
              <w:rPr>
                <w:noProof/>
                <w:webHidden/>
              </w:rPr>
            </w:r>
            <w:r>
              <w:rPr>
                <w:noProof/>
                <w:webHidden/>
              </w:rPr>
              <w:fldChar w:fldCharType="separate"/>
            </w:r>
            <w:r>
              <w:rPr>
                <w:noProof/>
                <w:webHidden/>
              </w:rPr>
              <w:t>31</w:t>
            </w:r>
            <w:r>
              <w:rPr>
                <w:noProof/>
                <w:webHidden/>
              </w:rPr>
              <w:fldChar w:fldCharType="end"/>
            </w:r>
          </w:hyperlink>
        </w:p>
        <w:p w14:paraId="738DA432" w14:textId="150BB412" w:rsidR="00160D1C" w:rsidRDefault="00160D1C">
          <w:pPr>
            <w:pStyle w:val="32"/>
            <w:tabs>
              <w:tab w:val="right" w:leader="dot" w:pos="9060"/>
            </w:tabs>
            <w:rPr>
              <w:rFonts w:asciiTheme="minorHAnsi" w:eastAsiaTheme="minorEastAsia"/>
              <w:noProof/>
              <w:szCs w:val="24"/>
              <w14:ligatures w14:val="standardContextual"/>
            </w:rPr>
          </w:pPr>
          <w:hyperlink w:anchor="_Toc223426081" w:history="1">
            <w:r w:rsidRPr="00797321">
              <w:rPr>
                <w:rStyle w:val="af2"/>
                <w:noProof/>
              </w:rPr>
              <w:t>（２）投資・財政計画の検討</w:t>
            </w:r>
            <w:r>
              <w:rPr>
                <w:noProof/>
                <w:webHidden/>
              </w:rPr>
              <w:tab/>
            </w:r>
            <w:r>
              <w:rPr>
                <w:noProof/>
                <w:webHidden/>
              </w:rPr>
              <w:fldChar w:fldCharType="begin"/>
            </w:r>
            <w:r>
              <w:rPr>
                <w:noProof/>
                <w:webHidden/>
              </w:rPr>
              <w:instrText xml:space="preserve"> PAGEREF _Toc223426081 \h </w:instrText>
            </w:r>
            <w:r>
              <w:rPr>
                <w:noProof/>
                <w:webHidden/>
              </w:rPr>
            </w:r>
            <w:r>
              <w:rPr>
                <w:noProof/>
                <w:webHidden/>
              </w:rPr>
              <w:fldChar w:fldCharType="separate"/>
            </w:r>
            <w:r>
              <w:rPr>
                <w:noProof/>
                <w:webHidden/>
              </w:rPr>
              <w:t>35</w:t>
            </w:r>
            <w:r>
              <w:rPr>
                <w:noProof/>
                <w:webHidden/>
              </w:rPr>
              <w:fldChar w:fldCharType="end"/>
            </w:r>
          </w:hyperlink>
        </w:p>
        <w:p w14:paraId="1BE0FC57" w14:textId="31CEEB3E" w:rsidR="00160D1C" w:rsidRDefault="00160D1C">
          <w:pPr>
            <w:pStyle w:val="32"/>
            <w:tabs>
              <w:tab w:val="right" w:leader="dot" w:pos="9060"/>
            </w:tabs>
            <w:rPr>
              <w:rFonts w:asciiTheme="minorHAnsi" w:eastAsiaTheme="minorEastAsia"/>
              <w:noProof/>
              <w:szCs w:val="24"/>
              <w14:ligatures w14:val="standardContextual"/>
            </w:rPr>
          </w:pPr>
          <w:hyperlink w:anchor="_Toc223426082" w:history="1">
            <w:r w:rsidRPr="00797321">
              <w:rPr>
                <w:rStyle w:val="af2"/>
                <w:noProof/>
              </w:rPr>
              <w:t>（３）投資・財政計画（収支計画）の策定にあたっての説明</w:t>
            </w:r>
            <w:r>
              <w:rPr>
                <w:noProof/>
                <w:webHidden/>
              </w:rPr>
              <w:tab/>
            </w:r>
            <w:r>
              <w:rPr>
                <w:noProof/>
                <w:webHidden/>
              </w:rPr>
              <w:fldChar w:fldCharType="begin"/>
            </w:r>
            <w:r>
              <w:rPr>
                <w:noProof/>
                <w:webHidden/>
              </w:rPr>
              <w:instrText xml:space="preserve"> PAGEREF _Toc223426082 \h </w:instrText>
            </w:r>
            <w:r>
              <w:rPr>
                <w:noProof/>
                <w:webHidden/>
              </w:rPr>
            </w:r>
            <w:r>
              <w:rPr>
                <w:noProof/>
                <w:webHidden/>
              </w:rPr>
              <w:fldChar w:fldCharType="separate"/>
            </w:r>
            <w:r>
              <w:rPr>
                <w:noProof/>
                <w:webHidden/>
              </w:rPr>
              <w:t>40</w:t>
            </w:r>
            <w:r>
              <w:rPr>
                <w:noProof/>
                <w:webHidden/>
              </w:rPr>
              <w:fldChar w:fldCharType="end"/>
            </w:r>
          </w:hyperlink>
        </w:p>
        <w:p w14:paraId="213D57EB" w14:textId="6E8D62CD" w:rsidR="00160D1C" w:rsidRDefault="00160D1C">
          <w:pPr>
            <w:pStyle w:val="32"/>
            <w:tabs>
              <w:tab w:val="right" w:leader="dot" w:pos="9060"/>
            </w:tabs>
            <w:rPr>
              <w:rFonts w:asciiTheme="minorHAnsi" w:eastAsiaTheme="minorEastAsia"/>
              <w:noProof/>
              <w:szCs w:val="24"/>
              <w14:ligatures w14:val="standardContextual"/>
            </w:rPr>
          </w:pPr>
          <w:hyperlink w:anchor="_Toc223426083" w:history="1">
            <w:r w:rsidRPr="00797321">
              <w:rPr>
                <w:rStyle w:val="af2"/>
                <w:noProof/>
              </w:rPr>
              <w:t>（４）投資・財政計画（収支計画）における今後の取組概要</w:t>
            </w:r>
            <w:r>
              <w:rPr>
                <w:noProof/>
                <w:webHidden/>
              </w:rPr>
              <w:tab/>
            </w:r>
            <w:r>
              <w:rPr>
                <w:noProof/>
                <w:webHidden/>
              </w:rPr>
              <w:fldChar w:fldCharType="begin"/>
            </w:r>
            <w:r>
              <w:rPr>
                <w:noProof/>
                <w:webHidden/>
              </w:rPr>
              <w:instrText xml:space="preserve"> PAGEREF _Toc223426083 \h </w:instrText>
            </w:r>
            <w:r>
              <w:rPr>
                <w:noProof/>
                <w:webHidden/>
              </w:rPr>
            </w:r>
            <w:r>
              <w:rPr>
                <w:noProof/>
                <w:webHidden/>
              </w:rPr>
              <w:fldChar w:fldCharType="separate"/>
            </w:r>
            <w:r>
              <w:rPr>
                <w:noProof/>
                <w:webHidden/>
              </w:rPr>
              <w:t>41</w:t>
            </w:r>
            <w:r>
              <w:rPr>
                <w:noProof/>
                <w:webHidden/>
              </w:rPr>
              <w:fldChar w:fldCharType="end"/>
            </w:r>
          </w:hyperlink>
        </w:p>
        <w:p w14:paraId="4962A2B2" w14:textId="414D6445" w:rsidR="00160D1C" w:rsidRDefault="00160D1C">
          <w:pPr>
            <w:pStyle w:val="13"/>
            <w:rPr>
              <w:rFonts w:asciiTheme="minorHAnsi" w:eastAsiaTheme="minorEastAsia"/>
              <w:noProof/>
              <w:szCs w:val="24"/>
              <w14:ligatures w14:val="standardContextual"/>
            </w:rPr>
          </w:pPr>
          <w:hyperlink w:anchor="_Toc223426084" w:history="1">
            <w:r w:rsidRPr="00797321">
              <w:rPr>
                <w:rStyle w:val="af2"/>
                <w:noProof/>
              </w:rPr>
              <w:t>Ⅴ</w:t>
            </w:r>
            <w:r w:rsidRPr="00797321">
              <w:rPr>
                <w:rStyle w:val="af2"/>
                <w:noProof/>
              </w:rPr>
              <w:t xml:space="preserve">　経営戦略の遂行に向けた取組体制</w:t>
            </w:r>
            <w:r>
              <w:rPr>
                <w:noProof/>
                <w:webHidden/>
              </w:rPr>
              <w:tab/>
            </w:r>
            <w:r>
              <w:rPr>
                <w:noProof/>
                <w:webHidden/>
              </w:rPr>
              <w:fldChar w:fldCharType="begin"/>
            </w:r>
            <w:r>
              <w:rPr>
                <w:noProof/>
                <w:webHidden/>
              </w:rPr>
              <w:instrText xml:space="preserve"> PAGEREF _Toc223426084 \h </w:instrText>
            </w:r>
            <w:r>
              <w:rPr>
                <w:noProof/>
                <w:webHidden/>
              </w:rPr>
            </w:r>
            <w:r>
              <w:rPr>
                <w:noProof/>
                <w:webHidden/>
              </w:rPr>
              <w:fldChar w:fldCharType="separate"/>
            </w:r>
            <w:r>
              <w:rPr>
                <w:noProof/>
                <w:webHidden/>
              </w:rPr>
              <w:t>44</w:t>
            </w:r>
            <w:r>
              <w:rPr>
                <w:noProof/>
                <w:webHidden/>
              </w:rPr>
              <w:fldChar w:fldCharType="end"/>
            </w:r>
          </w:hyperlink>
        </w:p>
        <w:p w14:paraId="680855B6" w14:textId="693C5F7A" w:rsidR="00160D1C" w:rsidRDefault="00160D1C">
          <w:pPr>
            <w:pStyle w:val="22"/>
            <w:tabs>
              <w:tab w:val="right" w:leader="dot" w:pos="9060"/>
            </w:tabs>
            <w:rPr>
              <w:rFonts w:asciiTheme="minorHAnsi" w:eastAsiaTheme="minorEastAsia"/>
              <w:noProof/>
              <w:szCs w:val="24"/>
              <w14:ligatures w14:val="standardContextual"/>
            </w:rPr>
          </w:pPr>
          <w:hyperlink w:anchor="_Toc223426085" w:history="1">
            <w:r w:rsidRPr="00797321">
              <w:rPr>
                <w:rStyle w:val="af2"/>
                <w:noProof/>
              </w:rPr>
              <w:t>１．経営推進体制</w:t>
            </w:r>
            <w:r>
              <w:rPr>
                <w:noProof/>
                <w:webHidden/>
              </w:rPr>
              <w:tab/>
            </w:r>
            <w:r>
              <w:rPr>
                <w:noProof/>
                <w:webHidden/>
              </w:rPr>
              <w:fldChar w:fldCharType="begin"/>
            </w:r>
            <w:r>
              <w:rPr>
                <w:noProof/>
                <w:webHidden/>
              </w:rPr>
              <w:instrText xml:space="preserve"> PAGEREF _Toc223426085 \h </w:instrText>
            </w:r>
            <w:r>
              <w:rPr>
                <w:noProof/>
                <w:webHidden/>
              </w:rPr>
            </w:r>
            <w:r>
              <w:rPr>
                <w:noProof/>
                <w:webHidden/>
              </w:rPr>
              <w:fldChar w:fldCharType="separate"/>
            </w:r>
            <w:r>
              <w:rPr>
                <w:noProof/>
                <w:webHidden/>
              </w:rPr>
              <w:t>44</w:t>
            </w:r>
            <w:r>
              <w:rPr>
                <w:noProof/>
                <w:webHidden/>
              </w:rPr>
              <w:fldChar w:fldCharType="end"/>
            </w:r>
          </w:hyperlink>
        </w:p>
        <w:p w14:paraId="22CD1929" w14:textId="299E748F" w:rsidR="00160D1C" w:rsidRDefault="00160D1C">
          <w:pPr>
            <w:pStyle w:val="22"/>
            <w:tabs>
              <w:tab w:val="right" w:leader="dot" w:pos="9060"/>
            </w:tabs>
            <w:rPr>
              <w:rFonts w:asciiTheme="minorHAnsi" w:eastAsiaTheme="minorEastAsia"/>
              <w:noProof/>
              <w:szCs w:val="24"/>
              <w14:ligatures w14:val="standardContextual"/>
            </w:rPr>
          </w:pPr>
          <w:hyperlink w:anchor="_Toc223426086" w:history="1">
            <w:r w:rsidRPr="00797321">
              <w:rPr>
                <w:rStyle w:val="af2"/>
                <w:noProof/>
              </w:rPr>
              <w:t>２．PDCAサイクルの実行</w:t>
            </w:r>
            <w:r>
              <w:rPr>
                <w:noProof/>
                <w:webHidden/>
              </w:rPr>
              <w:tab/>
            </w:r>
            <w:r>
              <w:rPr>
                <w:noProof/>
                <w:webHidden/>
              </w:rPr>
              <w:fldChar w:fldCharType="begin"/>
            </w:r>
            <w:r>
              <w:rPr>
                <w:noProof/>
                <w:webHidden/>
              </w:rPr>
              <w:instrText xml:space="preserve"> PAGEREF _Toc223426086 \h </w:instrText>
            </w:r>
            <w:r>
              <w:rPr>
                <w:noProof/>
                <w:webHidden/>
              </w:rPr>
            </w:r>
            <w:r>
              <w:rPr>
                <w:noProof/>
                <w:webHidden/>
              </w:rPr>
              <w:fldChar w:fldCharType="separate"/>
            </w:r>
            <w:r>
              <w:rPr>
                <w:noProof/>
                <w:webHidden/>
              </w:rPr>
              <w:t>45</w:t>
            </w:r>
            <w:r>
              <w:rPr>
                <w:noProof/>
                <w:webHidden/>
              </w:rPr>
              <w:fldChar w:fldCharType="end"/>
            </w:r>
          </w:hyperlink>
        </w:p>
        <w:p w14:paraId="314AFEE8" w14:textId="3D988B35" w:rsidR="00160D1C" w:rsidRDefault="00160D1C">
          <w:pPr>
            <w:pStyle w:val="22"/>
            <w:tabs>
              <w:tab w:val="right" w:leader="dot" w:pos="9060"/>
            </w:tabs>
            <w:rPr>
              <w:rFonts w:asciiTheme="minorHAnsi" w:eastAsiaTheme="minorEastAsia"/>
              <w:noProof/>
              <w:szCs w:val="24"/>
              <w14:ligatures w14:val="standardContextual"/>
            </w:rPr>
          </w:pPr>
          <w:hyperlink w:anchor="_Toc223426087" w:history="1">
            <w:r w:rsidRPr="00797321">
              <w:rPr>
                <w:rStyle w:val="af2"/>
                <w:noProof/>
              </w:rPr>
              <w:t>３．次回以降の見直し</w:t>
            </w:r>
            <w:r>
              <w:rPr>
                <w:noProof/>
                <w:webHidden/>
              </w:rPr>
              <w:tab/>
            </w:r>
            <w:r>
              <w:rPr>
                <w:noProof/>
                <w:webHidden/>
              </w:rPr>
              <w:fldChar w:fldCharType="begin"/>
            </w:r>
            <w:r>
              <w:rPr>
                <w:noProof/>
                <w:webHidden/>
              </w:rPr>
              <w:instrText xml:space="preserve"> PAGEREF _Toc223426087 \h </w:instrText>
            </w:r>
            <w:r>
              <w:rPr>
                <w:noProof/>
                <w:webHidden/>
              </w:rPr>
            </w:r>
            <w:r>
              <w:rPr>
                <w:noProof/>
                <w:webHidden/>
              </w:rPr>
              <w:fldChar w:fldCharType="separate"/>
            </w:r>
            <w:r>
              <w:rPr>
                <w:noProof/>
                <w:webHidden/>
              </w:rPr>
              <w:t>46</w:t>
            </w:r>
            <w:r>
              <w:rPr>
                <w:noProof/>
                <w:webHidden/>
              </w:rPr>
              <w:fldChar w:fldCharType="end"/>
            </w:r>
          </w:hyperlink>
        </w:p>
        <w:p w14:paraId="698AA1A2" w14:textId="2521C8EC" w:rsidR="00061564" w:rsidRDefault="00061564" w:rsidP="00061564">
          <w:r>
            <w:rPr>
              <w:lang w:val="ja-JP"/>
            </w:rPr>
            <w:fldChar w:fldCharType="end"/>
          </w:r>
        </w:p>
      </w:sdtContent>
    </w:sdt>
    <w:p w14:paraId="143BDB35" w14:textId="2C820634" w:rsidR="00E5745E" w:rsidRPr="00335B9E" w:rsidRDefault="00E5745E" w:rsidP="00061564">
      <w:pPr>
        <w:rPr>
          <w:rFonts w:ascii="UD デジタル 教科書体 NK-B" w:eastAsia="UD デジタル 教科書体 NK-B" w:hAnsi="Meiryo UI"/>
          <w:sz w:val="20"/>
          <w:szCs w:val="20"/>
        </w:rPr>
      </w:pPr>
    </w:p>
    <w:p w14:paraId="3B42F8B0" w14:textId="715F2DEB" w:rsidR="00D321A1" w:rsidRPr="0093544B" w:rsidRDefault="00D321A1" w:rsidP="006F3719">
      <w:pPr>
        <w:ind w:left="210" w:firstLine="200"/>
        <w:rPr>
          <w:rFonts w:ascii="小塚ゴシック Pro R" w:eastAsia="小塚ゴシック Pro R" w:hAnsi="小塚ゴシック Pro R"/>
          <w:sz w:val="17"/>
          <w:szCs w:val="17"/>
        </w:rPr>
      </w:pPr>
      <w:r>
        <w:rPr>
          <w:rFonts w:ascii="小塚ゴシック Pro R" w:eastAsia="小塚ゴシック Pro R" w:hAnsi="小塚ゴシック Pro R" w:hint="eastAsia"/>
          <w:noProof/>
          <w:sz w:val="20"/>
          <w:szCs w:val="20"/>
        </w:rPr>
        <mc:AlternateContent>
          <mc:Choice Requires="wps">
            <w:drawing>
              <wp:anchor distT="0" distB="0" distL="114300" distR="114300" simplePos="0" relativeHeight="251984384" behindDoc="0" locked="0" layoutInCell="1" allowOverlap="1" wp14:anchorId="07E9AAE5" wp14:editId="4ABB5BB8">
                <wp:simplePos x="0" y="0"/>
                <wp:positionH relativeFrom="margin">
                  <wp:align>center</wp:align>
                </wp:positionH>
                <wp:positionV relativeFrom="paragraph">
                  <wp:posOffset>179070</wp:posOffset>
                </wp:positionV>
                <wp:extent cx="5760000" cy="0"/>
                <wp:effectExtent l="0" t="0" r="0" b="0"/>
                <wp:wrapNone/>
                <wp:docPr id="31" name="直線コネクタ 31"/>
                <wp:cNvGraphicFramePr/>
                <a:graphic xmlns:a="http://schemas.openxmlformats.org/drawingml/2006/main">
                  <a:graphicData uri="http://schemas.microsoft.com/office/word/2010/wordprocessingShape">
                    <wps:wsp>
                      <wps:cNvCnPr/>
                      <wps:spPr>
                        <a:xfrm>
                          <a:off x="0" y="0"/>
                          <a:ext cx="5760000" cy="0"/>
                        </a:xfrm>
                        <a:prstGeom prst="line">
                          <a:avLst/>
                        </a:prstGeom>
                        <a:ln>
                          <a:solidFill>
                            <a:srgbClr val="004EA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742BB8" id="直線コネクタ 31" o:spid="_x0000_s1026" style="position:absolute;z-index:25198438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14.1pt" to="453.5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" strokecolor="#004ea2" strokeweight=".5pt">
                <v:stroke joinstyle="miter"/>
                <w10:wrap anchorx="margin"/>
              </v:line>
            </w:pict>
          </mc:Fallback>
        </mc:AlternateContent>
      </w:r>
      <w:r w:rsidRPr="0093544B">
        <w:rPr>
          <w:rFonts w:ascii="小塚ゴシック Pro R" w:eastAsia="小塚ゴシック Pro R" w:hAnsi="小塚ゴシック Pro R" w:hint="eastAsia"/>
          <w:sz w:val="17"/>
          <w:szCs w:val="17"/>
        </w:rPr>
        <w:t>本文中、各表の金額は表示単位未満を四捨五入しており、端数処理の関係上合計が一致しない場合があります。</w:t>
      </w:r>
    </w:p>
    <w:p w14:paraId="3E2A508D" w14:textId="0AF12724" w:rsidR="004B6622" w:rsidRPr="00200DE7" w:rsidRDefault="002D24C5" w:rsidP="002D24C5">
      <w:pPr>
        <w:widowControl/>
        <w:jc w:val="left"/>
        <w:rPr>
          <w:rFonts w:ascii="HGP創英角ｺﾞｼｯｸUB" w:eastAsia="HGP創英角ｺﾞｼｯｸUB" w:hAnsi="HGP創英角ｺﾞｼｯｸUB"/>
          <w:sz w:val="40"/>
          <w:szCs w:val="40"/>
        </w:rPr>
        <w:sectPr w:rsidR="004B6622" w:rsidRPr="00200DE7" w:rsidSect="001A19F9">
          <w:headerReference w:type="even" r:id="rId12"/>
          <w:footerReference w:type="even" r:id="rId13"/>
          <w:footerReference w:type="default" r:id="rId14"/>
          <w:pgSz w:w="11906" w:h="16838" w:code="9"/>
          <w:pgMar w:top="1418" w:right="1418" w:bottom="1134" w:left="1418" w:header="851" w:footer="992" w:gutter="0"/>
          <w:pgBorders w:offsetFrom="page">
            <w:top w:val="single" w:sz="18" w:space="24" w:color="5B9BD5" w:themeColor="accent5"/>
            <w:left w:val="single" w:sz="18" w:space="24" w:color="5B9BD5" w:themeColor="accent5"/>
            <w:bottom w:val="single" w:sz="18" w:space="24" w:color="5B9BD5" w:themeColor="accent5"/>
            <w:right w:val="single" w:sz="18" w:space="24" w:color="5B9BD5" w:themeColor="accent5"/>
          </w:pgBorders>
          <w:cols w:space="425"/>
          <w:docGrid w:type="linesAndChars" w:linePitch="360"/>
        </w:sectPr>
      </w:pPr>
      <w:r>
        <w:rPr>
          <w:rFonts w:ascii="HGP創英角ｺﾞｼｯｸUB" w:eastAsia="HGP創英角ｺﾞｼｯｸUB" w:hAnsi="HGP創英角ｺﾞｼｯｸUB"/>
          <w:sz w:val="40"/>
          <w:szCs w:val="40"/>
        </w:rPr>
        <w:br w:type="page"/>
      </w:r>
    </w:p>
    <w:bookmarkStart w:id="10" w:name="_Toc223426043"/>
    <w:bookmarkStart w:id="11" w:name="_Toc168991997"/>
    <w:bookmarkStart w:id="12" w:name="_Hlk27214943"/>
    <w:p w14:paraId="047068E7" w14:textId="70FAA98B" w:rsidR="00DF5808" w:rsidRPr="0032618B" w:rsidRDefault="00DF5808" w:rsidP="00DF5808">
      <w:pPr>
        <w:pStyle w:val="1"/>
        <w:spacing w:before="180"/>
        <w:ind w:left="210"/>
      </w:pPr>
      <w:r w:rsidRPr="0032618B">
        <w:rPr>
          <w:noProof/>
        </w:rPr>
        <w:lastRenderedPageBreak/>
        <mc:AlternateContent>
          <mc:Choice Requires="wpg">
            <w:drawing>
              <wp:anchor distT="0" distB="0" distL="114300" distR="114300" simplePos="0" relativeHeight="252455424" behindDoc="1" locked="0" layoutInCell="1" allowOverlap="1" wp14:anchorId="11602FEB" wp14:editId="7CF272CB">
                <wp:simplePos x="0" y="0"/>
                <wp:positionH relativeFrom="column">
                  <wp:posOffset>701</wp:posOffset>
                </wp:positionH>
                <wp:positionV relativeFrom="paragraph">
                  <wp:posOffset>-235585</wp:posOffset>
                </wp:positionV>
                <wp:extent cx="659713" cy="1118681"/>
                <wp:effectExtent l="0" t="0" r="7620" b="5715"/>
                <wp:wrapNone/>
                <wp:docPr id="1318365904" name="グループ化 82"/>
                <wp:cNvGraphicFramePr/>
                <a:graphic xmlns:a="http://schemas.openxmlformats.org/drawingml/2006/main">
                  <a:graphicData uri="http://schemas.microsoft.com/office/word/2010/wordprocessingGroup">
                    <wpg:wgp>
                      <wpg:cNvGrpSpPr/>
                      <wpg:grpSpPr>
                        <a:xfrm>
                          <a:off x="0" y="0"/>
                          <a:ext cx="659713" cy="1118681"/>
                          <a:chOff x="0" y="0"/>
                          <a:chExt cx="659713" cy="1118681"/>
                        </a:xfrm>
                      </wpg:grpSpPr>
                      <wps:wsp>
                        <wps:cNvPr id="500859470" name="フリーフォーム: 図形 500859470"/>
                        <wps:cNvSpPr/>
                        <wps:spPr>
                          <a:xfrm rot="10800000">
                            <a:off x="329513" y="329513"/>
                            <a:ext cx="330200" cy="789168"/>
                          </a:xfrm>
                          <a:custGeom>
                            <a:avLst/>
                            <a:gdLst>
                              <a:gd name="connsiteX0" fmla="*/ 0 w 334605"/>
                              <a:gd name="connsiteY0" fmla="*/ 0 h 723686"/>
                              <a:gd name="connsiteX1" fmla="*/ 334605 w 334605"/>
                              <a:gd name="connsiteY1" fmla="*/ 0 h 723686"/>
                              <a:gd name="connsiteX2" fmla="*/ 334605 w 334605"/>
                              <a:gd name="connsiteY2" fmla="*/ 723686 h 723686"/>
                              <a:gd name="connsiteX3" fmla="*/ 0 w 334605"/>
                              <a:gd name="connsiteY3" fmla="*/ 723686 h 723686"/>
                            </a:gdLst>
                            <a:ahLst/>
                            <a:cxnLst>
                              <a:cxn ang="0">
                                <a:pos x="connsiteX0" y="connsiteY0"/>
                              </a:cxn>
                              <a:cxn ang="0">
                                <a:pos x="connsiteX1" y="connsiteY1"/>
                              </a:cxn>
                              <a:cxn ang="0">
                                <a:pos x="connsiteX2" y="connsiteY2"/>
                              </a:cxn>
                              <a:cxn ang="0">
                                <a:pos x="connsiteX3" y="connsiteY3"/>
                              </a:cxn>
                            </a:cxnLst>
                            <a:rect l="l" t="t" r="r" b="b"/>
                            <a:pathLst>
                              <a:path w="334605" h="723686">
                                <a:moveTo>
                                  <a:pt x="0" y="0"/>
                                </a:moveTo>
                                <a:lnTo>
                                  <a:pt x="334605" y="0"/>
                                </a:lnTo>
                                <a:lnTo>
                                  <a:pt x="334605" y="723686"/>
                                </a:lnTo>
                                <a:lnTo>
                                  <a:pt x="0" y="723686"/>
                                </a:lnTo>
                                <a:close/>
                              </a:path>
                            </a:pathLst>
                          </a:custGeom>
                          <a:solidFill>
                            <a:srgbClr val="4491CF"/>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g:grpSp>
                        <wpg:cNvPr id="1834922735" name="グラフィックス 225"/>
                        <wpg:cNvGrpSpPr/>
                        <wpg:grpSpPr>
                          <a:xfrm rot="10800000">
                            <a:off x="0" y="0"/>
                            <a:ext cx="330200" cy="950955"/>
                            <a:chOff x="333663" y="257281"/>
                            <a:chExt cx="334672" cy="978958"/>
                          </a:xfrm>
                        </wpg:grpSpPr>
                        <wps:wsp>
                          <wps:cNvPr id="1277842196" name="フリーフォーム: 図形 1277842196"/>
                          <wps:cNvSpPr/>
                          <wps:spPr>
                            <a:xfrm>
                              <a:off x="333663" y="582384"/>
                              <a:ext cx="217328" cy="368926"/>
                            </a:xfrm>
                            <a:custGeom>
                              <a:avLst/>
                              <a:gdLst>
                                <a:gd name="connsiteX0" fmla="*/ 217328 w 217328"/>
                                <a:gd name="connsiteY0" fmla="*/ 168261 h 368926"/>
                                <a:gd name="connsiteX1" fmla="*/ 190953 w 217328"/>
                                <a:gd name="connsiteY1" fmla="*/ 150446 h 368926"/>
                                <a:gd name="connsiteX2" fmla="*/ 0 w 217328"/>
                                <a:gd name="connsiteY2" fmla="*/ 0 h 368926"/>
                                <a:gd name="connsiteX3" fmla="*/ 0 w 217328"/>
                                <a:gd name="connsiteY3" fmla="*/ 323624 h 368926"/>
                                <a:gd name="connsiteX4" fmla="*/ 0 w 217328"/>
                                <a:gd name="connsiteY4" fmla="*/ 368927 h 368926"/>
                                <a:gd name="connsiteX5" fmla="*/ 190953 w 217328"/>
                                <a:gd name="connsiteY5" fmla="*/ 195749 h 368926"/>
                                <a:gd name="connsiteX6" fmla="*/ 217328 w 217328"/>
                                <a:gd name="connsiteY6" fmla="*/ 168261 h 36892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17328" h="368926">
                                  <a:moveTo>
                                    <a:pt x="217328" y="168261"/>
                                  </a:moveTo>
                                  <a:cubicBezTo>
                                    <a:pt x="208447" y="162340"/>
                                    <a:pt x="199633" y="156420"/>
                                    <a:pt x="190953" y="150446"/>
                                  </a:cubicBezTo>
                                  <a:cubicBezTo>
                                    <a:pt x="121852" y="102500"/>
                                    <a:pt x="58403" y="51911"/>
                                    <a:pt x="0" y="0"/>
                                  </a:cubicBezTo>
                                  <a:lnTo>
                                    <a:pt x="0" y="323624"/>
                                  </a:lnTo>
                                  <a:lnTo>
                                    <a:pt x="0" y="368927"/>
                                  </a:lnTo>
                                  <a:cubicBezTo>
                                    <a:pt x="63786" y="317439"/>
                                    <a:pt x="128244" y="259766"/>
                                    <a:pt x="190953" y="195749"/>
                                  </a:cubicBezTo>
                                  <a:cubicBezTo>
                                    <a:pt x="199767" y="186710"/>
                                    <a:pt x="208581" y="177565"/>
                                    <a:pt x="217328" y="168261"/>
                                  </a:cubicBezTo>
                                  <a:close/>
                                </a:path>
                              </a:pathLst>
                            </a:custGeom>
                            <a:solidFill>
                              <a:srgbClr val="1F63AF"/>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s:wsp>
                          <wps:cNvPr id="1558527102" name="フリーフォーム: 図形 1558527102"/>
                          <wps:cNvSpPr/>
                          <wps:spPr>
                            <a:xfrm>
                              <a:off x="333663" y="777130"/>
                              <a:ext cx="334605" cy="459109"/>
                            </a:xfrm>
                            <a:custGeom>
                              <a:avLst/>
                              <a:gdLst>
                                <a:gd name="connsiteX0" fmla="*/ 232064 w 334605"/>
                                <a:gd name="connsiteY0" fmla="*/ 20299 h 459109"/>
                                <a:gd name="connsiteX1" fmla="*/ 0 w 334605"/>
                                <a:gd name="connsiteY1" fmla="*/ 176402 h 459109"/>
                                <a:gd name="connsiteX2" fmla="*/ 0 w 334605"/>
                                <a:gd name="connsiteY2" fmla="*/ 278109 h 459109"/>
                                <a:gd name="connsiteX3" fmla="*/ 0 w 334605"/>
                                <a:gd name="connsiteY3" fmla="*/ 459110 h 459109"/>
                                <a:gd name="connsiteX4" fmla="*/ 334605 w 334605"/>
                                <a:gd name="connsiteY4" fmla="*/ 459110 h 459109"/>
                                <a:gd name="connsiteX5" fmla="*/ 334605 w 334605"/>
                                <a:gd name="connsiteY5" fmla="*/ 278109 h 459109"/>
                                <a:gd name="connsiteX6" fmla="*/ 334605 w 334605"/>
                                <a:gd name="connsiteY6" fmla="*/ 33250 h 459109"/>
                                <a:gd name="connsiteX7" fmla="*/ 257026 w 334605"/>
                                <a:gd name="connsiteY7" fmla="*/ 0 h 459109"/>
                                <a:gd name="connsiteX8" fmla="*/ 232064 w 334605"/>
                                <a:gd name="connsiteY8" fmla="*/ 20299 h 45910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34605" h="459109">
                                  <a:moveTo>
                                    <a:pt x="232064" y="20299"/>
                                  </a:moveTo>
                                  <a:cubicBezTo>
                                    <a:pt x="166125" y="72633"/>
                                    <a:pt x="89286" y="125284"/>
                                    <a:pt x="0" y="176402"/>
                                  </a:cubicBezTo>
                                  <a:lnTo>
                                    <a:pt x="0" y="278109"/>
                                  </a:lnTo>
                                  <a:lnTo>
                                    <a:pt x="0" y="459110"/>
                                  </a:lnTo>
                                  <a:lnTo>
                                    <a:pt x="334605" y="459110"/>
                                  </a:lnTo>
                                  <a:lnTo>
                                    <a:pt x="334605" y="278109"/>
                                  </a:lnTo>
                                  <a:lnTo>
                                    <a:pt x="334605" y="33250"/>
                                  </a:lnTo>
                                  <a:cubicBezTo>
                                    <a:pt x="308095" y="22467"/>
                                    <a:pt x="282325" y="11365"/>
                                    <a:pt x="257026" y="0"/>
                                  </a:cubicBezTo>
                                  <a:cubicBezTo>
                                    <a:pt x="248885" y="6766"/>
                                    <a:pt x="240609" y="13533"/>
                                    <a:pt x="232064" y="20299"/>
                                  </a:cubicBezTo>
                                  <a:close/>
                                </a:path>
                              </a:pathLst>
                            </a:custGeom>
                            <a:solidFill>
                              <a:srgbClr val="1F63AF"/>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s:wsp>
                          <wps:cNvPr id="383229118" name="フリーフォーム: 図形 383229118"/>
                          <wps:cNvSpPr/>
                          <wps:spPr>
                            <a:xfrm>
                              <a:off x="333663" y="750698"/>
                              <a:ext cx="257093" cy="275148"/>
                            </a:xfrm>
                            <a:custGeom>
                              <a:avLst/>
                              <a:gdLst>
                                <a:gd name="connsiteX0" fmla="*/ 257094 w 257093"/>
                                <a:gd name="connsiteY0" fmla="*/ 26431 h 275148"/>
                                <a:gd name="connsiteX1" fmla="*/ 254604 w 257093"/>
                                <a:gd name="connsiteY1" fmla="*/ 24898 h 275148"/>
                                <a:gd name="connsiteX2" fmla="*/ 232064 w 257093"/>
                                <a:gd name="connsiteY2" fmla="*/ 9780 h 275148"/>
                                <a:gd name="connsiteX3" fmla="*/ 217328 w 257093"/>
                                <a:gd name="connsiteY3" fmla="*/ 0 h 275148"/>
                                <a:gd name="connsiteX4" fmla="*/ 190953 w 257093"/>
                                <a:gd name="connsiteY4" fmla="*/ 27489 h 275148"/>
                                <a:gd name="connsiteX5" fmla="*/ 0 w 257093"/>
                                <a:gd name="connsiteY5" fmla="*/ 200666 h 275148"/>
                                <a:gd name="connsiteX6" fmla="*/ 0 w 257093"/>
                                <a:gd name="connsiteY6" fmla="*/ 229846 h 275148"/>
                                <a:gd name="connsiteX7" fmla="*/ 0 w 257093"/>
                                <a:gd name="connsiteY7" fmla="*/ 275149 h 275148"/>
                                <a:gd name="connsiteX8" fmla="*/ 232064 w 257093"/>
                                <a:gd name="connsiteY8" fmla="*/ 55083 h 275148"/>
                                <a:gd name="connsiteX9" fmla="*/ 257094 w 257093"/>
                                <a:gd name="connsiteY9" fmla="*/ 26431 h 27514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57093" h="275148">
                                  <a:moveTo>
                                    <a:pt x="257094" y="26431"/>
                                  </a:moveTo>
                                  <a:cubicBezTo>
                                    <a:pt x="256286" y="25903"/>
                                    <a:pt x="255411" y="25374"/>
                                    <a:pt x="254604" y="24898"/>
                                  </a:cubicBezTo>
                                  <a:cubicBezTo>
                                    <a:pt x="246866" y="19982"/>
                                    <a:pt x="239667" y="14749"/>
                                    <a:pt x="232064" y="9780"/>
                                  </a:cubicBezTo>
                                  <a:cubicBezTo>
                                    <a:pt x="227152" y="6502"/>
                                    <a:pt x="222240" y="3278"/>
                                    <a:pt x="217328" y="0"/>
                                  </a:cubicBezTo>
                                  <a:cubicBezTo>
                                    <a:pt x="208581" y="9251"/>
                                    <a:pt x="199767" y="18449"/>
                                    <a:pt x="190953" y="27489"/>
                                  </a:cubicBezTo>
                                  <a:cubicBezTo>
                                    <a:pt x="128244" y="91505"/>
                                    <a:pt x="63786" y="149178"/>
                                    <a:pt x="0" y="200666"/>
                                  </a:cubicBezTo>
                                  <a:lnTo>
                                    <a:pt x="0" y="229846"/>
                                  </a:lnTo>
                                  <a:lnTo>
                                    <a:pt x="0" y="275149"/>
                                  </a:lnTo>
                                  <a:cubicBezTo>
                                    <a:pt x="89286" y="203097"/>
                                    <a:pt x="166125" y="128879"/>
                                    <a:pt x="232064" y="55083"/>
                                  </a:cubicBezTo>
                                  <a:cubicBezTo>
                                    <a:pt x="240609" y="45515"/>
                                    <a:pt x="248885" y="35946"/>
                                    <a:pt x="257094" y="26431"/>
                                  </a:cubicBezTo>
                                  <a:close/>
                                </a:path>
                              </a:pathLst>
                            </a:custGeom>
                            <a:solidFill>
                              <a:srgbClr val="4491CF"/>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s:wsp>
                          <wps:cNvPr id="622612363" name="フリーフォーム: 図形 622612363"/>
                          <wps:cNvSpPr/>
                          <wps:spPr>
                            <a:xfrm>
                              <a:off x="590689" y="680444"/>
                              <a:ext cx="77578" cy="143574"/>
                            </a:xfrm>
                            <a:custGeom>
                              <a:avLst/>
                              <a:gdLst>
                                <a:gd name="connsiteX0" fmla="*/ 77579 w 77578"/>
                                <a:gd name="connsiteY0" fmla="*/ 143574 h 143574"/>
                                <a:gd name="connsiteX1" fmla="*/ 77579 w 77578"/>
                                <a:gd name="connsiteY1" fmla="*/ 0 h 143574"/>
                                <a:gd name="connsiteX2" fmla="*/ 0 w 77578"/>
                                <a:gd name="connsiteY2" fmla="*/ 96685 h 143574"/>
                                <a:gd name="connsiteX3" fmla="*/ 77579 w 77578"/>
                                <a:gd name="connsiteY3" fmla="*/ 143574 h 143574"/>
                              </a:gdLst>
                              <a:ahLst/>
                              <a:cxnLst>
                                <a:cxn ang="0">
                                  <a:pos x="connsiteX0" y="connsiteY0"/>
                                </a:cxn>
                                <a:cxn ang="0">
                                  <a:pos x="connsiteX1" y="connsiteY1"/>
                                </a:cxn>
                                <a:cxn ang="0">
                                  <a:pos x="connsiteX2" y="connsiteY2"/>
                                </a:cxn>
                                <a:cxn ang="0">
                                  <a:pos x="connsiteX3" y="connsiteY3"/>
                                </a:cxn>
                              </a:cxnLst>
                              <a:rect l="l" t="t" r="r" b="b"/>
                              <a:pathLst>
                                <a:path w="77578" h="143574">
                                  <a:moveTo>
                                    <a:pt x="77579" y="143574"/>
                                  </a:moveTo>
                                  <a:lnTo>
                                    <a:pt x="77579" y="0"/>
                                  </a:lnTo>
                                  <a:cubicBezTo>
                                    <a:pt x="53693" y="31929"/>
                                    <a:pt x="27856" y="64228"/>
                                    <a:pt x="0" y="96685"/>
                                  </a:cubicBezTo>
                                  <a:cubicBezTo>
                                    <a:pt x="25299" y="112703"/>
                                    <a:pt x="51069" y="128350"/>
                                    <a:pt x="77579" y="143574"/>
                                  </a:cubicBezTo>
                                  <a:close/>
                                </a:path>
                              </a:pathLst>
                            </a:custGeom>
                            <a:solidFill>
                              <a:srgbClr val="00459C"/>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s:wsp>
                          <wps:cNvPr id="1993408922" name="フリーフォーム: 図形 1993408922"/>
                          <wps:cNvSpPr/>
                          <wps:spPr>
                            <a:xfrm>
                              <a:off x="333663" y="257281"/>
                              <a:ext cx="334605" cy="493364"/>
                            </a:xfrm>
                            <a:custGeom>
                              <a:avLst/>
                              <a:gdLst>
                                <a:gd name="connsiteX0" fmla="*/ 0 w 334605"/>
                                <a:gd name="connsiteY0" fmla="*/ 0 h 493364"/>
                                <a:gd name="connsiteX1" fmla="*/ 0 w 334605"/>
                                <a:gd name="connsiteY1" fmla="*/ 325104 h 493364"/>
                                <a:gd name="connsiteX2" fmla="*/ 190953 w 334605"/>
                                <a:gd name="connsiteY2" fmla="*/ 475550 h 493364"/>
                                <a:gd name="connsiteX3" fmla="*/ 217328 w 334605"/>
                                <a:gd name="connsiteY3" fmla="*/ 493365 h 493364"/>
                                <a:gd name="connsiteX4" fmla="*/ 334605 w 334605"/>
                                <a:gd name="connsiteY4" fmla="*/ 357297 h 493364"/>
                                <a:gd name="connsiteX5" fmla="*/ 334605 w 334605"/>
                                <a:gd name="connsiteY5" fmla="*/ 311941 h 493364"/>
                                <a:gd name="connsiteX6" fmla="*/ 334605 w 334605"/>
                                <a:gd name="connsiteY6" fmla="*/ 0 h 493364"/>
                                <a:gd name="connsiteX7" fmla="*/ 0 w 334605"/>
                                <a:gd name="connsiteY7" fmla="*/ 0 h 49336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334605" h="493364">
                                  <a:moveTo>
                                    <a:pt x="0" y="0"/>
                                  </a:moveTo>
                                  <a:lnTo>
                                    <a:pt x="0" y="325104"/>
                                  </a:lnTo>
                                  <a:cubicBezTo>
                                    <a:pt x="58403" y="377067"/>
                                    <a:pt x="121852" y="427604"/>
                                    <a:pt x="190953" y="475550"/>
                                  </a:cubicBezTo>
                                  <a:cubicBezTo>
                                    <a:pt x="199633" y="481576"/>
                                    <a:pt x="208447" y="487497"/>
                                    <a:pt x="217328" y="493365"/>
                                  </a:cubicBezTo>
                                  <a:cubicBezTo>
                                    <a:pt x="257632" y="450705"/>
                                    <a:pt x="296926" y="405349"/>
                                    <a:pt x="334605" y="357297"/>
                                  </a:cubicBezTo>
                                  <a:lnTo>
                                    <a:pt x="334605" y="311941"/>
                                  </a:lnTo>
                                  <a:lnTo>
                                    <a:pt x="334605" y="0"/>
                                  </a:lnTo>
                                  <a:lnTo>
                                    <a:pt x="0" y="0"/>
                                  </a:lnTo>
                                  <a:close/>
                                </a:path>
                              </a:pathLst>
                            </a:custGeom>
                            <a:solidFill>
                              <a:srgbClr val="00459C"/>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s:wsp>
                          <wps:cNvPr id="1738071072" name="フリーフォーム: 図形 1738071072"/>
                          <wps:cNvSpPr/>
                          <wps:spPr>
                            <a:xfrm>
                              <a:off x="551058" y="614578"/>
                              <a:ext cx="117276" cy="162498"/>
                            </a:xfrm>
                            <a:custGeom>
                              <a:avLst/>
                              <a:gdLst>
                                <a:gd name="connsiteX0" fmla="*/ 14668 w 117276"/>
                                <a:gd name="connsiteY0" fmla="*/ 145847 h 162498"/>
                                <a:gd name="connsiteX1" fmla="*/ 37208 w 117276"/>
                                <a:gd name="connsiteY1" fmla="*/ 160966 h 162498"/>
                                <a:gd name="connsiteX2" fmla="*/ 39698 w 117276"/>
                                <a:gd name="connsiteY2" fmla="*/ 162499 h 162498"/>
                                <a:gd name="connsiteX3" fmla="*/ 117277 w 117276"/>
                                <a:gd name="connsiteY3" fmla="*/ 65814 h 162498"/>
                                <a:gd name="connsiteX4" fmla="*/ 117277 w 117276"/>
                                <a:gd name="connsiteY4" fmla="*/ 20511 h 162498"/>
                                <a:gd name="connsiteX5" fmla="*/ 117277 w 117276"/>
                                <a:gd name="connsiteY5" fmla="*/ 0 h 162498"/>
                                <a:gd name="connsiteX6" fmla="*/ 0 w 117276"/>
                                <a:gd name="connsiteY6" fmla="*/ 136068 h 162498"/>
                                <a:gd name="connsiteX7" fmla="*/ 14668 w 117276"/>
                                <a:gd name="connsiteY7" fmla="*/ 145847 h 16249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17276" h="162498">
                                  <a:moveTo>
                                    <a:pt x="14668" y="145847"/>
                                  </a:moveTo>
                                  <a:cubicBezTo>
                                    <a:pt x="22271" y="150816"/>
                                    <a:pt x="29471" y="156050"/>
                                    <a:pt x="37208" y="160966"/>
                                  </a:cubicBezTo>
                                  <a:cubicBezTo>
                                    <a:pt x="38016" y="161495"/>
                                    <a:pt x="38890" y="162023"/>
                                    <a:pt x="39698" y="162499"/>
                                  </a:cubicBezTo>
                                  <a:cubicBezTo>
                                    <a:pt x="67553" y="130041"/>
                                    <a:pt x="93391" y="97743"/>
                                    <a:pt x="117277" y="65814"/>
                                  </a:cubicBezTo>
                                  <a:lnTo>
                                    <a:pt x="117277" y="20511"/>
                                  </a:lnTo>
                                  <a:lnTo>
                                    <a:pt x="117277" y="0"/>
                                  </a:lnTo>
                                  <a:cubicBezTo>
                                    <a:pt x="79597" y="48105"/>
                                    <a:pt x="40236" y="93408"/>
                                    <a:pt x="0" y="136068"/>
                                  </a:cubicBezTo>
                                  <a:cubicBezTo>
                                    <a:pt x="4844" y="139345"/>
                                    <a:pt x="9689" y="142623"/>
                                    <a:pt x="14668" y="145847"/>
                                  </a:cubicBezTo>
                                  <a:close/>
                                </a:path>
                              </a:pathLst>
                            </a:custGeom>
                            <a:solidFill>
                              <a:srgbClr val="1F63AF"/>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g:grpSp>
                    </wpg:wgp>
                  </a:graphicData>
                </a:graphic>
              </wp:anchor>
            </w:drawing>
          </mc:Choice>
          <mc:Fallback>
            <w:pict>
              <v:group w14:anchorId="0633C0A0" id="グループ化 82" o:spid="_x0000_s1026" style="position:absolute;margin-left:.05pt;margin-top:-18.55pt;width:51.95pt;height:88.1pt;z-index:-250861056" coordsize="6597,111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">
                <v:shape id="フリーフォーム: 図形 500859470" o:spid="_x0000_s1027" style="position:absolute;left:3295;top:3295;width:3302;height:7891;rotation:180;visibility:visible;mso-wrap-style:square;v-text-anchor:middle" coordsize="334605,72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" path="m,l334605,r,723686l,723686,,xe" fillcolor="#4491cf" stroked="f" strokeweight=".18442mm">
                  <v:stroke joinstyle="miter"/>
                  <v:path arrowok="t" o:connecttype="custom" o:connectlocs="0,0;330200,0;330200,789168;0,789168" o:connectangles="0,0,0,0"/>
                </v:shape>
                <v:group id="グラフィックス 225" o:spid="_x0000_s1028" style="position:absolute;width:3302;height:9509;rotation:180" coordorigin="3336,2572" coordsize="3346,9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">
                  <v:shape id="フリーフォーム: 図形 1277842196" o:spid="_x0000_s1029" style="position:absolute;left:3336;top:5823;width:2173;height:3690;visibility:visible;mso-wrap-style:square;v-text-anchor:middle" coordsize="217328,368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" path="m217328,168261v-8881,-5921,-17695,-11841,-26375,-17815c121852,102500,58403,51911,,l,323624r,45303c63786,317439,128244,259766,190953,195749v8814,-9039,17628,-18184,26375,-27488xe" fillcolor="#1f63af" stroked="f" strokeweight=".18442mm">
                    <v:stroke joinstyle="miter"/>
                    <v:path arrowok="t" o:connecttype="custom" o:connectlocs="217328,168261;190953,150446;0,0;0,323624;0,368927;190953,195749;217328,168261" o:connectangles="0,0,0,0,0,0,0"/>
                  </v:shape>
                  <v:shape id="フリーフォーム: 図形 1558527102" o:spid="_x0000_s1030" style="position:absolute;left:3336;top:7771;width:3346;height:4591;visibility:visible;mso-wrap-style:square;v-text-anchor:middle" coordsize="334605,459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" path="m232064,20299c166125,72633,89286,125284,,176402l,278109,,459110r334605,l334605,278109r,-244859c308095,22467,282325,11365,257026,v-8141,6766,-16417,13533,-24962,20299xe" fillcolor="#1f63af" stroked="f" strokeweight=".18442mm">
                    <v:stroke joinstyle="miter"/>
                    <v:path arrowok="t" o:connecttype="custom" o:connectlocs="232064,20299;0,176402;0,278109;0,459110;334605,459110;334605,278109;334605,33250;257026,0;232064,20299" o:connectangles="0,0,0,0,0,0,0,0,0"/>
                  </v:shape>
                  <v:shape id="フリーフォーム: 図形 383229118" o:spid="_x0000_s1031" style="position:absolute;left:3336;top:7506;width:2571;height:2752;visibility:visible;mso-wrap-style:square;v-text-anchor:middle" coordsize="257093,275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" path="m257094,26431v-808,-528,-1683,-1057,-2490,-1533c246866,19982,239667,14749,232064,9780,227152,6502,222240,3278,217328,v-8747,9251,-17561,18449,-26375,27489c128244,91505,63786,149178,,200666r,29180l,275149c89286,203097,166125,128879,232064,55083v8545,-9568,16821,-19137,25030,-28652xe" fillcolor="#4491cf" stroked="f" strokeweight=".18442mm">
                    <v:stroke joinstyle="miter"/>
                    <v:path arrowok="t" o:connecttype="custom" o:connectlocs="257094,26431;254604,24898;232064,9780;217328,0;190953,27489;0,200666;0,229846;0,275149;232064,55083;257094,26431" o:connectangles="0,0,0,0,0,0,0,0,0,0"/>
                  </v:shape>
                  <v:shape id="フリーフォーム: 図形 622612363" o:spid="_x0000_s1032" style="position:absolute;left:5906;top:6804;width:776;height:1436;visibility:visible;mso-wrap-style:square;v-text-anchor:middle" coordsize="77578,143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" path="m77579,143574l77579,c53693,31929,27856,64228,,96685v25299,16018,51069,31665,77579,46889xe" fillcolor="#00459c" stroked="f" strokeweight=".18442mm">
                    <v:stroke joinstyle="miter"/>
                    <v:path arrowok="t" o:connecttype="custom" o:connectlocs="77579,143574;77579,0;0,96685;77579,143574" o:connectangles="0,0,0,0"/>
                  </v:shape>
                  <v:shape id="フリーフォーム: 図形 1993408922" o:spid="_x0000_s1033" style="position:absolute;left:3336;top:2572;width:3346;height:4934;visibility:visible;mso-wrap-style:square;v-text-anchor:middle" coordsize="334605,493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" path="m,l,325104v58403,51963,121852,102500,190953,150446c199633,481576,208447,487497,217328,493365v40304,-42660,79598,-88016,117277,-136068l334605,311941,334605,,,xe" fillcolor="#00459c" stroked="f" strokeweight=".18442mm">
                    <v:stroke joinstyle="miter"/>
                    <v:path arrowok="t" o:connecttype="custom" o:connectlocs="0,0;0,325104;190953,475550;217328,493365;334605,357297;334605,311941;334605,0;0,0" o:connectangles="0,0,0,0,0,0,0,0"/>
                  </v:shape>
                  <v:shape id="フリーフォーム: 図形 1738071072" o:spid="_x0000_s1034" style="position:absolute;left:5510;top:6145;width:1173;height:1625;visibility:visible;mso-wrap-style:square;v-text-anchor:middle" coordsize="117276,162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" path="m14668,145847v7603,4969,14803,10203,22540,15119c38016,161495,38890,162023,39698,162499,67553,130041,93391,97743,117277,65814r,-45303l117277,c79597,48105,40236,93408,,136068v4844,3277,9689,6555,14668,9779xe" fillcolor="#1f63af" stroked="f" strokeweight=".18442mm">
                    <v:stroke joinstyle="miter"/>
                    <v:path arrowok="t" o:connecttype="custom" o:connectlocs="14668,145847;37208,160966;39698,162499;117277,65814;117277,20511;117277,0;0,136068;14668,145847" o:connectangles="0,0,0,0,0,0,0,0"/>
                  </v:shape>
                </v:group>
              </v:group>
            </w:pict>
          </mc:Fallback>
        </mc:AlternateContent>
      </w:r>
      <w:bookmarkStart w:id="13" w:name="_Toc168991996"/>
      <w:bookmarkStart w:id="14" w:name="_Toc168992561"/>
      <w:r w:rsidRPr="0032618B">
        <w:rPr>
          <w:rFonts w:hint="eastAsia"/>
          <w:color w:val="FFFFFF" w:themeColor="background1"/>
        </w:rPr>
        <w:t>Ⅰ</w:t>
      </w:r>
      <w:r w:rsidRPr="0032618B">
        <w:rPr>
          <w:rFonts w:hint="eastAsia"/>
        </w:rPr>
        <w:t xml:space="preserve">　経営戦略の位置付け</w:t>
      </w:r>
      <w:bookmarkEnd w:id="10"/>
      <w:bookmarkEnd w:id="13"/>
      <w:bookmarkEnd w:id="14"/>
    </w:p>
    <w:p w14:paraId="7322A352" w14:textId="77777777" w:rsidR="00DF5808" w:rsidRPr="00DF5808" w:rsidRDefault="00DF5808" w:rsidP="00DF5808"/>
    <w:p w14:paraId="4B5A024C" w14:textId="77777777" w:rsidR="00DF5808" w:rsidRDefault="00DF5808" w:rsidP="00DF5808"/>
    <w:p w14:paraId="02F1CE61" w14:textId="0275BEFC" w:rsidR="00D70CA7" w:rsidRPr="00ED36CB" w:rsidRDefault="0084538C" w:rsidP="005D5E0F">
      <w:pPr>
        <w:pStyle w:val="2"/>
        <w:spacing w:after="72"/>
      </w:pPr>
      <w:bookmarkStart w:id="15" w:name="_Toc223426044"/>
      <w:r>
        <w:rPr>
          <w:rFonts w:hint="eastAsia"/>
        </w:rPr>
        <w:t>１</w:t>
      </w:r>
      <w:r w:rsidR="00EC4170" w:rsidRPr="005D5E0F">
        <w:rPr>
          <w:rFonts w:hint="eastAsia"/>
        </w:rPr>
        <w:t>．</w:t>
      </w:r>
      <w:r w:rsidR="00B9080A">
        <w:rPr>
          <w:rFonts w:hint="eastAsia"/>
        </w:rPr>
        <w:t>浄化槽</w:t>
      </w:r>
      <w:r w:rsidR="006B0E58">
        <w:rPr>
          <w:rFonts w:hint="eastAsia"/>
        </w:rPr>
        <w:t>の役割</w:t>
      </w:r>
      <w:r w:rsidR="00D70CA7" w:rsidRPr="00ED36CB">
        <w:rPr>
          <w:rFonts w:hint="eastAsia"/>
          <w:noProof/>
        </w:rPr>
        <mc:AlternateContent>
          <mc:Choice Requires="wps">
            <w:drawing>
              <wp:anchor distT="0" distB="0" distL="114300" distR="114300" simplePos="0" relativeHeight="252378624" behindDoc="0" locked="0" layoutInCell="1" allowOverlap="1" wp14:anchorId="05788D13" wp14:editId="6A3AE59B">
                <wp:simplePos x="0" y="0"/>
                <wp:positionH relativeFrom="margin">
                  <wp:align>center</wp:align>
                </wp:positionH>
                <wp:positionV relativeFrom="paragraph">
                  <wp:posOffset>426085</wp:posOffset>
                </wp:positionV>
                <wp:extent cx="5975985" cy="0"/>
                <wp:effectExtent l="0" t="0" r="0" b="0"/>
                <wp:wrapNone/>
                <wp:docPr id="1681098941" name="直線コネクタ 1681098941"/>
                <wp:cNvGraphicFramePr/>
                <a:graphic xmlns:a="http://schemas.openxmlformats.org/drawingml/2006/main">
                  <a:graphicData uri="http://schemas.microsoft.com/office/word/2010/wordprocessingShape">
                    <wps:wsp>
                      <wps:cNvCnPr/>
                      <wps:spPr>
                        <a:xfrm>
                          <a:off x="0" y="0"/>
                          <a:ext cx="5975985" cy="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anchor>
            </w:drawing>
          </mc:Choice>
          <mc:Fallback>
            <w:pict>
              <v:line w14:anchorId="026CE18A" id="直線コネクタ 1681098941" o:spid="_x0000_s1026" style="position:absolute;z-index:25237862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33.55pt" to="470.5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" strokecolor="#4472c4" strokeweight=".5pt">
                <v:stroke joinstyle="miter"/>
                <w10:wrap anchorx="margin"/>
              </v:line>
            </w:pict>
          </mc:Fallback>
        </mc:AlternateContent>
      </w:r>
      <w:bookmarkEnd w:id="11"/>
      <w:bookmarkEnd w:id="15"/>
    </w:p>
    <w:p w14:paraId="3521783A" w14:textId="77777777" w:rsidR="00876F91" w:rsidRPr="00324B83" w:rsidRDefault="008A33BC" w:rsidP="00324B83">
      <w:pPr>
        <w:pStyle w:val="aff1"/>
        <w:ind w:firstLine="232"/>
      </w:pPr>
      <w:r w:rsidRPr="00324B83">
        <w:rPr>
          <w:rFonts w:hint="eastAsia"/>
        </w:rPr>
        <w:t>「浄化槽法」は、「浄化槽によるし尿および雑排水の適正な処理を図り、生活環境の保全および公衆衛生の向上に寄与すること」を目的として、１９８３（昭和</w:t>
      </w:r>
      <w:r w:rsidRPr="00324B83">
        <w:t>５８</w:t>
      </w:r>
      <w:r w:rsidRPr="00324B83">
        <w:rPr>
          <w:rFonts w:hint="eastAsia"/>
        </w:rPr>
        <w:t>）</w:t>
      </w:r>
      <w:r w:rsidRPr="00324B83">
        <w:t>年に制定された法律です。</w:t>
      </w:r>
    </w:p>
    <w:p w14:paraId="35A72274" w14:textId="410A339B" w:rsidR="008A33BC" w:rsidRPr="00324B83" w:rsidRDefault="00876F91" w:rsidP="00324B83">
      <w:pPr>
        <w:pStyle w:val="aff1"/>
        <w:ind w:firstLine="232"/>
      </w:pPr>
      <w:r w:rsidRPr="00324B83">
        <w:t>浄化槽には、</w:t>
      </w:r>
      <w:r w:rsidRPr="00324B83">
        <w:rPr>
          <w:rFonts w:hint="eastAsia"/>
        </w:rPr>
        <w:t>すべての</w:t>
      </w:r>
      <w:r w:rsidR="00324B83" w:rsidRPr="00324B83">
        <w:rPr>
          <w:rFonts w:hint="eastAsia"/>
        </w:rPr>
        <w:t>汚水を処理する合併処理浄化槽と、トイレからの汚水のみを処理する単独処理浄化槽があります。</w:t>
      </w:r>
      <w:r w:rsidR="008A33BC" w:rsidRPr="00324B83">
        <w:rPr>
          <w:rFonts w:hint="eastAsia"/>
        </w:rPr>
        <w:t>２００１（平成１３）年４月１日</w:t>
      </w:r>
      <w:r w:rsidR="00324B83" w:rsidRPr="00324B83">
        <w:rPr>
          <w:rFonts w:hint="eastAsia"/>
        </w:rPr>
        <w:t>より施行された改正浄化槽法により</w:t>
      </w:r>
      <w:r w:rsidR="008A33BC" w:rsidRPr="00324B83">
        <w:rPr>
          <w:rFonts w:hint="eastAsia"/>
        </w:rPr>
        <w:t>、浄化槽を設置する場合には、原則として合併処理浄化槽の設置が義務付けられています。</w:t>
      </w:r>
    </w:p>
    <w:p w14:paraId="44AA1999" w14:textId="77777777" w:rsidR="00F5147F" w:rsidRPr="00324B83" w:rsidRDefault="008A33BC" w:rsidP="00324B83">
      <w:pPr>
        <w:pStyle w:val="aff1"/>
        <w:ind w:firstLine="232"/>
      </w:pPr>
      <w:r w:rsidRPr="00324B83">
        <w:rPr>
          <w:rFonts w:hint="eastAsia"/>
        </w:rPr>
        <w:t>下水道と同程度の汚水処理性能を持つ浄化槽の構造は建築基準法で定められており、</w:t>
      </w:r>
      <w:r w:rsidR="00F5147F" w:rsidRPr="00324B83">
        <w:rPr>
          <w:rFonts w:hint="eastAsia"/>
        </w:rPr>
        <w:t>下水道が整備されていない地域での排水処理において重要な役割を果たし、環境を守るために欠かせない設備です。</w:t>
      </w:r>
      <w:r w:rsidRPr="00324B83">
        <w:rPr>
          <w:rFonts w:hint="eastAsia"/>
        </w:rPr>
        <w:t>正しい使い方と適正な維持管理を行えば、本来の機能を十分に発揮することができます。</w:t>
      </w:r>
    </w:p>
    <w:p w14:paraId="45D66836" w14:textId="6D073F49" w:rsidR="008A33BC" w:rsidRPr="00324B83" w:rsidRDefault="008A33BC" w:rsidP="00324B83">
      <w:pPr>
        <w:pStyle w:val="aff1"/>
        <w:ind w:firstLine="232"/>
      </w:pPr>
      <w:r w:rsidRPr="00324B83">
        <w:rPr>
          <w:rFonts w:hint="eastAsia"/>
        </w:rPr>
        <w:t>しかし、使い方を誤ったり、維持管理を適切に行わないと、放流水の水質が悪化したり、悪臭が発生してしまうことになり、逆に生活環境を悪くする原因になってしまいます。</w:t>
      </w:r>
      <w:r w:rsidR="001966DD" w:rsidRPr="00324B83">
        <w:rPr>
          <w:rFonts w:hint="eastAsia"/>
        </w:rPr>
        <w:t>そのため、定期的な保守点検を行うよう定められています。</w:t>
      </w:r>
    </w:p>
    <w:p w14:paraId="4C6DDA0D" w14:textId="37C82F21" w:rsidR="00930DF2" w:rsidRDefault="00930DF2" w:rsidP="00324B83">
      <w:pPr>
        <w:pStyle w:val="ac"/>
      </w:pPr>
    </w:p>
    <w:p w14:paraId="0234DC20" w14:textId="7DDCFC1F" w:rsidR="00A5618D" w:rsidRPr="00A5618D" w:rsidRDefault="00A5618D" w:rsidP="00A5618D">
      <w:pPr>
        <w:pStyle w:val="ac"/>
      </w:pPr>
      <w:r>
        <w:rPr>
          <w:rFonts w:hint="eastAsia"/>
        </w:rPr>
        <w:t>■合併処理浄化槽による衛生環境の改善効果</w:t>
      </w:r>
    </w:p>
    <w:p w14:paraId="0D4F6EF1" w14:textId="1EFE24AF" w:rsidR="007C4932" w:rsidRDefault="00A5618D" w:rsidP="008A33BC">
      <w:pPr>
        <w:rPr>
          <w:rFonts w:ascii="ＭＳ 明朝" w:eastAsia="ＭＳ 明朝" w:hAnsi="ＭＳ 明朝" w:cs="ＭＳ 明朝"/>
          <w:sz w:val="24"/>
          <w:szCs w:val="28"/>
        </w:rPr>
      </w:pPr>
      <w:r w:rsidRPr="00A5618D">
        <w:rPr>
          <w:rFonts w:ascii="ＭＳ 明朝" w:eastAsia="ＭＳ 明朝" w:hAnsi="ＭＳ 明朝" w:cs="ＭＳ 明朝"/>
          <w:noProof/>
          <w:sz w:val="24"/>
          <w:szCs w:val="28"/>
        </w:rPr>
        <w:drawing>
          <wp:inline distT="0" distB="0" distL="0" distR="0" wp14:anchorId="16D2222C" wp14:editId="3AF1FEB0">
            <wp:extent cx="5976620" cy="2183765"/>
            <wp:effectExtent l="0" t="0" r="5080" b="6985"/>
            <wp:docPr id="195809612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096124" name=""/>
                    <pic:cNvPicPr/>
                  </pic:nvPicPr>
                  <pic:blipFill>
                    <a:blip r:embed="rId15"/>
                    <a:stretch>
                      <a:fillRect/>
                    </a:stretch>
                  </pic:blipFill>
                  <pic:spPr>
                    <a:xfrm>
                      <a:off x="0" y="0"/>
                      <a:ext cx="5976620" cy="2183765"/>
                    </a:xfrm>
                    <a:prstGeom prst="rect">
                      <a:avLst/>
                    </a:prstGeom>
                  </pic:spPr>
                </pic:pic>
              </a:graphicData>
            </a:graphic>
          </wp:inline>
        </w:drawing>
      </w:r>
    </w:p>
    <w:p w14:paraId="47F988C7" w14:textId="77777777" w:rsidR="00A5618D" w:rsidRDefault="00A5618D" w:rsidP="00A5618D"/>
    <w:p w14:paraId="3C0DD67C" w14:textId="62789BB0" w:rsidR="00A5618D" w:rsidRPr="00A5618D" w:rsidRDefault="00A5618D" w:rsidP="00A5618D">
      <w:r>
        <w:rPr>
          <w:rFonts w:hint="eastAsia"/>
        </w:rPr>
        <w:t>※環境省発行パンフレット「</w:t>
      </w:r>
      <w:r w:rsidRPr="00A5618D">
        <w:rPr>
          <w:rFonts w:hint="eastAsia"/>
        </w:rPr>
        <w:t>日本におけるし尿処理・分散型生活排水処理システム</w:t>
      </w:r>
      <w:r>
        <w:rPr>
          <w:rFonts w:hint="eastAsia"/>
        </w:rPr>
        <w:t>」より</w:t>
      </w:r>
    </w:p>
    <w:p w14:paraId="65739253" w14:textId="152A280E" w:rsidR="00CC3AB2" w:rsidRDefault="00CC3AB2" w:rsidP="00930DF2">
      <w:pPr>
        <w:spacing w:line="400" w:lineRule="exact"/>
        <w:rPr>
          <w:rFonts w:ascii="ＭＳ 明朝" w:eastAsia="ＭＳ 明朝" w:hAnsi="ＭＳ 明朝" w:cs="ＭＳ 明朝"/>
          <w:sz w:val="24"/>
          <w:szCs w:val="28"/>
        </w:rPr>
      </w:pPr>
      <w:r>
        <w:rPr>
          <w:rFonts w:ascii="ＭＳ 明朝" w:eastAsia="ＭＳ 明朝" w:hAnsi="ＭＳ 明朝" w:cs="ＭＳ 明朝"/>
          <w:sz w:val="24"/>
          <w:szCs w:val="28"/>
        </w:rPr>
        <w:br w:type="page"/>
      </w:r>
    </w:p>
    <w:p w14:paraId="2C8C5D5D" w14:textId="261B78D7" w:rsidR="00E9076F" w:rsidRPr="005D5E0F" w:rsidRDefault="0084538C" w:rsidP="005D5E0F">
      <w:pPr>
        <w:pStyle w:val="2"/>
        <w:spacing w:after="72"/>
      </w:pPr>
      <w:bookmarkStart w:id="16" w:name="_Toc168991998"/>
      <w:bookmarkStart w:id="17" w:name="_Toc223426045"/>
      <w:r>
        <w:rPr>
          <w:rFonts w:hint="eastAsia"/>
        </w:rPr>
        <w:lastRenderedPageBreak/>
        <w:t>２</w:t>
      </w:r>
      <w:r w:rsidR="00E9076F" w:rsidRPr="005D5E0F">
        <w:rPr>
          <w:rFonts w:hint="eastAsia"/>
        </w:rPr>
        <w:t>．</w:t>
      </w:r>
      <w:r w:rsidR="008C586B" w:rsidRPr="008C586B">
        <w:rPr>
          <w:rFonts w:hint="eastAsia"/>
        </w:rPr>
        <w:t>島牧村</w:t>
      </w:r>
      <w:r w:rsidR="00E9076F" w:rsidRPr="005D5E0F">
        <w:rPr>
          <w:rFonts w:hint="eastAsia"/>
        </w:rPr>
        <w:t>の概況</w:t>
      </w:r>
      <w:r w:rsidR="00B04CD4" w:rsidRPr="005D5E0F">
        <w:rPr>
          <w:rFonts w:hint="eastAsia"/>
        </w:rPr>
        <w:t>と下水処理の</w:t>
      </w:r>
      <w:r w:rsidR="0056450B" w:rsidRPr="005D5E0F">
        <w:rPr>
          <w:rFonts w:hint="eastAsia"/>
        </w:rPr>
        <w:t>歩み</w:t>
      </w:r>
      <w:r w:rsidR="00E9076F" w:rsidRPr="00277130">
        <w:rPr>
          <w:rFonts w:hint="eastAsia"/>
          <w:noProof/>
          <w:color w:val="FF0000"/>
        </w:rPr>
        <mc:AlternateContent>
          <mc:Choice Requires="wps">
            <w:drawing>
              <wp:anchor distT="0" distB="0" distL="114300" distR="114300" simplePos="0" relativeHeight="252282368" behindDoc="0" locked="0" layoutInCell="1" allowOverlap="1" wp14:anchorId="72E24B00" wp14:editId="30621A0C">
                <wp:simplePos x="0" y="0"/>
                <wp:positionH relativeFrom="margin">
                  <wp:align>center</wp:align>
                </wp:positionH>
                <wp:positionV relativeFrom="paragraph">
                  <wp:posOffset>426085</wp:posOffset>
                </wp:positionV>
                <wp:extent cx="5975985" cy="0"/>
                <wp:effectExtent l="0" t="0" r="0" b="0"/>
                <wp:wrapNone/>
                <wp:docPr id="16" name="直線コネクタ 16"/>
                <wp:cNvGraphicFramePr/>
                <a:graphic xmlns:a="http://schemas.openxmlformats.org/drawingml/2006/main">
                  <a:graphicData uri="http://schemas.microsoft.com/office/word/2010/wordprocessingShape">
                    <wps:wsp>
                      <wps:cNvCnPr/>
                      <wps:spPr>
                        <a:xfrm>
                          <a:off x="0" y="0"/>
                          <a:ext cx="5975985" cy="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anchor>
            </w:drawing>
          </mc:Choice>
          <mc:Fallback>
            <w:pict>
              <v:line w14:anchorId="0EF9CE48" id="直線コネクタ 16" o:spid="_x0000_s1026" style="position:absolute;z-index:25228236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33.55pt" to="470.5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" strokecolor="#4472c4" strokeweight=".5pt">
                <v:stroke joinstyle="miter"/>
                <w10:wrap anchorx="margin"/>
              </v:line>
            </w:pict>
          </mc:Fallback>
        </mc:AlternateContent>
      </w:r>
      <w:bookmarkEnd w:id="16"/>
      <w:bookmarkEnd w:id="17"/>
    </w:p>
    <w:p w14:paraId="47DB07AA" w14:textId="77777777" w:rsidR="00331868" w:rsidRPr="003D6AAC" w:rsidRDefault="00331868" w:rsidP="00331868">
      <w:pPr>
        <w:pStyle w:val="aff1"/>
        <w:ind w:firstLine="232"/>
      </w:pPr>
      <w:bookmarkStart w:id="18" w:name="_Hlk174693485"/>
      <w:r w:rsidRPr="003D6AAC">
        <w:rPr>
          <w:rFonts w:hint="eastAsia"/>
        </w:rPr>
        <w:t>島牧村（以下「本村」とする）は、北海道の南西部、後志管内の南端、北緯</w:t>
      </w:r>
      <w:r>
        <w:rPr>
          <w:rFonts w:hint="eastAsia"/>
        </w:rPr>
        <w:t>４２</w:t>
      </w:r>
      <w:r w:rsidRPr="003D6AAC">
        <w:t>°</w:t>
      </w:r>
      <w:r>
        <w:rPr>
          <w:rFonts w:hint="eastAsia"/>
        </w:rPr>
        <w:t>４１</w:t>
      </w:r>
      <w:r w:rsidRPr="003D6AAC">
        <w:t>′、東経</w:t>
      </w:r>
      <w:r>
        <w:rPr>
          <w:rFonts w:hint="eastAsia"/>
        </w:rPr>
        <w:t>１４０</w:t>
      </w:r>
      <w:r w:rsidRPr="003D6AAC">
        <w:t>°</w:t>
      </w:r>
      <w:r>
        <w:rPr>
          <w:rFonts w:hint="eastAsia"/>
        </w:rPr>
        <w:t>０３</w:t>
      </w:r>
      <w:r w:rsidRPr="003D6AAC">
        <w:t>′に位置し、北東は寿都町、南東は黒松内町、南西は檜山管内せたな町、南南東は今金町、渡島管内長万部町に接し、北西部は日本海に面しています。</w:t>
      </w:r>
    </w:p>
    <w:bookmarkEnd w:id="18"/>
    <w:p w14:paraId="1E90E312" w14:textId="77777777" w:rsidR="00331868" w:rsidRDefault="00331868" w:rsidP="00331868">
      <w:pPr>
        <w:pStyle w:val="aff1"/>
        <w:ind w:firstLine="232"/>
      </w:pPr>
      <w:r w:rsidRPr="009C46BF">
        <w:rPr>
          <w:rFonts w:hint="eastAsia"/>
        </w:rPr>
        <w:t>面積は４３７．１８㎢</w:t>
      </w:r>
      <w:r w:rsidRPr="009C46BF">
        <w:t>、人口は約</w:t>
      </w:r>
      <w:r w:rsidRPr="009C46BF">
        <w:rPr>
          <w:rFonts w:hint="eastAsia"/>
        </w:rPr>
        <w:t>１，５００</w:t>
      </w:r>
      <w:r w:rsidRPr="009C46BF">
        <w:t>人の漁業を基幹産業とする村です。</w:t>
      </w:r>
    </w:p>
    <w:p w14:paraId="10EE320F" w14:textId="7FE95A19" w:rsidR="00974085" w:rsidRPr="009C46BF" w:rsidRDefault="00974085" w:rsidP="00974085">
      <w:pPr>
        <w:pStyle w:val="aff1"/>
        <w:ind w:firstLine="232"/>
      </w:pPr>
      <w:r>
        <w:rPr>
          <w:rFonts w:hint="eastAsia"/>
        </w:rPr>
        <w:t>人口は１９５５（昭和３０）年にピークを迎えて以来減少が続いています。また、若者を中心とした村外への転出が多く、少子高齢化が進んでいます。</w:t>
      </w:r>
    </w:p>
    <w:p w14:paraId="73B55E87" w14:textId="73CC4CFC" w:rsidR="009E7218" w:rsidRDefault="009C46BF" w:rsidP="009C46BF">
      <w:pPr>
        <w:pStyle w:val="aff1"/>
        <w:ind w:firstLine="232"/>
      </w:pPr>
      <w:r>
        <w:rPr>
          <w:rFonts w:hint="eastAsia"/>
        </w:rPr>
        <w:t>本村は地理的制約から下水道整備が難しいため、２０１１（平成２３）年より合併処理浄化槽の</w:t>
      </w:r>
      <w:r w:rsidR="00974085">
        <w:rPr>
          <w:rFonts w:hint="eastAsia"/>
        </w:rPr>
        <w:t>設置</w:t>
      </w:r>
      <w:r>
        <w:rPr>
          <w:rFonts w:hint="eastAsia"/>
        </w:rPr>
        <w:t>を進めてきました。</w:t>
      </w:r>
      <w:r w:rsidR="00974085">
        <w:rPr>
          <w:rFonts w:hint="eastAsia"/>
        </w:rPr>
        <w:t>２０２３（令和５）年度末時点の</w:t>
      </w:r>
      <w:r w:rsidR="00974085" w:rsidRPr="00974085">
        <w:rPr>
          <w:rFonts w:hint="eastAsia"/>
        </w:rPr>
        <w:t>浄化槽処理人口普及率</w:t>
      </w:r>
      <w:r w:rsidR="00974085">
        <w:rPr>
          <w:rFonts w:hint="eastAsia"/>
        </w:rPr>
        <w:t>は５８．６％となっています。</w:t>
      </w:r>
    </w:p>
    <w:p w14:paraId="48C9DF62" w14:textId="7F6F8103" w:rsidR="00D33E06" w:rsidRPr="009C46BF" w:rsidRDefault="009C46BF" w:rsidP="009C46BF">
      <w:pPr>
        <w:pStyle w:val="aff1"/>
        <w:ind w:firstLine="232"/>
      </w:pPr>
      <w:r>
        <w:rPr>
          <w:rFonts w:hint="eastAsia"/>
        </w:rPr>
        <w:t>２０２４（令和６）年度</w:t>
      </w:r>
      <w:r w:rsidR="00E409B8">
        <w:rPr>
          <w:rFonts w:hint="eastAsia"/>
        </w:rPr>
        <w:t>に</w:t>
      </w:r>
      <w:r>
        <w:rPr>
          <w:rFonts w:hint="eastAsia"/>
        </w:rPr>
        <w:t>は</w:t>
      </w:r>
      <w:r w:rsidR="00E409B8" w:rsidRPr="00E409B8">
        <w:rPr>
          <w:rFonts w:hint="eastAsia"/>
        </w:rPr>
        <w:t>経理内容の明確化及び透明性の向上を図り、より一層の効率化と健全化に資するため、地方公営企業法の一部を適用し、公営企業会計に移行しました。</w:t>
      </w:r>
    </w:p>
    <w:p w14:paraId="32300013" w14:textId="77777777" w:rsidR="0006006D" w:rsidRDefault="0006006D" w:rsidP="00331868"/>
    <w:p w14:paraId="70237CF0" w14:textId="77777777" w:rsidR="00700C11" w:rsidRPr="009C46BF" w:rsidRDefault="00700C11" w:rsidP="00331868"/>
    <w:p w14:paraId="350D3D1B" w14:textId="2D0F7137" w:rsidR="004E1A71" w:rsidRPr="00F55149" w:rsidRDefault="004E1A71" w:rsidP="00073722">
      <w:pPr>
        <w:rPr>
          <w:rFonts w:ascii="BIZ UDP明朝 Medium" w:eastAsia="BIZ UDP明朝 Medium" w:hAnsi="BIZ UDP明朝 Medium"/>
          <w:spacing w:val="6"/>
          <w:sz w:val="22"/>
          <w:szCs w:val="28"/>
        </w:rPr>
      </w:pPr>
      <w:r>
        <w:br w:type="page"/>
      </w:r>
    </w:p>
    <w:p w14:paraId="179BEFAE" w14:textId="68FB2129" w:rsidR="00D64A59" w:rsidRPr="00ED36CB" w:rsidRDefault="0084538C" w:rsidP="005D5E0F">
      <w:pPr>
        <w:pStyle w:val="2"/>
        <w:spacing w:after="72"/>
      </w:pPr>
      <w:bookmarkStart w:id="19" w:name="_Toc168991999"/>
      <w:bookmarkStart w:id="20" w:name="_Toc223426046"/>
      <w:r>
        <w:rPr>
          <w:rFonts w:hint="eastAsia"/>
        </w:rPr>
        <w:lastRenderedPageBreak/>
        <w:t>３</w:t>
      </w:r>
      <w:r w:rsidR="00D64A59" w:rsidRPr="00ED36CB">
        <w:rPr>
          <w:rFonts w:hint="eastAsia"/>
        </w:rPr>
        <w:t>．</w:t>
      </w:r>
      <w:bookmarkStart w:id="21" w:name="_Hlk113904563"/>
      <w:r w:rsidR="003B57A6">
        <w:rPr>
          <w:rFonts w:hint="eastAsia"/>
        </w:rPr>
        <w:t>総務省が推進する</w:t>
      </w:r>
      <w:r w:rsidR="00B210B3">
        <w:rPr>
          <w:rFonts w:hint="eastAsia"/>
        </w:rPr>
        <w:t>経営戦略策定及び</w:t>
      </w:r>
      <w:r w:rsidR="002623B1">
        <w:rPr>
          <w:rFonts w:hint="eastAsia"/>
        </w:rPr>
        <w:t>改定</w:t>
      </w:r>
      <w:r w:rsidR="00B210B3">
        <w:rPr>
          <w:rFonts w:hint="eastAsia"/>
        </w:rPr>
        <w:t>の背景と目的</w:t>
      </w:r>
      <w:bookmarkEnd w:id="21"/>
      <w:r w:rsidR="00D64A59" w:rsidRPr="00ED36CB">
        <w:rPr>
          <w:rFonts w:hint="eastAsia"/>
          <w:noProof/>
        </w:rPr>
        <mc:AlternateContent>
          <mc:Choice Requires="wps">
            <w:drawing>
              <wp:anchor distT="0" distB="0" distL="114300" distR="114300" simplePos="0" relativeHeight="252060160" behindDoc="0" locked="0" layoutInCell="1" allowOverlap="1" wp14:anchorId="2B8BB47C" wp14:editId="5D081BAB">
                <wp:simplePos x="0" y="0"/>
                <wp:positionH relativeFrom="margin">
                  <wp:align>center</wp:align>
                </wp:positionH>
                <wp:positionV relativeFrom="paragraph">
                  <wp:posOffset>426085</wp:posOffset>
                </wp:positionV>
                <wp:extent cx="5975985" cy="0"/>
                <wp:effectExtent l="0" t="0" r="0" b="0"/>
                <wp:wrapNone/>
                <wp:docPr id="8" name="直線コネクタ 8"/>
                <wp:cNvGraphicFramePr/>
                <a:graphic xmlns:a="http://schemas.openxmlformats.org/drawingml/2006/main">
                  <a:graphicData uri="http://schemas.microsoft.com/office/word/2010/wordprocessingShape">
                    <wps:wsp>
                      <wps:cNvCnPr/>
                      <wps:spPr>
                        <a:xfrm>
                          <a:off x="0" y="0"/>
                          <a:ext cx="5975985" cy="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anchor>
            </w:drawing>
          </mc:Choice>
          <mc:Fallback>
            <w:pict>
              <v:line w14:anchorId="33D05240" id="直線コネクタ 8" o:spid="_x0000_s1026" style="position:absolute;z-index:25206016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33.55pt" to="470.5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" strokecolor="#4472c4" strokeweight=".5pt">
                <v:stroke joinstyle="miter"/>
                <w10:wrap anchorx="margin"/>
              </v:line>
            </w:pict>
          </mc:Fallback>
        </mc:AlternateContent>
      </w:r>
      <w:bookmarkEnd w:id="19"/>
      <w:bookmarkEnd w:id="20"/>
    </w:p>
    <w:p w14:paraId="5446B436" w14:textId="4BC21381" w:rsidR="00D64A59" w:rsidRPr="00ED36CB" w:rsidRDefault="00D64A59" w:rsidP="00BD4EA0">
      <w:pPr>
        <w:pStyle w:val="3"/>
      </w:pPr>
      <w:bookmarkStart w:id="22" w:name="_Toc168992000"/>
      <w:bookmarkStart w:id="23" w:name="_Toc168992044"/>
      <w:bookmarkStart w:id="24" w:name="_Toc168992703"/>
      <w:bookmarkStart w:id="25" w:name="_Toc168993062"/>
      <w:bookmarkStart w:id="26" w:name="_Toc173134276"/>
      <w:bookmarkStart w:id="27" w:name="_Toc173221373"/>
      <w:bookmarkStart w:id="28" w:name="_Toc174693229"/>
      <w:bookmarkStart w:id="29" w:name="_Toc175067285"/>
      <w:bookmarkStart w:id="30" w:name="_Toc175143679"/>
      <w:bookmarkStart w:id="31" w:name="_Toc175239845"/>
      <w:bookmarkStart w:id="32" w:name="_Toc175297140"/>
      <w:bookmarkStart w:id="33" w:name="_Toc176263217"/>
      <w:bookmarkStart w:id="34" w:name="_Toc180592290"/>
      <w:bookmarkStart w:id="35" w:name="_Toc198285960"/>
      <w:bookmarkStart w:id="36" w:name="_Toc199946503"/>
      <w:bookmarkStart w:id="37" w:name="_Toc199946794"/>
      <w:bookmarkStart w:id="38" w:name="_Toc200009086"/>
      <w:bookmarkStart w:id="39" w:name="_Toc203570837"/>
      <w:bookmarkStart w:id="40" w:name="_Toc223426047"/>
      <w:r w:rsidRPr="00ED36CB">
        <w:rPr>
          <w:rFonts w:hint="eastAsia"/>
        </w:rPr>
        <w:t>（１）</w:t>
      </w:r>
      <w:r w:rsidR="002C1370">
        <w:rPr>
          <w:rFonts w:hint="eastAsia"/>
        </w:rPr>
        <w:t>背景</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7658B3DD" w14:textId="65CF5874" w:rsidR="002C1370" w:rsidRPr="002C1370" w:rsidRDefault="002C1370" w:rsidP="00031C46">
      <w:pPr>
        <w:pStyle w:val="aff1"/>
        <w:ind w:firstLine="232"/>
      </w:pPr>
      <w:r w:rsidRPr="002C1370">
        <w:rPr>
          <w:rFonts w:hint="eastAsia"/>
        </w:rPr>
        <w:t>我が国においては、今後</w:t>
      </w:r>
      <w:r w:rsidR="0055642B">
        <w:rPr>
          <w:rFonts w:hint="eastAsia"/>
        </w:rPr>
        <w:t>、</w:t>
      </w:r>
      <w:r w:rsidRPr="002C1370">
        <w:rPr>
          <w:rFonts w:hint="eastAsia"/>
        </w:rPr>
        <w:t>急速な人口減少等に伴うサービス需要の減少や施設の老朽化に</w:t>
      </w:r>
      <w:r w:rsidR="0071548E">
        <w:rPr>
          <w:rFonts w:hint="eastAsia"/>
        </w:rPr>
        <w:t>よる</w:t>
      </w:r>
      <w:r w:rsidRPr="002C1370">
        <w:rPr>
          <w:rFonts w:hint="eastAsia"/>
        </w:rPr>
        <w:t>更新需要の増大等、公営企業を取り巻く経営環境</w:t>
      </w:r>
      <w:r w:rsidR="0056450B">
        <w:rPr>
          <w:rFonts w:hint="eastAsia"/>
        </w:rPr>
        <w:t>は</w:t>
      </w:r>
      <w:r w:rsidR="0055642B">
        <w:rPr>
          <w:rFonts w:hint="eastAsia"/>
        </w:rPr>
        <w:t>一層</w:t>
      </w:r>
      <w:r w:rsidRPr="002C1370">
        <w:rPr>
          <w:rFonts w:hint="eastAsia"/>
        </w:rPr>
        <w:t>厳しさを増す</w:t>
      </w:r>
      <w:r w:rsidR="0055642B">
        <w:rPr>
          <w:rFonts w:hint="eastAsia"/>
        </w:rPr>
        <w:t>状況</w:t>
      </w:r>
      <w:r w:rsidRPr="002C1370">
        <w:rPr>
          <w:rFonts w:hint="eastAsia"/>
        </w:rPr>
        <w:t>にあります。</w:t>
      </w:r>
    </w:p>
    <w:p w14:paraId="7931F9DE" w14:textId="6071D73B" w:rsidR="00031C46" w:rsidRDefault="002C1370" w:rsidP="00031C46">
      <w:pPr>
        <w:pStyle w:val="aff1"/>
        <w:ind w:firstLine="232"/>
      </w:pPr>
      <w:r w:rsidRPr="002C1370">
        <w:rPr>
          <w:rFonts w:hint="eastAsia"/>
        </w:rPr>
        <w:t>各公営企業が将来にわたり住民生活に必要なサービスを安定的に提供していくためには、公営企業会計の適用拡大や経営比較分析表</w:t>
      </w:r>
      <w:r w:rsidR="0055642B">
        <w:rPr>
          <w:rFonts w:hint="eastAsia"/>
        </w:rPr>
        <w:t>を</w:t>
      </w:r>
      <w:r w:rsidRPr="002C1370">
        <w:rPr>
          <w:rFonts w:hint="eastAsia"/>
        </w:rPr>
        <w:t>活用</w:t>
      </w:r>
      <w:r w:rsidR="0055642B">
        <w:rPr>
          <w:rFonts w:hint="eastAsia"/>
        </w:rPr>
        <w:t>し</w:t>
      </w:r>
      <w:r w:rsidR="001057E9">
        <w:rPr>
          <w:rFonts w:hint="eastAsia"/>
        </w:rPr>
        <w:t>た</w:t>
      </w:r>
      <w:r w:rsidR="0056450B">
        <w:rPr>
          <w:rFonts w:hint="eastAsia"/>
        </w:rPr>
        <w:t>「見える化」による</w:t>
      </w:r>
      <w:r w:rsidRPr="002C1370">
        <w:rPr>
          <w:rFonts w:hint="eastAsia"/>
        </w:rPr>
        <w:t>現状分析に基づ</w:t>
      </w:r>
      <w:r w:rsidR="001057E9">
        <w:rPr>
          <w:rFonts w:hint="eastAsia"/>
        </w:rPr>
        <w:t>く</w:t>
      </w:r>
      <w:r w:rsidRPr="002C1370">
        <w:rPr>
          <w:rFonts w:hint="eastAsia"/>
        </w:rPr>
        <w:t>経営戦略の策定や抜本的な改革等の取組を通じ、経営基盤の強化と財政マネジメントの向上を図ることが求められています。</w:t>
      </w:r>
    </w:p>
    <w:p w14:paraId="1DE72E71" w14:textId="1AD1AEF7" w:rsidR="000E54C6" w:rsidRDefault="00FC523B" w:rsidP="00031C46">
      <w:pPr>
        <w:pStyle w:val="aff1"/>
        <w:ind w:firstLineChars="41" w:firstLine="98"/>
      </w:pPr>
      <w:r w:rsidRPr="003815E0">
        <w:rPr>
          <w:noProof/>
          <w:sz w:val="24"/>
        </w:rPr>
        <mc:AlternateContent>
          <mc:Choice Requires="wps">
            <w:drawing>
              <wp:anchor distT="0" distB="0" distL="114300" distR="114300" simplePos="0" relativeHeight="252278272" behindDoc="0" locked="0" layoutInCell="1" allowOverlap="1" wp14:anchorId="39C8A2CE" wp14:editId="5B67EBC9">
                <wp:simplePos x="0" y="0"/>
                <wp:positionH relativeFrom="column">
                  <wp:posOffset>5713730</wp:posOffset>
                </wp:positionH>
                <wp:positionV relativeFrom="paragraph">
                  <wp:posOffset>3947795</wp:posOffset>
                </wp:positionV>
                <wp:extent cx="518795" cy="314325"/>
                <wp:effectExtent l="0" t="0" r="0" b="9525"/>
                <wp:wrapNone/>
                <wp:docPr id="30" name="正方形/長方形 30"/>
                <wp:cNvGraphicFramePr/>
                <a:graphic xmlns:a="http://schemas.openxmlformats.org/drawingml/2006/main">
                  <a:graphicData uri="http://schemas.microsoft.com/office/word/2010/wordprocessingShape">
                    <wps:wsp>
                      <wps:cNvSpPr/>
                      <wps:spPr>
                        <a:xfrm>
                          <a:off x="0" y="0"/>
                          <a:ext cx="518795" cy="314325"/>
                        </a:xfrm>
                        <a:prstGeom prst="rect">
                          <a:avLst/>
                        </a:prstGeom>
                        <a:ln>
                          <a:no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01FE01" id="正方形/長方形 30" o:spid="_x0000_s1026" style="position:absolute;margin-left:449.9pt;margin-top:310.85pt;width:40.85pt;height:24.75pt;z-index:252278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" fillcolor="white [3201]" stroked="f" strokeweight="1pt"/>
            </w:pict>
          </mc:Fallback>
        </mc:AlternateContent>
      </w:r>
    </w:p>
    <w:p w14:paraId="2A2ED416" w14:textId="51764183" w:rsidR="00031C46" w:rsidRPr="00E52421" w:rsidRDefault="00031C46" w:rsidP="00031C46">
      <w:pPr>
        <w:pStyle w:val="aff1"/>
        <w:spacing w:line="240" w:lineRule="auto"/>
        <w:ind w:firstLineChars="0" w:firstLine="0"/>
        <w:jc w:val="center"/>
      </w:pPr>
      <w:r>
        <w:rPr>
          <w:rFonts w:hint="eastAsia"/>
          <w:noProof/>
        </w:rPr>
        <w:drawing>
          <wp:inline distT="0" distB="0" distL="0" distR="0" wp14:anchorId="40BC1CA0" wp14:editId="2FA79F2B">
            <wp:extent cx="5976620" cy="4137025"/>
            <wp:effectExtent l="0" t="0" r="5080" b="0"/>
            <wp:docPr id="646786090"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786090" name="図 64678609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76620" cy="4137025"/>
                    </a:xfrm>
                    <a:prstGeom prst="rect">
                      <a:avLst/>
                    </a:prstGeom>
                  </pic:spPr>
                </pic:pic>
              </a:graphicData>
            </a:graphic>
          </wp:inline>
        </w:drawing>
      </w:r>
    </w:p>
    <w:p w14:paraId="11D4385C" w14:textId="661C5BD9" w:rsidR="003D4BA8" w:rsidRDefault="002C1370" w:rsidP="002C1370">
      <w:pPr>
        <w:ind w:firstLineChars="100" w:firstLine="200"/>
        <w:jc w:val="right"/>
        <w:rPr>
          <w:rFonts w:hAnsi="游ゴシック Medium"/>
          <w:color w:val="000000" w:themeColor="text1"/>
          <w:sz w:val="20"/>
          <w:szCs w:val="20"/>
        </w:rPr>
      </w:pPr>
      <w:r w:rsidRPr="00031C46">
        <w:rPr>
          <w:rFonts w:hint="eastAsia"/>
          <w:sz w:val="20"/>
          <w:szCs w:val="20"/>
        </w:rPr>
        <w:t>※</w:t>
      </w:r>
      <w:r w:rsidRPr="00031C46">
        <w:rPr>
          <w:rFonts w:hAnsi="游ゴシック Medium" w:hint="eastAsia"/>
          <w:color w:val="000000" w:themeColor="text1"/>
          <w:sz w:val="20"/>
          <w:szCs w:val="20"/>
        </w:rPr>
        <w:t>出典：総務省「令和4年度の公営企業関係主要施策に関する留意事項」について</w:t>
      </w:r>
    </w:p>
    <w:p w14:paraId="1508FD0E" w14:textId="77777777" w:rsidR="00FC284E" w:rsidRPr="00031C46" w:rsidRDefault="00FC284E" w:rsidP="00FC284E">
      <w:pPr>
        <w:ind w:firstLineChars="100" w:firstLine="200"/>
        <w:jc w:val="left"/>
        <w:rPr>
          <w:b/>
          <w:bCs/>
          <w:sz w:val="20"/>
          <w:szCs w:val="20"/>
        </w:rPr>
      </w:pPr>
    </w:p>
    <w:p w14:paraId="0E3893D3" w14:textId="2388F571" w:rsidR="000E1D85" w:rsidRDefault="000E1D85" w:rsidP="00E52421">
      <w:r>
        <w:br w:type="page"/>
      </w:r>
    </w:p>
    <w:p w14:paraId="3B17F43E" w14:textId="40712D86" w:rsidR="00E42515" w:rsidRPr="000E1D85" w:rsidRDefault="00D64A59" w:rsidP="00BD4EA0">
      <w:pPr>
        <w:pStyle w:val="3"/>
      </w:pPr>
      <w:bookmarkStart w:id="41" w:name="_Toc168992704"/>
      <w:bookmarkStart w:id="42" w:name="_Toc168993063"/>
      <w:bookmarkStart w:id="43" w:name="_Toc173134277"/>
      <w:bookmarkStart w:id="44" w:name="_Toc173221374"/>
      <w:bookmarkStart w:id="45" w:name="_Toc174693230"/>
      <w:bookmarkStart w:id="46" w:name="_Toc175067286"/>
      <w:bookmarkStart w:id="47" w:name="_Toc175143680"/>
      <w:bookmarkStart w:id="48" w:name="_Toc175239846"/>
      <w:bookmarkStart w:id="49" w:name="_Toc175297141"/>
      <w:bookmarkStart w:id="50" w:name="_Toc176263218"/>
      <w:bookmarkStart w:id="51" w:name="_Toc180592291"/>
      <w:bookmarkStart w:id="52" w:name="_Toc198285961"/>
      <w:bookmarkStart w:id="53" w:name="_Toc199946504"/>
      <w:bookmarkStart w:id="54" w:name="_Toc199946795"/>
      <w:bookmarkStart w:id="55" w:name="_Toc200009087"/>
      <w:bookmarkStart w:id="56" w:name="_Toc203570838"/>
      <w:bookmarkStart w:id="57" w:name="_Toc223426048"/>
      <w:r w:rsidRPr="000E1D85">
        <w:rPr>
          <w:rFonts w:hint="eastAsia"/>
        </w:rPr>
        <w:lastRenderedPageBreak/>
        <w:t>（</w:t>
      </w:r>
      <w:r w:rsidR="009C6BD8">
        <w:rPr>
          <w:rFonts w:hint="eastAsia"/>
        </w:rPr>
        <w:t>２</w:t>
      </w:r>
      <w:r w:rsidRPr="000E1D85">
        <w:rPr>
          <w:rFonts w:hint="eastAsia"/>
        </w:rPr>
        <w:t>）</w:t>
      </w:r>
      <w:r w:rsidR="00E42515" w:rsidRPr="000E1D85">
        <w:rPr>
          <w:rFonts w:hint="eastAsia"/>
        </w:rPr>
        <w:t>目的</w:t>
      </w:r>
      <w:r w:rsidR="00E42515" w:rsidRPr="000E1D85">
        <w:rPr>
          <w:rFonts w:hint="eastAsia"/>
          <w:noProof/>
        </w:rPr>
        <mc:AlternateContent>
          <mc:Choice Requires="wps">
            <w:drawing>
              <wp:anchor distT="0" distB="0" distL="114300" distR="114300" simplePos="0" relativeHeight="251777536" behindDoc="0" locked="0" layoutInCell="1" allowOverlap="1" wp14:anchorId="03AC9FDF" wp14:editId="57F0C4D1">
                <wp:simplePos x="0" y="0"/>
                <wp:positionH relativeFrom="margin">
                  <wp:align>center</wp:align>
                </wp:positionH>
                <wp:positionV relativeFrom="paragraph">
                  <wp:posOffset>426085</wp:posOffset>
                </wp:positionV>
                <wp:extent cx="5975985" cy="0"/>
                <wp:effectExtent l="0" t="0" r="0" b="0"/>
                <wp:wrapNone/>
                <wp:docPr id="5619" name="直線コネクタ 5619"/>
                <wp:cNvGraphicFramePr/>
                <a:graphic xmlns:a="http://schemas.openxmlformats.org/drawingml/2006/main">
                  <a:graphicData uri="http://schemas.microsoft.com/office/word/2010/wordprocessingShape">
                    <wps:wsp>
                      <wps:cNvCnPr/>
                      <wps:spPr>
                        <a:xfrm>
                          <a:off x="0" y="0"/>
                          <a:ext cx="5975985" cy="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anchor>
            </w:drawing>
          </mc:Choice>
          <mc:Fallback>
            <w:pict>
              <v:line w14:anchorId="512BCA77" id="直線コネクタ 5619" o:spid="_x0000_s1026" style="position:absolute;z-index:251777536;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33.55pt" to="470.5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" strokecolor="#4472c4" strokeweight=".5pt">
                <v:stroke joinstyle="miter"/>
                <w10:wrap anchorx="margin"/>
              </v:line>
            </w:pict>
          </mc:Fallback>
        </mc:AlternateConten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14:paraId="20183441" w14:textId="0A5AD591" w:rsidR="00BF20F0" w:rsidRDefault="0060033F" w:rsidP="00704B74">
      <w:pPr>
        <w:pStyle w:val="aff1"/>
        <w:ind w:firstLine="232"/>
      </w:pPr>
      <w:bookmarkStart w:id="58" w:name="_Hlk95149007"/>
      <w:r w:rsidRPr="00873435">
        <w:rPr>
          <w:rFonts w:hint="eastAsia"/>
        </w:rPr>
        <w:t>公営企業は、料金収入をもって経営を行う独立採算制を基本原則としながら、住民生活に身近な社会資本を整備し、必要なサービスを提供する役割を果たしており、将来にわたりその本来の目的である公共の福祉を増進していくことが必要です。</w:t>
      </w:r>
    </w:p>
    <w:p w14:paraId="7C81685D" w14:textId="3F8070E1" w:rsidR="006306E0" w:rsidRPr="00873435" w:rsidRDefault="0071548E" w:rsidP="00704B74">
      <w:pPr>
        <w:pStyle w:val="aff1"/>
        <w:ind w:firstLine="232"/>
      </w:pPr>
      <w:r>
        <w:rPr>
          <w:rFonts w:hint="eastAsia"/>
        </w:rPr>
        <w:t>したがって、</w:t>
      </w:r>
      <w:r w:rsidR="0060033F" w:rsidRPr="00873435">
        <w:rPr>
          <w:rFonts w:hint="eastAsia"/>
        </w:rPr>
        <w:t>経営環境が厳しさを増す中にあっても、事業、サービスの提供を安定的に継続できるよう、中長期的な視点に立った経営を行い、徹底した効率化、経営健全化に取り組むことが必要となっています。</w:t>
      </w:r>
    </w:p>
    <w:p w14:paraId="27E56708" w14:textId="4C8405EC" w:rsidR="00EF2CD9" w:rsidRPr="00873435" w:rsidRDefault="0060033F" w:rsidP="00704B74">
      <w:pPr>
        <w:pStyle w:val="aff1"/>
        <w:ind w:firstLine="232"/>
      </w:pPr>
      <w:r w:rsidRPr="00873435">
        <w:rPr>
          <w:rFonts w:hint="eastAsia"/>
        </w:rPr>
        <w:t>これらの課題や現状に対して、総務省においては、公営企業の中長期的な経営の基本計画である「経営戦略」を企業ごとに策定し、それに基づく計画的かつ合理的な経営を行うことに</w:t>
      </w:r>
      <w:r w:rsidR="003B57A6">
        <w:rPr>
          <w:rFonts w:hint="eastAsia"/>
        </w:rPr>
        <w:t>より、経営基盤の強化と財政マネジメントの向上を実現していくことを</w:t>
      </w:r>
      <w:r w:rsidRPr="00873435">
        <w:rPr>
          <w:rFonts w:hint="eastAsia"/>
        </w:rPr>
        <w:t>強く求め</w:t>
      </w:r>
      <w:r w:rsidR="003B57A6">
        <w:rPr>
          <w:rFonts w:hint="eastAsia"/>
        </w:rPr>
        <w:t>て</w:t>
      </w:r>
      <w:r w:rsidRPr="00873435">
        <w:rPr>
          <w:rFonts w:hint="eastAsia"/>
        </w:rPr>
        <w:t>います。</w:t>
      </w:r>
      <w:bookmarkEnd w:id="58"/>
    </w:p>
    <w:p w14:paraId="30503DEB" w14:textId="3653B80F" w:rsidR="00E31621" w:rsidRDefault="007C4932" w:rsidP="00704B74">
      <w:pPr>
        <w:pStyle w:val="aff1"/>
        <w:ind w:firstLine="232"/>
      </w:pPr>
      <w:r>
        <w:rPr>
          <w:rFonts w:hint="eastAsia"/>
        </w:rPr>
        <w:t>２０２２（</w:t>
      </w:r>
      <w:r w:rsidR="00364768">
        <w:rPr>
          <w:rFonts w:hint="eastAsia"/>
        </w:rPr>
        <w:t>令和</w:t>
      </w:r>
      <w:r w:rsidR="0013035B">
        <w:rPr>
          <w:rFonts w:hint="eastAsia"/>
        </w:rPr>
        <w:t>４</w:t>
      </w:r>
      <w:r>
        <w:rPr>
          <w:rFonts w:hint="eastAsia"/>
        </w:rPr>
        <w:t>）</w:t>
      </w:r>
      <w:r w:rsidR="003B57A6">
        <w:rPr>
          <w:rFonts w:hint="eastAsia"/>
        </w:rPr>
        <w:t>年</w:t>
      </w:r>
      <w:r w:rsidR="0013035B">
        <w:rPr>
          <w:rFonts w:hint="eastAsia"/>
        </w:rPr>
        <w:t>１</w:t>
      </w:r>
      <w:r w:rsidR="003B57A6">
        <w:rPr>
          <w:rFonts w:hint="eastAsia"/>
        </w:rPr>
        <w:t>月には総務省の</w:t>
      </w:r>
      <w:r w:rsidR="00E31621" w:rsidRPr="00873435">
        <w:rPr>
          <w:rFonts w:hint="eastAsia"/>
        </w:rPr>
        <w:t>「経営戦略策定・改定マニュアル」が</w:t>
      </w:r>
      <w:r w:rsidR="002623B1" w:rsidRPr="00873435">
        <w:rPr>
          <w:rFonts w:hint="eastAsia"/>
        </w:rPr>
        <w:t>改定</w:t>
      </w:r>
      <w:r w:rsidR="00E31621" w:rsidRPr="00873435">
        <w:rPr>
          <w:rFonts w:hint="eastAsia"/>
        </w:rPr>
        <w:t>となり、</w:t>
      </w:r>
      <w:r w:rsidR="0071548E">
        <w:rPr>
          <w:rFonts w:hint="eastAsia"/>
        </w:rPr>
        <w:t>各自治体に対し、</w:t>
      </w:r>
      <w:r w:rsidR="00E31621" w:rsidRPr="00873435">
        <w:rPr>
          <w:rFonts w:hint="eastAsia"/>
        </w:rPr>
        <w:t>取組の進捗と成果を一定期間ごとに評価、検証した上で、</w:t>
      </w:r>
      <w:r w:rsidR="00B72C30" w:rsidRPr="009F4C9F">
        <w:rPr>
          <w:rFonts w:hint="eastAsia"/>
        </w:rPr>
        <w:t>次の視点から実効性の</w:t>
      </w:r>
      <w:r w:rsidR="00B72C30">
        <w:rPr>
          <w:rFonts w:hint="eastAsia"/>
        </w:rPr>
        <w:t>ある</w:t>
      </w:r>
      <w:r w:rsidR="00E31621" w:rsidRPr="00873435">
        <w:rPr>
          <w:rFonts w:hint="eastAsia"/>
        </w:rPr>
        <w:t>改定</w:t>
      </w:r>
      <w:r w:rsidR="0071548E">
        <w:rPr>
          <w:rFonts w:hint="eastAsia"/>
        </w:rPr>
        <w:t>を</w:t>
      </w:r>
      <w:r w:rsidR="00E31621" w:rsidRPr="00873435">
        <w:rPr>
          <w:rFonts w:hint="eastAsia"/>
        </w:rPr>
        <w:t>求めています。</w:t>
      </w:r>
    </w:p>
    <w:p w14:paraId="3ABB06EF" w14:textId="5E88D1B3" w:rsidR="00E9076F" w:rsidRPr="00704B74" w:rsidRDefault="00873435" w:rsidP="00B875B0">
      <w:pPr>
        <w:pBdr>
          <w:top w:val="single" w:sz="4" w:space="1" w:color="4472C4" w:themeColor="accent1"/>
          <w:left w:val="single" w:sz="4" w:space="4" w:color="4472C4" w:themeColor="accent1"/>
          <w:bottom w:val="single" w:sz="4" w:space="2" w:color="4472C4" w:themeColor="accent1"/>
          <w:right w:val="single" w:sz="4" w:space="4" w:color="4472C4" w:themeColor="accent1"/>
        </w:pBdr>
        <w:spacing w:afterLines="30" w:after="108" w:line="320" w:lineRule="exact"/>
        <w:rPr>
          <w:rFonts w:hAnsi="游ゴシック Medium"/>
          <w:sz w:val="22"/>
        </w:rPr>
      </w:pPr>
      <w:r w:rsidRPr="00704B74">
        <w:rPr>
          <w:rFonts w:hAnsi="游ゴシック Medium" w:hint="eastAsia"/>
          <w:sz w:val="22"/>
        </w:rPr>
        <w:t>❶</w:t>
      </w:r>
      <w:r w:rsidR="00E9076F" w:rsidRPr="00704B74">
        <w:rPr>
          <w:rFonts w:hAnsi="游ゴシック Medium"/>
          <w:sz w:val="22"/>
        </w:rPr>
        <w:t xml:space="preserve"> 今後の</w:t>
      </w:r>
      <w:r w:rsidR="00E9076F" w:rsidRPr="00704B74">
        <w:rPr>
          <w:rFonts w:hAnsi="游ゴシック Medium" w:cs="Microsoft JhengHei" w:hint="eastAsia"/>
          <w:sz w:val="22"/>
        </w:rPr>
        <w:t>⼈⼝</w:t>
      </w:r>
      <w:r w:rsidR="00E9076F" w:rsidRPr="00704B74">
        <w:rPr>
          <w:rFonts w:hAnsi="游ゴシック Medium" w:cs="ＭＳ ゴシック" w:hint="eastAsia"/>
          <w:sz w:val="22"/>
        </w:rPr>
        <w:t>減少等を加味した料</w:t>
      </w:r>
      <w:r w:rsidR="00E9076F" w:rsidRPr="00704B74">
        <w:rPr>
          <w:rFonts w:hAnsi="游ゴシック Medium" w:cs="Microsoft JhengHei" w:hint="eastAsia"/>
          <w:sz w:val="22"/>
        </w:rPr>
        <w:t>⾦</w:t>
      </w:r>
      <w:r w:rsidR="00E9076F" w:rsidRPr="00704B74">
        <w:rPr>
          <w:rFonts w:hAnsi="游ゴシック Medium" w:cs="ＭＳ ゴシック" w:hint="eastAsia"/>
          <w:sz w:val="22"/>
        </w:rPr>
        <w:t>収</w:t>
      </w:r>
      <w:r w:rsidR="00E9076F" w:rsidRPr="00704B74">
        <w:rPr>
          <w:rFonts w:hAnsi="游ゴシック Medium" w:cs="Microsoft JhengHei" w:hint="eastAsia"/>
          <w:sz w:val="22"/>
        </w:rPr>
        <w:t>⼊</w:t>
      </w:r>
      <w:r w:rsidR="00E9076F" w:rsidRPr="00704B74">
        <w:rPr>
          <w:rFonts w:hAnsi="游ゴシック Medium" w:cs="ＭＳ ゴシック" w:hint="eastAsia"/>
          <w:sz w:val="22"/>
        </w:rPr>
        <w:t>の的確な反映</w:t>
      </w:r>
    </w:p>
    <w:p w14:paraId="3405D152" w14:textId="39FC0D62" w:rsidR="00E9076F" w:rsidRPr="00704B74" w:rsidRDefault="00873435" w:rsidP="00B875B0">
      <w:pPr>
        <w:pBdr>
          <w:top w:val="single" w:sz="4" w:space="1" w:color="4472C4" w:themeColor="accent1"/>
          <w:left w:val="single" w:sz="4" w:space="4" w:color="4472C4" w:themeColor="accent1"/>
          <w:bottom w:val="single" w:sz="4" w:space="2" w:color="4472C4" w:themeColor="accent1"/>
          <w:right w:val="single" w:sz="4" w:space="4" w:color="4472C4" w:themeColor="accent1"/>
        </w:pBdr>
        <w:spacing w:afterLines="30" w:after="108" w:line="320" w:lineRule="exact"/>
        <w:ind w:left="330" w:hangingChars="150" w:hanging="330"/>
        <w:rPr>
          <w:rFonts w:hAnsi="游ゴシック Medium"/>
          <w:sz w:val="22"/>
        </w:rPr>
      </w:pPr>
      <w:r w:rsidRPr="00704B74">
        <w:rPr>
          <w:rFonts w:hAnsi="游ゴシック Medium" w:hint="eastAsia"/>
          <w:sz w:val="22"/>
        </w:rPr>
        <w:t>❷</w:t>
      </w:r>
      <w:r w:rsidR="00E9076F" w:rsidRPr="00704B74">
        <w:rPr>
          <w:rFonts w:hAnsi="游ゴシック Medium"/>
          <w:sz w:val="22"/>
        </w:rPr>
        <w:t xml:space="preserve"> 減価償却率や耐</w:t>
      </w:r>
      <w:r w:rsidR="00E9076F" w:rsidRPr="00704B74">
        <w:rPr>
          <w:rFonts w:hAnsi="游ゴシック Medium" w:cs="Microsoft JhengHei" w:hint="eastAsia"/>
          <w:sz w:val="22"/>
        </w:rPr>
        <w:t>⽤</w:t>
      </w:r>
      <w:r w:rsidR="00E9076F" w:rsidRPr="00704B74">
        <w:rPr>
          <w:rFonts w:hAnsi="游ゴシック Medium" w:cs="ＭＳ ゴシック" w:hint="eastAsia"/>
          <w:sz w:val="22"/>
        </w:rPr>
        <w:t>年数等に基づく施設の</w:t>
      </w:r>
      <w:r w:rsidR="00E9076F" w:rsidRPr="00704B74">
        <w:rPr>
          <w:rFonts w:hAnsi="游ゴシック Medium" w:cs="Microsoft JhengHei" w:hint="eastAsia"/>
          <w:sz w:val="22"/>
        </w:rPr>
        <w:t>⽼</w:t>
      </w:r>
      <w:r w:rsidR="00E9076F" w:rsidRPr="00704B74">
        <w:rPr>
          <w:rFonts w:hAnsi="游ゴシック Medium" w:cs="ＭＳ ゴシック" w:hint="eastAsia"/>
          <w:sz w:val="22"/>
        </w:rPr>
        <w:t>朽化を踏まえた将来における所要の更新費</w:t>
      </w:r>
      <w:r w:rsidR="00E9076F" w:rsidRPr="00704B74">
        <w:rPr>
          <w:rFonts w:hAnsi="游ゴシック Medium" w:cs="Microsoft JhengHei" w:hint="eastAsia"/>
          <w:sz w:val="22"/>
        </w:rPr>
        <w:t>⽤</w:t>
      </w:r>
      <w:r w:rsidR="00E9076F" w:rsidRPr="00704B74">
        <w:rPr>
          <w:rFonts w:hAnsi="游ゴシック Medium" w:cs="ＭＳ ゴシック" w:hint="eastAsia"/>
          <w:sz w:val="22"/>
        </w:rPr>
        <w:t>の</w:t>
      </w:r>
      <w:r w:rsidR="00704B74">
        <w:rPr>
          <w:rFonts w:hAnsi="游ゴシック Medium" w:cs="ＭＳ ゴシック"/>
          <w:sz w:val="22"/>
        </w:rPr>
        <w:br/>
      </w:r>
      <w:r w:rsidR="00E9076F" w:rsidRPr="00704B74">
        <w:rPr>
          <w:rFonts w:hAnsi="游ゴシック Medium" w:cs="ＭＳ ゴシック" w:hint="eastAsia"/>
          <w:sz w:val="22"/>
        </w:rPr>
        <w:t>的確な反映</w:t>
      </w:r>
    </w:p>
    <w:p w14:paraId="5E3C101A" w14:textId="2A7F7D38" w:rsidR="00E9076F" w:rsidRPr="00015958" w:rsidRDefault="00873435" w:rsidP="00B875B0">
      <w:pPr>
        <w:pBdr>
          <w:top w:val="single" w:sz="4" w:space="1" w:color="4472C4" w:themeColor="accent1"/>
          <w:left w:val="single" w:sz="4" w:space="4" w:color="4472C4" w:themeColor="accent1"/>
          <w:bottom w:val="single" w:sz="4" w:space="2" w:color="4472C4" w:themeColor="accent1"/>
          <w:right w:val="single" w:sz="4" w:space="4" w:color="4472C4" w:themeColor="accent1"/>
        </w:pBdr>
        <w:spacing w:afterLines="30" w:after="108" w:line="320" w:lineRule="exact"/>
        <w:rPr>
          <w:rFonts w:hAnsi="游ゴシック Medium" w:cs="ＭＳ ゴシック"/>
          <w:sz w:val="22"/>
        </w:rPr>
      </w:pPr>
      <w:r w:rsidRPr="00704B74">
        <w:rPr>
          <w:rFonts w:hAnsi="游ゴシック Medium" w:hint="eastAsia"/>
          <w:sz w:val="22"/>
        </w:rPr>
        <w:t>❸</w:t>
      </w:r>
      <w:r w:rsidR="00E9076F" w:rsidRPr="00704B74">
        <w:rPr>
          <w:rFonts w:hAnsi="游ゴシック Medium"/>
          <w:sz w:val="22"/>
        </w:rPr>
        <w:t xml:space="preserve"> 物価上昇等を反映した維持管理費、委託費、動</w:t>
      </w:r>
      <w:r w:rsidR="00E9076F" w:rsidRPr="00704B74">
        <w:rPr>
          <w:rFonts w:hAnsi="游ゴシック Medium" w:cs="Microsoft JhengHei" w:hint="eastAsia"/>
          <w:sz w:val="22"/>
        </w:rPr>
        <w:t>⼒</w:t>
      </w:r>
      <w:r w:rsidR="00E9076F" w:rsidRPr="00704B74">
        <w:rPr>
          <w:rFonts w:hAnsi="游ゴシック Medium" w:cs="ＭＳ ゴシック" w:hint="eastAsia"/>
          <w:sz w:val="22"/>
        </w:rPr>
        <w:t>費等の上昇傾向等の的確な反映</w:t>
      </w:r>
    </w:p>
    <w:p w14:paraId="0F497CCF" w14:textId="59BFDB10" w:rsidR="00015958" w:rsidRPr="00015958" w:rsidRDefault="00EC5157" w:rsidP="00F56841">
      <w:pPr>
        <w:pBdr>
          <w:top w:val="single" w:sz="4" w:space="1" w:color="4472C4" w:themeColor="accent1"/>
          <w:left w:val="single" w:sz="4" w:space="4" w:color="4472C4" w:themeColor="accent1"/>
          <w:bottom w:val="single" w:sz="4" w:space="2" w:color="4472C4" w:themeColor="accent1"/>
          <w:right w:val="single" w:sz="4" w:space="4" w:color="4472C4" w:themeColor="accent1"/>
        </w:pBdr>
        <w:spacing w:afterLines="30" w:after="108" w:line="320" w:lineRule="exact"/>
        <w:ind w:left="315" w:hangingChars="150" w:hanging="315"/>
        <w:rPr>
          <w:rFonts w:hAnsi="游ゴシック Medium"/>
          <w:sz w:val="22"/>
        </w:rPr>
      </w:pPr>
      <w:r>
        <w:rPr>
          <w:rFonts w:hint="eastAsia"/>
          <w:noProof/>
          <w:lang w:val="ja-JP"/>
        </w:rPr>
        <w:drawing>
          <wp:anchor distT="0" distB="0" distL="114300" distR="114300" simplePos="0" relativeHeight="252459520" behindDoc="0" locked="0" layoutInCell="1" allowOverlap="1" wp14:anchorId="20CD1146" wp14:editId="0E193982">
            <wp:simplePos x="0" y="0"/>
            <wp:positionH relativeFrom="column">
              <wp:posOffset>1884680</wp:posOffset>
            </wp:positionH>
            <wp:positionV relativeFrom="paragraph">
              <wp:posOffset>490855</wp:posOffset>
            </wp:positionV>
            <wp:extent cx="4147185" cy="2870200"/>
            <wp:effectExtent l="0" t="0" r="5715" b="6350"/>
            <wp:wrapSquare wrapText="bothSides"/>
            <wp:docPr id="1260801024"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801024" name="図 126080102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147185" cy="2870200"/>
                    </a:xfrm>
                    <a:prstGeom prst="rect">
                      <a:avLst/>
                    </a:prstGeom>
                  </pic:spPr>
                </pic:pic>
              </a:graphicData>
            </a:graphic>
            <wp14:sizeRelH relativeFrom="margin">
              <wp14:pctWidth>0</wp14:pctWidth>
            </wp14:sizeRelH>
            <wp14:sizeRelV relativeFrom="margin">
              <wp14:pctHeight>0</wp14:pctHeight>
            </wp14:sizeRelV>
          </wp:anchor>
        </w:drawing>
      </w:r>
      <w:r w:rsidR="00015958" w:rsidRPr="00704B74">
        <w:rPr>
          <w:rFonts w:hAnsi="游ゴシック Medium" w:hint="eastAsia"/>
          <w:sz w:val="22"/>
        </w:rPr>
        <w:t>❹</w:t>
      </w:r>
      <w:r w:rsidR="00015958" w:rsidRPr="00704B74">
        <w:rPr>
          <w:rFonts w:hAnsi="游ゴシック Medium"/>
          <w:sz w:val="22"/>
        </w:rPr>
        <w:t xml:space="preserve"> </w:t>
      </w:r>
      <w:r w:rsidR="00015958" w:rsidRPr="00704B74">
        <w:rPr>
          <w:rFonts w:hAnsi="游ゴシック Medium" w:hint="eastAsia"/>
          <w:sz w:val="22"/>
        </w:rPr>
        <w:t>❶❷❸</w:t>
      </w:r>
      <w:r w:rsidR="00015958" w:rsidRPr="00704B74">
        <w:rPr>
          <w:rFonts w:hAnsi="游ゴシック Medium"/>
          <w:sz w:val="22"/>
        </w:rPr>
        <w:t>等を反映した上での収</w:t>
      </w:r>
      <w:r w:rsidR="00015958" w:rsidRPr="00704B74">
        <w:rPr>
          <w:rFonts w:hAnsi="游ゴシック Medium" w:cs="Microsoft JhengHei" w:hint="eastAsia"/>
          <w:sz w:val="22"/>
        </w:rPr>
        <w:t>⽀</w:t>
      </w:r>
      <w:r w:rsidR="00015958" w:rsidRPr="00704B74">
        <w:rPr>
          <w:rFonts w:hAnsi="游ゴシック Medium" w:cs="ＭＳ ゴシック" w:hint="eastAsia"/>
          <w:sz w:val="22"/>
        </w:rPr>
        <w:t>を維持する上で必要となる経営改</w:t>
      </w:r>
      <w:r w:rsidR="00015958" w:rsidRPr="00704B74">
        <w:rPr>
          <w:rFonts w:hAnsi="游ゴシック Medium" w:cs="Microsoft JhengHei" w:hint="eastAsia"/>
          <w:sz w:val="22"/>
        </w:rPr>
        <w:t>⾰</w:t>
      </w:r>
      <w:r w:rsidR="00015958">
        <w:rPr>
          <w:rFonts w:hAnsi="游ゴシック Medium" w:cs="Microsoft JhengHei"/>
          <w:sz w:val="22"/>
        </w:rPr>
        <w:br/>
      </w:r>
      <w:r w:rsidR="00015958" w:rsidRPr="00704B74">
        <w:rPr>
          <w:rFonts w:hAnsi="游ゴシック Medium" w:cs="ＭＳ ゴシック" w:hint="eastAsia"/>
          <w:sz w:val="22"/>
        </w:rPr>
        <w:t>（料</w:t>
      </w:r>
      <w:r w:rsidR="00015958" w:rsidRPr="00704B74">
        <w:rPr>
          <w:rFonts w:hAnsi="游ゴシック Medium" w:cs="Microsoft JhengHei" w:hint="eastAsia"/>
          <w:sz w:val="22"/>
        </w:rPr>
        <w:t>⾦</w:t>
      </w:r>
      <w:r w:rsidR="00015958" w:rsidRPr="00704B74">
        <w:rPr>
          <w:rFonts w:hAnsi="游ゴシック Medium" w:cs="ＭＳ ゴシック" w:hint="eastAsia"/>
          <w:sz w:val="22"/>
        </w:rPr>
        <w:t>改定、広域化、</w:t>
      </w:r>
      <w:r w:rsidR="00015958" w:rsidRPr="00704B74">
        <w:rPr>
          <w:rFonts w:hAnsi="游ゴシック Medium" w:cs="Microsoft JhengHei" w:hint="eastAsia"/>
          <w:sz w:val="22"/>
        </w:rPr>
        <w:t>⺠</w:t>
      </w:r>
      <w:r w:rsidR="00015958" w:rsidRPr="00704B74">
        <w:rPr>
          <w:rFonts w:hAnsi="游ゴシック Medium" w:cs="ＭＳ ゴシック" w:hint="eastAsia"/>
          <w:sz w:val="22"/>
        </w:rPr>
        <w:t>間活</w:t>
      </w:r>
      <w:r w:rsidR="00015958" w:rsidRPr="00704B74">
        <w:rPr>
          <w:rFonts w:hAnsi="游ゴシック Medium" w:cs="Microsoft JhengHei" w:hint="eastAsia"/>
          <w:sz w:val="22"/>
        </w:rPr>
        <w:t>⽤</w:t>
      </w:r>
      <w:r w:rsidR="00015958" w:rsidRPr="00704B74">
        <w:rPr>
          <w:rFonts w:hAnsi="游ゴシック Medium" w:cs="ＭＳ ゴシック" w:hint="eastAsia"/>
          <w:sz w:val="22"/>
        </w:rPr>
        <w:t>及び効率化、事業廃</w:t>
      </w:r>
      <w:r w:rsidR="00015958" w:rsidRPr="00704B74">
        <w:rPr>
          <w:rFonts w:hAnsi="游ゴシック Medium" w:cs="Microsoft JhengHei" w:hint="eastAsia"/>
          <w:sz w:val="22"/>
        </w:rPr>
        <w:t>⽌</w:t>
      </w:r>
      <w:r w:rsidR="00015958" w:rsidRPr="00704B74">
        <w:rPr>
          <w:rFonts w:hAnsi="游ゴシック Medium" w:cs="ＭＳ ゴシック" w:hint="eastAsia"/>
          <w:sz w:val="22"/>
        </w:rPr>
        <w:t>等）の</w:t>
      </w:r>
      <w:r w:rsidR="00015958" w:rsidRPr="00704B74">
        <w:rPr>
          <w:rFonts w:hAnsi="游ゴシック Medium" w:hint="eastAsia"/>
          <w:sz w:val="22"/>
        </w:rPr>
        <w:t>検</w:t>
      </w:r>
      <w:r w:rsidR="00015958">
        <w:rPr>
          <w:rFonts w:hAnsi="游ゴシック Medium" w:hint="eastAsia"/>
          <w:sz w:val="22"/>
        </w:rPr>
        <w:t>討</w:t>
      </w:r>
    </w:p>
    <w:p w14:paraId="69680177" w14:textId="65B8908E" w:rsidR="00E9076F" w:rsidRPr="00873435" w:rsidRDefault="00E9076F" w:rsidP="00704B74">
      <w:pPr>
        <w:pStyle w:val="aff1"/>
        <w:ind w:firstLine="232"/>
      </w:pPr>
      <w:r w:rsidRPr="00873435">
        <w:rPr>
          <w:rFonts w:hint="eastAsia"/>
        </w:rPr>
        <w:t>これらの内容を反映したうえで、策定</w:t>
      </w:r>
      <w:r w:rsidR="00792533">
        <w:rPr>
          <w:rFonts w:hint="eastAsia"/>
        </w:rPr>
        <w:t>及び</w:t>
      </w:r>
      <w:r w:rsidRPr="00873435">
        <w:rPr>
          <w:rFonts w:hint="eastAsia"/>
        </w:rPr>
        <w:t>改定した経営戦略に沿った取組等の状況を踏まえつつ、</w:t>
      </w:r>
      <w:r w:rsidRPr="00873435">
        <w:t>PDCAサイクルを通じて質を</w:t>
      </w:r>
      <w:r w:rsidRPr="00873435">
        <w:rPr>
          <w:rFonts w:hint="eastAsia"/>
        </w:rPr>
        <w:t>高めていくため、</w:t>
      </w:r>
      <w:r w:rsidR="0013035B">
        <w:rPr>
          <w:rFonts w:hint="eastAsia"/>
        </w:rPr>
        <w:t>３</w:t>
      </w:r>
      <w:r w:rsidRPr="00873435">
        <w:rPr>
          <w:rFonts w:hint="eastAsia"/>
        </w:rPr>
        <w:t>年から</w:t>
      </w:r>
      <w:r w:rsidR="0013035B">
        <w:rPr>
          <w:rFonts w:hint="eastAsia"/>
        </w:rPr>
        <w:t>５</w:t>
      </w:r>
      <w:r w:rsidRPr="00873435">
        <w:rPr>
          <w:rFonts w:hint="eastAsia"/>
        </w:rPr>
        <w:t>年</w:t>
      </w:r>
      <w:r w:rsidR="00873435" w:rsidRPr="00873435">
        <w:rPr>
          <w:rFonts w:hint="eastAsia"/>
        </w:rPr>
        <w:t>ごと</w:t>
      </w:r>
      <w:r w:rsidRPr="00873435">
        <w:rPr>
          <w:rFonts w:hint="eastAsia"/>
        </w:rPr>
        <w:t>の</w:t>
      </w:r>
      <w:r w:rsidRPr="003815E0">
        <w:rPr>
          <w:rFonts w:ascii="Microsoft JhengHei" w:eastAsia="Microsoft JhengHei" w:hAnsi="Microsoft JhengHei" w:cs="Microsoft JhengHei" w:hint="eastAsia"/>
        </w:rPr>
        <w:t>⾒</w:t>
      </w:r>
      <w:r w:rsidRPr="00873435">
        <w:rPr>
          <w:rFonts w:hint="eastAsia"/>
        </w:rPr>
        <w:t>直しを</w:t>
      </w:r>
      <w:r w:rsidR="007724DB" w:rsidRPr="00873435">
        <w:rPr>
          <w:rFonts w:hint="eastAsia"/>
        </w:rPr>
        <w:t>行う</w:t>
      </w:r>
      <w:r w:rsidRPr="00873435">
        <w:rPr>
          <w:rFonts w:hint="eastAsia"/>
        </w:rPr>
        <w:t>ことが重要としています。</w:t>
      </w:r>
    </w:p>
    <w:p w14:paraId="2124F308" w14:textId="39F9C922" w:rsidR="00AC0242" w:rsidRDefault="00AC0242" w:rsidP="00704B74">
      <w:pPr>
        <w:spacing w:line="240" w:lineRule="exact"/>
        <w:jc w:val="center"/>
      </w:pPr>
    </w:p>
    <w:p w14:paraId="12CFA79D" w14:textId="3818A1D3" w:rsidR="00704B74" w:rsidRDefault="00704B74" w:rsidP="00077728">
      <w:pPr>
        <w:jc w:val="center"/>
      </w:pPr>
    </w:p>
    <w:p w14:paraId="5C5F5539" w14:textId="77777777" w:rsidR="00EC5157" w:rsidRDefault="00EC5157" w:rsidP="00077728">
      <w:pPr>
        <w:jc w:val="center"/>
      </w:pPr>
    </w:p>
    <w:p w14:paraId="3BFAA526" w14:textId="4FDA52B9" w:rsidR="0021475A" w:rsidRDefault="0021475A" w:rsidP="002D24C5">
      <w:pPr>
        <w:spacing w:line="240" w:lineRule="exact"/>
        <w:ind w:firstLineChars="1600" w:firstLine="3200"/>
        <w:jc w:val="right"/>
        <w:rPr>
          <w:rFonts w:hAnsi="游ゴシック Medium"/>
          <w:color w:val="000000" w:themeColor="text1"/>
          <w:sz w:val="20"/>
          <w:szCs w:val="20"/>
        </w:rPr>
      </w:pPr>
      <w:r w:rsidRPr="00704B74">
        <w:rPr>
          <w:rFonts w:hint="eastAsia"/>
          <w:sz w:val="20"/>
          <w:szCs w:val="20"/>
        </w:rPr>
        <w:t>※</w:t>
      </w:r>
      <w:r w:rsidRPr="00704B74">
        <w:rPr>
          <w:rFonts w:hAnsi="游ゴシック Medium" w:hint="eastAsia"/>
          <w:color w:val="000000" w:themeColor="text1"/>
          <w:sz w:val="20"/>
          <w:szCs w:val="20"/>
        </w:rPr>
        <w:t>出典：総務省「</w:t>
      </w:r>
      <w:r w:rsidR="00E31621" w:rsidRPr="00704B74">
        <w:rPr>
          <w:rFonts w:hAnsi="游ゴシック Medium" w:hint="eastAsia"/>
          <w:color w:val="000000" w:themeColor="text1"/>
          <w:sz w:val="20"/>
          <w:szCs w:val="20"/>
        </w:rPr>
        <w:t>地方公営企業の現状と課題</w:t>
      </w:r>
      <w:r w:rsidRPr="00704B74">
        <w:rPr>
          <w:rFonts w:hAnsi="游ゴシック Medium" w:hint="eastAsia"/>
          <w:color w:val="000000" w:themeColor="text1"/>
          <w:sz w:val="20"/>
          <w:szCs w:val="20"/>
        </w:rPr>
        <w:t>」</w:t>
      </w:r>
    </w:p>
    <w:p w14:paraId="61512E66" w14:textId="77777777" w:rsidR="00DF5808" w:rsidRDefault="00DF5808" w:rsidP="002D24C5">
      <w:pPr>
        <w:spacing w:line="240" w:lineRule="exact"/>
        <w:ind w:firstLineChars="1600" w:firstLine="3200"/>
        <w:jc w:val="right"/>
        <w:rPr>
          <w:rFonts w:hAnsi="游ゴシック Medium"/>
          <w:color w:val="000000" w:themeColor="text1"/>
          <w:sz w:val="20"/>
          <w:szCs w:val="20"/>
        </w:rPr>
      </w:pPr>
    </w:p>
    <w:p w14:paraId="4FB5A65B" w14:textId="77777777" w:rsidR="00DF5808" w:rsidRPr="00704B74" w:rsidRDefault="00DF5808" w:rsidP="00DF5808">
      <w:pPr>
        <w:spacing w:line="240" w:lineRule="exact"/>
        <w:ind w:firstLineChars="1600" w:firstLine="3200"/>
        <w:jc w:val="left"/>
        <w:rPr>
          <w:sz w:val="20"/>
          <w:szCs w:val="20"/>
        </w:rPr>
      </w:pPr>
    </w:p>
    <w:p w14:paraId="5694E070" w14:textId="77777777" w:rsidR="00DF5808" w:rsidRDefault="00DF5808" w:rsidP="00DF5808">
      <w:pPr>
        <w:widowControl/>
        <w:jc w:val="left"/>
        <w:sectPr w:rsidR="00DF5808" w:rsidSect="00760DCA">
          <w:headerReference w:type="even" r:id="rId18"/>
          <w:headerReference w:type="default" r:id="rId19"/>
          <w:footerReference w:type="default" r:id="rId20"/>
          <w:pgSz w:w="11906" w:h="16838" w:code="9"/>
          <w:pgMar w:top="1418" w:right="1247" w:bottom="1134" w:left="1247" w:header="851" w:footer="510" w:gutter="0"/>
          <w:pgBorders w:offsetFrom="page">
            <w:top w:val="single" w:sz="18" w:space="24" w:color="5B9BD5" w:themeColor="accent5"/>
            <w:left w:val="single" w:sz="18" w:space="24" w:color="5B9BD5" w:themeColor="accent5"/>
            <w:bottom w:val="single" w:sz="18" w:space="24" w:color="5B9BD5" w:themeColor="accent5"/>
            <w:right w:val="single" w:sz="18" w:space="24" w:color="5B9BD5" w:themeColor="accent5"/>
          </w:pgBorders>
          <w:pgNumType w:start="1"/>
          <w:cols w:space="425"/>
          <w:docGrid w:type="linesAndChars" w:linePitch="360"/>
        </w:sectPr>
      </w:pPr>
    </w:p>
    <w:bookmarkStart w:id="59" w:name="_Toc223426049"/>
    <w:bookmarkStart w:id="60" w:name="_Toc168992002"/>
    <w:p w14:paraId="3A5CDFBE" w14:textId="0FD965E5" w:rsidR="00DF5808" w:rsidRPr="0032618B" w:rsidRDefault="00DF5808" w:rsidP="00DF5808">
      <w:pPr>
        <w:pStyle w:val="1"/>
        <w:spacing w:before="180"/>
        <w:ind w:left="210"/>
      </w:pPr>
      <w:r w:rsidRPr="0032618B">
        <w:rPr>
          <w:noProof/>
        </w:rPr>
        <w:lastRenderedPageBreak/>
        <mc:AlternateContent>
          <mc:Choice Requires="wpg">
            <w:drawing>
              <wp:anchor distT="0" distB="0" distL="114300" distR="114300" simplePos="0" relativeHeight="252616192" behindDoc="1" locked="0" layoutInCell="1" allowOverlap="1" wp14:anchorId="18005604" wp14:editId="5FF090B2">
                <wp:simplePos x="0" y="0"/>
                <wp:positionH relativeFrom="column">
                  <wp:posOffset>701</wp:posOffset>
                </wp:positionH>
                <wp:positionV relativeFrom="paragraph">
                  <wp:posOffset>-235585</wp:posOffset>
                </wp:positionV>
                <wp:extent cx="659713" cy="1118681"/>
                <wp:effectExtent l="0" t="0" r="7620" b="5715"/>
                <wp:wrapNone/>
                <wp:docPr id="329027356" name="グループ化 82"/>
                <wp:cNvGraphicFramePr/>
                <a:graphic xmlns:a="http://schemas.openxmlformats.org/drawingml/2006/main">
                  <a:graphicData uri="http://schemas.microsoft.com/office/word/2010/wordprocessingGroup">
                    <wpg:wgp>
                      <wpg:cNvGrpSpPr/>
                      <wpg:grpSpPr>
                        <a:xfrm>
                          <a:off x="0" y="0"/>
                          <a:ext cx="659713" cy="1118681"/>
                          <a:chOff x="0" y="0"/>
                          <a:chExt cx="659713" cy="1118681"/>
                        </a:xfrm>
                      </wpg:grpSpPr>
                      <wps:wsp>
                        <wps:cNvPr id="1002062024" name="フリーフォーム: 図形 1002062024"/>
                        <wps:cNvSpPr/>
                        <wps:spPr>
                          <a:xfrm rot="10800000">
                            <a:off x="329513" y="329513"/>
                            <a:ext cx="330200" cy="789168"/>
                          </a:xfrm>
                          <a:custGeom>
                            <a:avLst/>
                            <a:gdLst>
                              <a:gd name="connsiteX0" fmla="*/ 0 w 334605"/>
                              <a:gd name="connsiteY0" fmla="*/ 0 h 723686"/>
                              <a:gd name="connsiteX1" fmla="*/ 334605 w 334605"/>
                              <a:gd name="connsiteY1" fmla="*/ 0 h 723686"/>
                              <a:gd name="connsiteX2" fmla="*/ 334605 w 334605"/>
                              <a:gd name="connsiteY2" fmla="*/ 723686 h 723686"/>
                              <a:gd name="connsiteX3" fmla="*/ 0 w 334605"/>
                              <a:gd name="connsiteY3" fmla="*/ 723686 h 723686"/>
                            </a:gdLst>
                            <a:ahLst/>
                            <a:cxnLst>
                              <a:cxn ang="0">
                                <a:pos x="connsiteX0" y="connsiteY0"/>
                              </a:cxn>
                              <a:cxn ang="0">
                                <a:pos x="connsiteX1" y="connsiteY1"/>
                              </a:cxn>
                              <a:cxn ang="0">
                                <a:pos x="connsiteX2" y="connsiteY2"/>
                              </a:cxn>
                              <a:cxn ang="0">
                                <a:pos x="connsiteX3" y="connsiteY3"/>
                              </a:cxn>
                            </a:cxnLst>
                            <a:rect l="l" t="t" r="r" b="b"/>
                            <a:pathLst>
                              <a:path w="334605" h="723686">
                                <a:moveTo>
                                  <a:pt x="0" y="0"/>
                                </a:moveTo>
                                <a:lnTo>
                                  <a:pt x="334605" y="0"/>
                                </a:lnTo>
                                <a:lnTo>
                                  <a:pt x="334605" y="723686"/>
                                </a:lnTo>
                                <a:lnTo>
                                  <a:pt x="0" y="723686"/>
                                </a:lnTo>
                                <a:close/>
                              </a:path>
                            </a:pathLst>
                          </a:custGeom>
                          <a:solidFill>
                            <a:srgbClr val="4491CF"/>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g:grpSp>
                        <wpg:cNvPr id="455290468" name="グラフィックス 225"/>
                        <wpg:cNvGrpSpPr/>
                        <wpg:grpSpPr>
                          <a:xfrm rot="10800000">
                            <a:off x="0" y="0"/>
                            <a:ext cx="330200" cy="950955"/>
                            <a:chOff x="333663" y="257281"/>
                            <a:chExt cx="334672" cy="978958"/>
                          </a:xfrm>
                        </wpg:grpSpPr>
                        <wps:wsp>
                          <wps:cNvPr id="47466369" name="フリーフォーム: 図形 47466369"/>
                          <wps:cNvSpPr/>
                          <wps:spPr>
                            <a:xfrm>
                              <a:off x="333663" y="582384"/>
                              <a:ext cx="217328" cy="368926"/>
                            </a:xfrm>
                            <a:custGeom>
                              <a:avLst/>
                              <a:gdLst>
                                <a:gd name="connsiteX0" fmla="*/ 217328 w 217328"/>
                                <a:gd name="connsiteY0" fmla="*/ 168261 h 368926"/>
                                <a:gd name="connsiteX1" fmla="*/ 190953 w 217328"/>
                                <a:gd name="connsiteY1" fmla="*/ 150446 h 368926"/>
                                <a:gd name="connsiteX2" fmla="*/ 0 w 217328"/>
                                <a:gd name="connsiteY2" fmla="*/ 0 h 368926"/>
                                <a:gd name="connsiteX3" fmla="*/ 0 w 217328"/>
                                <a:gd name="connsiteY3" fmla="*/ 323624 h 368926"/>
                                <a:gd name="connsiteX4" fmla="*/ 0 w 217328"/>
                                <a:gd name="connsiteY4" fmla="*/ 368927 h 368926"/>
                                <a:gd name="connsiteX5" fmla="*/ 190953 w 217328"/>
                                <a:gd name="connsiteY5" fmla="*/ 195749 h 368926"/>
                                <a:gd name="connsiteX6" fmla="*/ 217328 w 217328"/>
                                <a:gd name="connsiteY6" fmla="*/ 168261 h 36892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17328" h="368926">
                                  <a:moveTo>
                                    <a:pt x="217328" y="168261"/>
                                  </a:moveTo>
                                  <a:cubicBezTo>
                                    <a:pt x="208447" y="162340"/>
                                    <a:pt x="199633" y="156420"/>
                                    <a:pt x="190953" y="150446"/>
                                  </a:cubicBezTo>
                                  <a:cubicBezTo>
                                    <a:pt x="121852" y="102500"/>
                                    <a:pt x="58403" y="51911"/>
                                    <a:pt x="0" y="0"/>
                                  </a:cubicBezTo>
                                  <a:lnTo>
                                    <a:pt x="0" y="323624"/>
                                  </a:lnTo>
                                  <a:lnTo>
                                    <a:pt x="0" y="368927"/>
                                  </a:lnTo>
                                  <a:cubicBezTo>
                                    <a:pt x="63786" y="317439"/>
                                    <a:pt x="128244" y="259766"/>
                                    <a:pt x="190953" y="195749"/>
                                  </a:cubicBezTo>
                                  <a:cubicBezTo>
                                    <a:pt x="199767" y="186710"/>
                                    <a:pt x="208581" y="177565"/>
                                    <a:pt x="217328" y="168261"/>
                                  </a:cubicBezTo>
                                  <a:close/>
                                </a:path>
                              </a:pathLst>
                            </a:custGeom>
                            <a:solidFill>
                              <a:srgbClr val="1F63AF"/>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s:wsp>
                          <wps:cNvPr id="1777959041" name="フリーフォーム: 図形 1777959041"/>
                          <wps:cNvSpPr/>
                          <wps:spPr>
                            <a:xfrm>
                              <a:off x="333663" y="777130"/>
                              <a:ext cx="334605" cy="459109"/>
                            </a:xfrm>
                            <a:custGeom>
                              <a:avLst/>
                              <a:gdLst>
                                <a:gd name="connsiteX0" fmla="*/ 232064 w 334605"/>
                                <a:gd name="connsiteY0" fmla="*/ 20299 h 459109"/>
                                <a:gd name="connsiteX1" fmla="*/ 0 w 334605"/>
                                <a:gd name="connsiteY1" fmla="*/ 176402 h 459109"/>
                                <a:gd name="connsiteX2" fmla="*/ 0 w 334605"/>
                                <a:gd name="connsiteY2" fmla="*/ 278109 h 459109"/>
                                <a:gd name="connsiteX3" fmla="*/ 0 w 334605"/>
                                <a:gd name="connsiteY3" fmla="*/ 459110 h 459109"/>
                                <a:gd name="connsiteX4" fmla="*/ 334605 w 334605"/>
                                <a:gd name="connsiteY4" fmla="*/ 459110 h 459109"/>
                                <a:gd name="connsiteX5" fmla="*/ 334605 w 334605"/>
                                <a:gd name="connsiteY5" fmla="*/ 278109 h 459109"/>
                                <a:gd name="connsiteX6" fmla="*/ 334605 w 334605"/>
                                <a:gd name="connsiteY6" fmla="*/ 33250 h 459109"/>
                                <a:gd name="connsiteX7" fmla="*/ 257026 w 334605"/>
                                <a:gd name="connsiteY7" fmla="*/ 0 h 459109"/>
                                <a:gd name="connsiteX8" fmla="*/ 232064 w 334605"/>
                                <a:gd name="connsiteY8" fmla="*/ 20299 h 45910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34605" h="459109">
                                  <a:moveTo>
                                    <a:pt x="232064" y="20299"/>
                                  </a:moveTo>
                                  <a:cubicBezTo>
                                    <a:pt x="166125" y="72633"/>
                                    <a:pt x="89286" y="125284"/>
                                    <a:pt x="0" y="176402"/>
                                  </a:cubicBezTo>
                                  <a:lnTo>
                                    <a:pt x="0" y="278109"/>
                                  </a:lnTo>
                                  <a:lnTo>
                                    <a:pt x="0" y="459110"/>
                                  </a:lnTo>
                                  <a:lnTo>
                                    <a:pt x="334605" y="459110"/>
                                  </a:lnTo>
                                  <a:lnTo>
                                    <a:pt x="334605" y="278109"/>
                                  </a:lnTo>
                                  <a:lnTo>
                                    <a:pt x="334605" y="33250"/>
                                  </a:lnTo>
                                  <a:cubicBezTo>
                                    <a:pt x="308095" y="22467"/>
                                    <a:pt x="282325" y="11365"/>
                                    <a:pt x="257026" y="0"/>
                                  </a:cubicBezTo>
                                  <a:cubicBezTo>
                                    <a:pt x="248885" y="6766"/>
                                    <a:pt x="240609" y="13533"/>
                                    <a:pt x="232064" y="20299"/>
                                  </a:cubicBezTo>
                                  <a:close/>
                                </a:path>
                              </a:pathLst>
                            </a:custGeom>
                            <a:solidFill>
                              <a:srgbClr val="1F63AF"/>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s:wsp>
                          <wps:cNvPr id="1091680806" name="フリーフォーム: 図形 1091680806"/>
                          <wps:cNvSpPr/>
                          <wps:spPr>
                            <a:xfrm>
                              <a:off x="333663" y="750698"/>
                              <a:ext cx="257093" cy="275148"/>
                            </a:xfrm>
                            <a:custGeom>
                              <a:avLst/>
                              <a:gdLst>
                                <a:gd name="connsiteX0" fmla="*/ 257094 w 257093"/>
                                <a:gd name="connsiteY0" fmla="*/ 26431 h 275148"/>
                                <a:gd name="connsiteX1" fmla="*/ 254604 w 257093"/>
                                <a:gd name="connsiteY1" fmla="*/ 24898 h 275148"/>
                                <a:gd name="connsiteX2" fmla="*/ 232064 w 257093"/>
                                <a:gd name="connsiteY2" fmla="*/ 9780 h 275148"/>
                                <a:gd name="connsiteX3" fmla="*/ 217328 w 257093"/>
                                <a:gd name="connsiteY3" fmla="*/ 0 h 275148"/>
                                <a:gd name="connsiteX4" fmla="*/ 190953 w 257093"/>
                                <a:gd name="connsiteY4" fmla="*/ 27489 h 275148"/>
                                <a:gd name="connsiteX5" fmla="*/ 0 w 257093"/>
                                <a:gd name="connsiteY5" fmla="*/ 200666 h 275148"/>
                                <a:gd name="connsiteX6" fmla="*/ 0 w 257093"/>
                                <a:gd name="connsiteY6" fmla="*/ 229846 h 275148"/>
                                <a:gd name="connsiteX7" fmla="*/ 0 w 257093"/>
                                <a:gd name="connsiteY7" fmla="*/ 275149 h 275148"/>
                                <a:gd name="connsiteX8" fmla="*/ 232064 w 257093"/>
                                <a:gd name="connsiteY8" fmla="*/ 55083 h 275148"/>
                                <a:gd name="connsiteX9" fmla="*/ 257094 w 257093"/>
                                <a:gd name="connsiteY9" fmla="*/ 26431 h 27514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57093" h="275148">
                                  <a:moveTo>
                                    <a:pt x="257094" y="26431"/>
                                  </a:moveTo>
                                  <a:cubicBezTo>
                                    <a:pt x="256286" y="25903"/>
                                    <a:pt x="255411" y="25374"/>
                                    <a:pt x="254604" y="24898"/>
                                  </a:cubicBezTo>
                                  <a:cubicBezTo>
                                    <a:pt x="246866" y="19982"/>
                                    <a:pt x="239667" y="14749"/>
                                    <a:pt x="232064" y="9780"/>
                                  </a:cubicBezTo>
                                  <a:cubicBezTo>
                                    <a:pt x="227152" y="6502"/>
                                    <a:pt x="222240" y="3278"/>
                                    <a:pt x="217328" y="0"/>
                                  </a:cubicBezTo>
                                  <a:cubicBezTo>
                                    <a:pt x="208581" y="9251"/>
                                    <a:pt x="199767" y="18449"/>
                                    <a:pt x="190953" y="27489"/>
                                  </a:cubicBezTo>
                                  <a:cubicBezTo>
                                    <a:pt x="128244" y="91505"/>
                                    <a:pt x="63786" y="149178"/>
                                    <a:pt x="0" y="200666"/>
                                  </a:cubicBezTo>
                                  <a:lnTo>
                                    <a:pt x="0" y="229846"/>
                                  </a:lnTo>
                                  <a:lnTo>
                                    <a:pt x="0" y="275149"/>
                                  </a:lnTo>
                                  <a:cubicBezTo>
                                    <a:pt x="89286" y="203097"/>
                                    <a:pt x="166125" y="128879"/>
                                    <a:pt x="232064" y="55083"/>
                                  </a:cubicBezTo>
                                  <a:cubicBezTo>
                                    <a:pt x="240609" y="45515"/>
                                    <a:pt x="248885" y="35946"/>
                                    <a:pt x="257094" y="26431"/>
                                  </a:cubicBezTo>
                                  <a:close/>
                                </a:path>
                              </a:pathLst>
                            </a:custGeom>
                            <a:solidFill>
                              <a:srgbClr val="4491CF"/>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s:wsp>
                          <wps:cNvPr id="1335943531" name="フリーフォーム: 図形 1335943531"/>
                          <wps:cNvSpPr/>
                          <wps:spPr>
                            <a:xfrm>
                              <a:off x="590689" y="680444"/>
                              <a:ext cx="77578" cy="143574"/>
                            </a:xfrm>
                            <a:custGeom>
                              <a:avLst/>
                              <a:gdLst>
                                <a:gd name="connsiteX0" fmla="*/ 77579 w 77578"/>
                                <a:gd name="connsiteY0" fmla="*/ 143574 h 143574"/>
                                <a:gd name="connsiteX1" fmla="*/ 77579 w 77578"/>
                                <a:gd name="connsiteY1" fmla="*/ 0 h 143574"/>
                                <a:gd name="connsiteX2" fmla="*/ 0 w 77578"/>
                                <a:gd name="connsiteY2" fmla="*/ 96685 h 143574"/>
                                <a:gd name="connsiteX3" fmla="*/ 77579 w 77578"/>
                                <a:gd name="connsiteY3" fmla="*/ 143574 h 143574"/>
                              </a:gdLst>
                              <a:ahLst/>
                              <a:cxnLst>
                                <a:cxn ang="0">
                                  <a:pos x="connsiteX0" y="connsiteY0"/>
                                </a:cxn>
                                <a:cxn ang="0">
                                  <a:pos x="connsiteX1" y="connsiteY1"/>
                                </a:cxn>
                                <a:cxn ang="0">
                                  <a:pos x="connsiteX2" y="connsiteY2"/>
                                </a:cxn>
                                <a:cxn ang="0">
                                  <a:pos x="connsiteX3" y="connsiteY3"/>
                                </a:cxn>
                              </a:cxnLst>
                              <a:rect l="l" t="t" r="r" b="b"/>
                              <a:pathLst>
                                <a:path w="77578" h="143574">
                                  <a:moveTo>
                                    <a:pt x="77579" y="143574"/>
                                  </a:moveTo>
                                  <a:lnTo>
                                    <a:pt x="77579" y="0"/>
                                  </a:lnTo>
                                  <a:cubicBezTo>
                                    <a:pt x="53693" y="31929"/>
                                    <a:pt x="27856" y="64228"/>
                                    <a:pt x="0" y="96685"/>
                                  </a:cubicBezTo>
                                  <a:cubicBezTo>
                                    <a:pt x="25299" y="112703"/>
                                    <a:pt x="51069" y="128350"/>
                                    <a:pt x="77579" y="143574"/>
                                  </a:cubicBezTo>
                                  <a:close/>
                                </a:path>
                              </a:pathLst>
                            </a:custGeom>
                            <a:solidFill>
                              <a:srgbClr val="00459C"/>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s:wsp>
                          <wps:cNvPr id="1666829872" name="フリーフォーム: 図形 1666829872"/>
                          <wps:cNvSpPr/>
                          <wps:spPr>
                            <a:xfrm>
                              <a:off x="333663" y="257281"/>
                              <a:ext cx="334605" cy="493364"/>
                            </a:xfrm>
                            <a:custGeom>
                              <a:avLst/>
                              <a:gdLst>
                                <a:gd name="connsiteX0" fmla="*/ 0 w 334605"/>
                                <a:gd name="connsiteY0" fmla="*/ 0 h 493364"/>
                                <a:gd name="connsiteX1" fmla="*/ 0 w 334605"/>
                                <a:gd name="connsiteY1" fmla="*/ 325104 h 493364"/>
                                <a:gd name="connsiteX2" fmla="*/ 190953 w 334605"/>
                                <a:gd name="connsiteY2" fmla="*/ 475550 h 493364"/>
                                <a:gd name="connsiteX3" fmla="*/ 217328 w 334605"/>
                                <a:gd name="connsiteY3" fmla="*/ 493365 h 493364"/>
                                <a:gd name="connsiteX4" fmla="*/ 334605 w 334605"/>
                                <a:gd name="connsiteY4" fmla="*/ 357297 h 493364"/>
                                <a:gd name="connsiteX5" fmla="*/ 334605 w 334605"/>
                                <a:gd name="connsiteY5" fmla="*/ 311941 h 493364"/>
                                <a:gd name="connsiteX6" fmla="*/ 334605 w 334605"/>
                                <a:gd name="connsiteY6" fmla="*/ 0 h 493364"/>
                                <a:gd name="connsiteX7" fmla="*/ 0 w 334605"/>
                                <a:gd name="connsiteY7" fmla="*/ 0 h 49336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334605" h="493364">
                                  <a:moveTo>
                                    <a:pt x="0" y="0"/>
                                  </a:moveTo>
                                  <a:lnTo>
                                    <a:pt x="0" y="325104"/>
                                  </a:lnTo>
                                  <a:cubicBezTo>
                                    <a:pt x="58403" y="377067"/>
                                    <a:pt x="121852" y="427604"/>
                                    <a:pt x="190953" y="475550"/>
                                  </a:cubicBezTo>
                                  <a:cubicBezTo>
                                    <a:pt x="199633" y="481576"/>
                                    <a:pt x="208447" y="487497"/>
                                    <a:pt x="217328" y="493365"/>
                                  </a:cubicBezTo>
                                  <a:cubicBezTo>
                                    <a:pt x="257632" y="450705"/>
                                    <a:pt x="296926" y="405349"/>
                                    <a:pt x="334605" y="357297"/>
                                  </a:cubicBezTo>
                                  <a:lnTo>
                                    <a:pt x="334605" y="311941"/>
                                  </a:lnTo>
                                  <a:lnTo>
                                    <a:pt x="334605" y="0"/>
                                  </a:lnTo>
                                  <a:lnTo>
                                    <a:pt x="0" y="0"/>
                                  </a:lnTo>
                                  <a:close/>
                                </a:path>
                              </a:pathLst>
                            </a:custGeom>
                            <a:solidFill>
                              <a:srgbClr val="00459C"/>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s:wsp>
                          <wps:cNvPr id="1276283743" name="フリーフォーム: 図形 1276283743"/>
                          <wps:cNvSpPr/>
                          <wps:spPr>
                            <a:xfrm>
                              <a:off x="551058" y="614578"/>
                              <a:ext cx="117276" cy="162498"/>
                            </a:xfrm>
                            <a:custGeom>
                              <a:avLst/>
                              <a:gdLst>
                                <a:gd name="connsiteX0" fmla="*/ 14668 w 117276"/>
                                <a:gd name="connsiteY0" fmla="*/ 145847 h 162498"/>
                                <a:gd name="connsiteX1" fmla="*/ 37208 w 117276"/>
                                <a:gd name="connsiteY1" fmla="*/ 160966 h 162498"/>
                                <a:gd name="connsiteX2" fmla="*/ 39698 w 117276"/>
                                <a:gd name="connsiteY2" fmla="*/ 162499 h 162498"/>
                                <a:gd name="connsiteX3" fmla="*/ 117277 w 117276"/>
                                <a:gd name="connsiteY3" fmla="*/ 65814 h 162498"/>
                                <a:gd name="connsiteX4" fmla="*/ 117277 w 117276"/>
                                <a:gd name="connsiteY4" fmla="*/ 20511 h 162498"/>
                                <a:gd name="connsiteX5" fmla="*/ 117277 w 117276"/>
                                <a:gd name="connsiteY5" fmla="*/ 0 h 162498"/>
                                <a:gd name="connsiteX6" fmla="*/ 0 w 117276"/>
                                <a:gd name="connsiteY6" fmla="*/ 136068 h 162498"/>
                                <a:gd name="connsiteX7" fmla="*/ 14668 w 117276"/>
                                <a:gd name="connsiteY7" fmla="*/ 145847 h 16249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17276" h="162498">
                                  <a:moveTo>
                                    <a:pt x="14668" y="145847"/>
                                  </a:moveTo>
                                  <a:cubicBezTo>
                                    <a:pt x="22271" y="150816"/>
                                    <a:pt x="29471" y="156050"/>
                                    <a:pt x="37208" y="160966"/>
                                  </a:cubicBezTo>
                                  <a:cubicBezTo>
                                    <a:pt x="38016" y="161495"/>
                                    <a:pt x="38890" y="162023"/>
                                    <a:pt x="39698" y="162499"/>
                                  </a:cubicBezTo>
                                  <a:cubicBezTo>
                                    <a:pt x="67553" y="130041"/>
                                    <a:pt x="93391" y="97743"/>
                                    <a:pt x="117277" y="65814"/>
                                  </a:cubicBezTo>
                                  <a:lnTo>
                                    <a:pt x="117277" y="20511"/>
                                  </a:lnTo>
                                  <a:lnTo>
                                    <a:pt x="117277" y="0"/>
                                  </a:lnTo>
                                  <a:cubicBezTo>
                                    <a:pt x="79597" y="48105"/>
                                    <a:pt x="40236" y="93408"/>
                                    <a:pt x="0" y="136068"/>
                                  </a:cubicBezTo>
                                  <a:cubicBezTo>
                                    <a:pt x="4844" y="139345"/>
                                    <a:pt x="9689" y="142623"/>
                                    <a:pt x="14668" y="145847"/>
                                  </a:cubicBezTo>
                                  <a:close/>
                                </a:path>
                              </a:pathLst>
                            </a:custGeom>
                            <a:solidFill>
                              <a:srgbClr val="1F63AF"/>
                            </a:solidFill>
                            <a:ln w="6639" cap="flat">
                              <a:noFill/>
                              <a:prstDash val="solid"/>
                              <a:miter/>
                            </a:ln>
                          </wps:spPr>
                          <wps:bodyPr rot="0" spcFirstLastPara="0" vert="horz" wrap="square" lIns="0" tIns="0" rIns="0" bIns="0" numCol="1" spcCol="0" rtlCol="0" fromWordArt="0" anchor="ctr" anchorCtr="0" forceAA="0" compatLnSpc="1">
                            <a:prstTxWarp prst="textNoShape">
                              <a:avLst/>
                            </a:prstTxWarp>
                            <a:noAutofit/>
                          </wps:bodyPr>
                        </wps:wsp>
                      </wpg:grpSp>
                    </wpg:wgp>
                  </a:graphicData>
                </a:graphic>
              </wp:anchor>
            </w:drawing>
          </mc:Choice>
          <mc:Fallback>
            <w:pict>
              <v:group w14:anchorId="49FCDF5A" id="グループ化 82" o:spid="_x0000_s1026" style="position:absolute;margin-left:.05pt;margin-top:-18.55pt;width:51.95pt;height:88.1pt;z-index:-250700288" coordsize="6597,111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">
                <v:shape id="フリーフォーム: 図形 1002062024" o:spid="_x0000_s1027" style="position:absolute;left:3295;top:3295;width:3302;height:7891;rotation:180;visibility:visible;mso-wrap-style:square;v-text-anchor:middle" coordsize="334605,72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" path="m,l334605,r,723686l,723686,,xe" fillcolor="#4491cf" stroked="f" strokeweight=".18442mm">
                  <v:stroke joinstyle="miter"/>
                  <v:path arrowok="t" o:connecttype="custom" o:connectlocs="0,0;330200,0;330200,789168;0,789168" o:connectangles="0,0,0,0"/>
                </v:shape>
                <v:group id="グラフィックス 225" o:spid="_x0000_s1028" style="position:absolute;width:3302;height:9509;rotation:180" coordorigin="3336,2572" coordsize="3346,9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">
                  <v:shape id="フリーフォーム: 図形 47466369" o:spid="_x0000_s1029" style="position:absolute;left:3336;top:5823;width:2173;height:3690;visibility:visible;mso-wrap-style:square;v-text-anchor:middle" coordsize="217328,368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" path="m217328,168261v-8881,-5921,-17695,-11841,-26375,-17815c121852,102500,58403,51911,,l,323624r,45303c63786,317439,128244,259766,190953,195749v8814,-9039,17628,-18184,26375,-27488xe" fillcolor="#1f63af" stroked="f" strokeweight=".18442mm">
                    <v:stroke joinstyle="miter"/>
                    <v:path arrowok="t" o:connecttype="custom" o:connectlocs="217328,168261;190953,150446;0,0;0,323624;0,368927;190953,195749;217328,168261" o:connectangles="0,0,0,0,0,0,0"/>
                  </v:shape>
                  <v:shape id="フリーフォーム: 図形 1777959041" o:spid="_x0000_s1030" style="position:absolute;left:3336;top:7771;width:3346;height:4591;visibility:visible;mso-wrap-style:square;v-text-anchor:middle" coordsize="334605,459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" path="m232064,20299c166125,72633,89286,125284,,176402l,278109,,459110r334605,l334605,278109r,-244859c308095,22467,282325,11365,257026,v-8141,6766,-16417,13533,-24962,20299xe" fillcolor="#1f63af" stroked="f" strokeweight=".18442mm">
                    <v:stroke joinstyle="miter"/>
                    <v:path arrowok="t" o:connecttype="custom" o:connectlocs="232064,20299;0,176402;0,278109;0,459110;334605,459110;334605,278109;334605,33250;257026,0;232064,20299" o:connectangles="0,0,0,0,0,0,0,0,0"/>
                  </v:shape>
                  <v:shape id="フリーフォーム: 図形 1091680806" o:spid="_x0000_s1031" style="position:absolute;left:3336;top:7506;width:2571;height:2752;visibility:visible;mso-wrap-style:square;v-text-anchor:middle" coordsize="257093,275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" path="m257094,26431v-808,-528,-1683,-1057,-2490,-1533c246866,19982,239667,14749,232064,9780,227152,6502,222240,3278,217328,v-8747,9251,-17561,18449,-26375,27489c128244,91505,63786,149178,,200666r,29180l,275149c89286,203097,166125,128879,232064,55083v8545,-9568,16821,-19137,25030,-28652xe" fillcolor="#4491cf" stroked="f" strokeweight=".18442mm">
                    <v:stroke joinstyle="miter"/>
                    <v:path arrowok="t" o:connecttype="custom" o:connectlocs="257094,26431;254604,24898;232064,9780;217328,0;190953,27489;0,200666;0,229846;0,275149;232064,55083;257094,26431" o:connectangles="0,0,0,0,0,0,0,0,0,0"/>
                  </v:shape>
                  <v:shape id="フリーフォーム: 図形 1335943531" o:spid="_x0000_s1032" style="position:absolute;left:5906;top:6804;width:776;height:1436;visibility:visible;mso-wrap-style:square;v-text-anchor:middle" coordsize="77578,143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" path="m77579,143574l77579,c53693,31929,27856,64228,,96685v25299,16018,51069,31665,77579,46889xe" fillcolor="#00459c" stroked="f" strokeweight=".18442mm">
                    <v:stroke joinstyle="miter"/>
                    <v:path arrowok="t" o:connecttype="custom" o:connectlocs="77579,143574;77579,0;0,96685;77579,143574" o:connectangles="0,0,0,0"/>
                  </v:shape>
                  <v:shape id="フリーフォーム: 図形 1666829872" o:spid="_x0000_s1033" style="position:absolute;left:3336;top:2572;width:3346;height:4934;visibility:visible;mso-wrap-style:square;v-text-anchor:middle" coordsize="334605,493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" path="m,l,325104v58403,51963,121852,102500,190953,150446c199633,481576,208447,487497,217328,493365v40304,-42660,79598,-88016,117277,-136068l334605,311941,334605,,,xe" fillcolor="#00459c" stroked="f" strokeweight=".18442mm">
                    <v:stroke joinstyle="miter"/>
                    <v:path arrowok="t" o:connecttype="custom" o:connectlocs="0,0;0,325104;190953,475550;217328,493365;334605,357297;334605,311941;334605,0;0,0" o:connectangles="0,0,0,0,0,0,0,0"/>
                  </v:shape>
                  <v:shape id="フリーフォーム: 図形 1276283743" o:spid="_x0000_s1034" style="position:absolute;left:5510;top:6145;width:1173;height:1625;visibility:visible;mso-wrap-style:square;v-text-anchor:middle" coordsize="117276,162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" path="m14668,145847v7603,4969,14803,10203,22540,15119c38016,161495,38890,162023,39698,162499,67553,130041,93391,97743,117277,65814r,-45303l117277,c79597,48105,40236,93408,,136068v4844,3277,9689,6555,14668,9779xe" fillcolor="#1f63af" stroked="f" strokeweight=".18442mm">
                    <v:stroke joinstyle="miter"/>
                    <v:path arrowok="t" o:connecttype="custom" o:connectlocs="14668,145847;37208,160966;39698,162499;117277,65814;117277,20511;117277,0;0,136068;14668,145847" o:connectangles="0,0,0,0,0,0,0,0"/>
                  </v:shape>
                </v:group>
              </v:group>
            </w:pict>
          </mc:Fallback>
        </mc:AlternateContent>
      </w:r>
      <w:r w:rsidRPr="0032618B">
        <w:rPr>
          <w:rFonts w:hint="eastAsia"/>
          <w:color w:val="FFFFFF" w:themeColor="background1"/>
        </w:rPr>
        <w:t>Ⅱ</w:t>
      </w:r>
      <w:r w:rsidRPr="0032618B">
        <w:rPr>
          <w:rFonts w:hint="eastAsia"/>
        </w:rPr>
        <w:t xml:space="preserve">　</w:t>
      </w:r>
      <w:r w:rsidR="007D1E58">
        <w:rPr>
          <w:rFonts w:hint="eastAsia"/>
        </w:rPr>
        <w:t>島牧村</w:t>
      </w:r>
      <w:r w:rsidR="00493A90">
        <w:rPr>
          <w:rFonts w:hint="eastAsia"/>
        </w:rPr>
        <w:t>合併処理浄化槽</w:t>
      </w:r>
      <w:r w:rsidRPr="0032618B">
        <w:rPr>
          <w:rFonts w:hint="eastAsia"/>
        </w:rPr>
        <w:t>事業の現状</w:t>
      </w:r>
      <w:bookmarkEnd w:id="59"/>
    </w:p>
    <w:p w14:paraId="39033153" w14:textId="77777777" w:rsidR="00DF5808" w:rsidRDefault="00DF5808" w:rsidP="00DF5808"/>
    <w:p w14:paraId="4F9A880B" w14:textId="77777777" w:rsidR="00DF5808" w:rsidRDefault="00DF5808" w:rsidP="00DF5808"/>
    <w:bookmarkStart w:id="61" w:name="_Toc223426050"/>
    <w:p w14:paraId="4B16FC4C" w14:textId="2AEBF42D" w:rsidR="00D22D6D" w:rsidRPr="00A304CD" w:rsidRDefault="00290ECC" w:rsidP="005D5E0F">
      <w:pPr>
        <w:pStyle w:val="2"/>
        <w:spacing w:after="72"/>
      </w:pPr>
      <w:r w:rsidRPr="00A304CD">
        <w:rPr>
          <w:rFonts w:hint="eastAsia"/>
          <w:noProof/>
        </w:rPr>
        <mc:AlternateContent>
          <mc:Choice Requires="wps">
            <w:drawing>
              <wp:anchor distT="0" distB="0" distL="114300" distR="114300" simplePos="0" relativeHeight="252033536" behindDoc="0" locked="0" layoutInCell="1" allowOverlap="1" wp14:anchorId="028532FE" wp14:editId="10BA7ADD">
                <wp:simplePos x="0" y="0"/>
                <wp:positionH relativeFrom="margin">
                  <wp:posOffset>38100</wp:posOffset>
                </wp:positionH>
                <wp:positionV relativeFrom="paragraph">
                  <wp:posOffset>535737</wp:posOffset>
                </wp:positionV>
                <wp:extent cx="5975985" cy="0"/>
                <wp:effectExtent l="0" t="0" r="0" b="0"/>
                <wp:wrapNone/>
                <wp:docPr id="5628" name="直線コネクタ 5628"/>
                <wp:cNvGraphicFramePr/>
                <a:graphic xmlns:a="http://schemas.openxmlformats.org/drawingml/2006/main">
                  <a:graphicData uri="http://schemas.microsoft.com/office/word/2010/wordprocessingShape">
                    <wps:wsp>
                      <wps:cNvCnPr/>
                      <wps:spPr>
                        <a:xfrm>
                          <a:off x="0" y="0"/>
                          <a:ext cx="5975985" cy="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anchor>
            </w:drawing>
          </mc:Choice>
          <mc:Fallback>
            <w:pict>
              <v:line w14:anchorId="241EE9D2" id="直線コネクタ 5628" o:spid="_x0000_s1026" style="position:absolute;z-index:25203353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3pt,42.2pt" to="473.5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" strokecolor="#4472c4" strokeweight=".5pt">
                <v:stroke joinstyle="miter"/>
                <w10:wrap anchorx="margin"/>
              </v:line>
            </w:pict>
          </mc:Fallback>
        </mc:AlternateContent>
      </w:r>
      <w:bookmarkStart w:id="62" w:name="_Hlk113904606"/>
      <w:r w:rsidR="0084538C">
        <w:rPr>
          <w:rFonts w:hint="eastAsia"/>
        </w:rPr>
        <w:t>１</w:t>
      </w:r>
      <w:r w:rsidR="00EC4170">
        <w:rPr>
          <w:rFonts w:hint="eastAsia"/>
        </w:rPr>
        <w:t>．</w:t>
      </w:r>
      <w:r w:rsidR="0021475A">
        <w:rPr>
          <w:rFonts w:hint="eastAsia"/>
        </w:rPr>
        <w:t>本戦略の事業の</w:t>
      </w:r>
      <w:r w:rsidR="00F47F17">
        <w:rPr>
          <w:rFonts w:hint="eastAsia"/>
        </w:rPr>
        <w:t>現況</w:t>
      </w:r>
      <w:bookmarkEnd w:id="60"/>
      <w:bookmarkEnd w:id="61"/>
      <w:bookmarkEnd w:id="62"/>
    </w:p>
    <w:p w14:paraId="5151DC28" w14:textId="4B88D488" w:rsidR="00386638" w:rsidRPr="00386638" w:rsidRDefault="00D64A59" w:rsidP="00BD4EA0">
      <w:pPr>
        <w:pStyle w:val="3"/>
      </w:pPr>
      <w:bookmarkStart w:id="63" w:name="_Toc168992707"/>
      <w:bookmarkStart w:id="64" w:name="_Toc168993066"/>
      <w:bookmarkStart w:id="65" w:name="_Toc173134280"/>
      <w:bookmarkStart w:id="66" w:name="_Toc173221377"/>
      <w:bookmarkStart w:id="67" w:name="_Toc174693233"/>
      <w:bookmarkStart w:id="68" w:name="_Toc175067289"/>
      <w:bookmarkStart w:id="69" w:name="_Toc175143683"/>
      <w:bookmarkStart w:id="70" w:name="_Toc175239849"/>
      <w:bookmarkStart w:id="71" w:name="_Toc175297144"/>
      <w:bookmarkStart w:id="72" w:name="_Toc176263221"/>
      <w:bookmarkStart w:id="73" w:name="_Toc180592294"/>
      <w:bookmarkStart w:id="74" w:name="_Toc198285964"/>
      <w:bookmarkStart w:id="75" w:name="_Toc199946507"/>
      <w:bookmarkStart w:id="76" w:name="_Toc199946798"/>
      <w:bookmarkStart w:id="77" w:name="_Toc200009090"/>
      <w:bookmarkStart w:id="78" w:name="_Toc203570841"/>
      <w:bookmarkStart w:id="79" w:name="_Toc223426051"/>
      <w:r>
        <w:rPr>
          <w:rFonts w:hint="eastAsia"/>
        </w:rPr>
        <w:t>（１）</w:t>
      </w:r>
      <w:r w:rsidR="000A1A9F">
        <w:rPr>
          <w:rFonts w:hint="eastAsia"/>
        </w:rPr>
        <w:t>事業</w:t>
      </w:r>
      <w:r w:rsidR="00386638">
        <w:rPr>
          <w:rFonts w:hint="eastAsia"/>
        </w:rPr>
        <w:t>の現況（事業概要）</w:t>
      </w:r>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4BCD4DDB" w14:textId="0E84289D" w:rsidR="005C178E" w:rsidRDefault="000A1A9F" w:rsidP="00704B74">
      <w:pPr>
        <w:pStyle w:val="aff1"/>
        <w:ind w:firstLine="232"/>
      </w:pPr>
      <w:r w:rsidRPr="001B57F4">
        <w:rPr>
          <w:rFonts w:hint="eastAsia"/>
        </w:rPr>
        <w:t>本戦略</w:t>
      </w:r>
      <w:r w:rsidR="009F4C9F" w:rsidRPr="00DA576D">
        <w:rPr>
          <w:rFonts w:hint="eastAsia"/>
        </w:rPr>
        <w:t>の</w:t>
      </w:r>
      <w:r w:rsidR="005C178E" w:rsidRPr="00DA576D">
        <w:rPr>
          <w:rFonts w:hint="eastAsia"/>
        </w:rPr>
        <w:t>対象</w:t>
      </w:r>
      <w:r w:rsidR="005C178E" w:rsidRPr="001B57F4">
        <w:rPr>
          <w:rFonts w:hint="eastAsia"/>
        </w:rPr>
        <w:t>は</w:t>
      </w:r>
      <w:r w:rsidR="007D1E58" w:rsidRPr="007D1E58">
        <w:rPr>
          <w:rFonts w:hint="eastAsia"/>
        </w:rPr>
        <w:t>島牧村合併処理浄化槽事業</w:t>
      </w:r>
      <w:r w:rsidR="00493A90">
        <w:rPr>
          <w:rFonts w:hint="eastAsia"/>
        </w:rPr>
        <w:t>（特定地域生活排水処理事業</w:t>
      </w:r>
      <w:r w:rsidR="007D1E58" w:rsidRPr="007D1E58">
        <w:rPr>
          <w:rFonts w:hint="eastAsia"/>
        </w:rPr>
        <w:t>）</w:t>
      </w:r>
      <w:r w:rsidR="00177C3F">
        <w:rPr>
          <w:rFonts w:hint="eastAsia"/>
        </w:rPr>
        <w:t>で、</w:t>
      </w:r>
      <w:r w:rsidR="005C178E" w:rsidRPr="001B57F4">
        <w:rPr>
          <w:rFonts w:hint="eastAsia"/>
        </w:rPr>
        <w:t>概要は</w:t>
      </w:r>
      <w:r w:rsidR="002623B1" w:rsidRPr="001B57F4">
        <w:rPr>
          <w:rFonts w:hint="eastAsia"/>
        </w:rPr>
        <w:t>次の</w:t>
      </w:r>
      <w:r w:rsidR="005C178E" w:rsidRPr="001B57F4">
        <w:rPr>
          <w:rFonts w:hint="eastAsia"/>
        </w:rPr>
        <w:t>とおりです。</w:t>
      </w:r>
    </w:p>
    <w:p w14:paraId="4E91CD37" w14:textId="4C343450" w:rsidR="006175EC" w:rsidRPr="006175EC" w:rsidRDefault="006175EC" w:rsidP="006175EC">
      <w:pPr>
        <w:pStyle w:val="aff1"/>
        <w:ind w:firstLineChars="0" w:firstLine="0"/>
        <w:rPr>
          <w:rFonts w:ascii="BIZ UDPゴシック" w:eastAsia="BIZ UDPゴシック" w:hAnsi="BIZ UDPゴシック"/>
          <w:b/>
          <w:bCs/>
          <w:color w:val="FF0000"/>
        </w:rPr>
      </w:pPr>
    </w:p>
    <w:tbl>
      <w:tblPr>
        <w:tblW w:w="9488" w:type="dxa"/>
        <w:tblCellMar>
          <w:left w:w="99" w:type="dxa"/>
          <w:right w:w="99" w:type="dxa"/>
        </w:tblCellMar>
        <w:tblLook w:val="04A0" w:firstRow="1" w:lastRow="0" w:firstColumn="1" w:lastColumn="0" w:noHBand="0" w:noVBand="1"/>
      </w:tblPr>
      <w:tblGrid>
        <w:gridCol w:w="3959"/>
        <w:gridCol w:w="5529"/>
      </w:tblGrid>
      <w:tr w:rsidR="00377F87" w:rsidRPr="00177C3F" w14:paraId="7B8C1458" w14:textId="77777777" w:rsidTr="00E325E3">
        <w:trPr>
          <w:trHeight w:val="264"/>
        </w:trPr>
        <w:tc>
          <w:tcPr>
            <w:tcW w:w="3959" w:type="dxa"/>
            <w:tcBorders>
              <w:top w:val="single" w:sz="8" w:space="0" w:color="ED7D31"/>
              <w:left w:val="single" w:sz="8" w:space="0" w:color="ED7D31"/>
              <w:bottom w:val="nil"/>
              <w:right w:val="single" w:sz="8" w:space="0" w:color="auto"/>
            </w:tcBorders>
            <w:noWrap/>
            <w:vAlign w:val="center"/>
            <w:hideMark/>
          </w:tcPr>
          <w:p w14:paraId="5B506615" w14:textId="0DC7B9EF" w:rsidR="00377F87" w:rsidRPr="00177C3F" w:rsidRDefault="00377F87" w:rsidP="00377F87">
            <w:pPr>
              <w:widowControl/>
              <w:jc w:val="left"/>
              <w:rPr>
                <w:rFonts w:ascii="BIZ UDゴシック" w:eastAsia="BIZ UDゴシック" w:hAnsi="BIZ UDゴシック" w:cs="ＭＳ Ｐゴシック"/>
                <w:color w:val="000000"/>
                <w:kern w:val="0"/>
                <w:sz w:val="22"/>
              </w:rPr>
            </w:pPr>
          </w:p>
        </w:tc>
        <w:tc>
          <w:tcPr>
            <w:tcW w:w="5529" w:type="dxa"/>
            <w:tcBorders>
              <w:top w:val="single" w:sz="8" w:space="0" w:color="ED7D31"/>
              <w:left w:val="nil"/>
              <w:bottom w:val="nil"/>
              <w:right w:val="single" w:sz="8" w:space="0" w:color="ED7D31"/>
            </w:tcBorders>
            <w:noWrap/>
            <w:vAlign w:val="center"/>
            <w:hideMark/>
          </w:tcPr>
          <w:p w14:paraId="36692A64" w14:textId="63A12149" w:rsidR="00377F87" w:rsidRPr="00177C3F" w:rsidRDefault="00377F87" w:rsidP="00377F87">
            <w:pPr>
              <w:widowControl/>
              <w:jc w:val="center"/>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合併処理浄化槽事業</w:t>
            </w:r>
          </w:p>
        </w:tc>
      </w:tr>
      <w:tr w:rsidR="00377F87" w:rsidRPr="00177C3F" w14:paraId="7A0B31F7" w14:textId="77777777" w:rsidTr="00E325E3">
        <w:trPr>
          <w:trHeight w:val="252"/>
        </w:trPr>
        <w:tc>
          <w:tcPr>
            <w:tcW w:w="3959" w:type="dxa"/>
            <w:tcBorders>
              <w:top w:val="single" w:sz="8" w:space="0" w:color="ED7D31"/>
              <w:left w:val="single" w:sz="8" w:space="0" w:color="ED7D31"/>
              <w:bottom w:val="dotted" w:sz="4" w:space="0" w:color="ED7D31"/>
              <w:right w:val="single" w:sz="8" w:space="0" w:color="auto"/>
            </w:tcBorders>
            <w:noWrap/>
            <w:vAlign w:val="center"/>
            <w:hideMark/>
          </w:tcPr>
          <w:p w14:paraId="47F561E3" w14:textId="4C947850" w:rsidR="00377F87" w:rsidRPr="00177C3F" w:rsidRDefault="00377F87" w:rsidP="00377F87">
            <w:pPr>
              <w:widowControl/>
              <w:jc w:val="left"/>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建設開始</w:t>
            </w:r>
          </w:p>
        </w:tc>
        <w:tc>
          <w:tcPr>
            <w:tcW w:w="5529" w:type="dxa"/>
            <w:tcBorders>
              <w:top w:val="single" w:sz="8" w:space="0" w:color="ED7D31"/>
              <w:left w:val="nil"/>
              <w:bottom w:val="dotted" w:sz="4" w:space="0" w:color="ED7D31"/>
              <w:right w:val="single" w:sz="8" w:space="0" w:color="ED7D31"/>
            </w:tcBorders>
            <w:noWrap/>
            <w:vAlign w:val="center"/>
            <w:hideMark/>
          </w:tcPr>
          <w:p w14:paraId="2BB92D4A" w14:textId="67E9E82D" w:rsidR="00377F87" w:rsidRPr="00177C3F" w:rsidRDefault="00377F87" w:rsidP="00377F87">
            <w:pPr>
              <w:widowControl/>
              <w:jc w:val="center"/>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2011（平成23）年7月15日</w:t>
            </w:r>
          </w:p>
        </w:tc>
      </w:tr>
      <w:tr w:rsidR="00377F87" w:rsidRPr="00177C3F" w14:paraId="63FCC3CE" w14:textId="77777777" w:rsidTr="00E325E3">
        <w:trPr>
          <w:trHeight w:val="252"/>
        </w:trPr>
        <w:tc>
          <w:tcPr>
            <w:tcW w:w="3959" w:type="dxa"/>
            <w:tcBorders>
              <w:top w:val="nil"/>
              <w:left w:val="single" w:sz="8" w:space="0" w:color="ED7D31"/>
              <w:bottom w:val="dotted" w:sz="4" w:space="0" w:color="ED7D31"/>
              <w:right w:val="single" w:sz="8" w:space="0" w:color="auto"/>
            </w:tcBorders>
            <w:shd w:val="clear" w:color="000000" w:fill="FFF2CC"/>
            <w:noWrap/>
            <w:vAlign w:val="center"/>
            <w:hideMark/>
          </w:tcPr>
          <w:p w14:paraId="1A88D8E1" w14:textId="398059CC" w:rsidR="00377F87" w:rsidRPr="00177C3F" w:rsidRDefault="00377F87" w:rsidP="00377F87">
            <w:pPr>
              <w:widowControl/>
              <w:jc w:val="left"/>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供用開始</w:t>
            </w:r>
          </w:p>
        </w:tc>
        <w:tc>
          <w:tcPr>
            <w:tcW w:w="5529" w:type="dxa"/>
            <w:tcBorders>
              <w:top w:val="nil"/>
              <w:left w:val="nil"/>
              <w:bottom w:val="dotted" w:sz="4" w:space="0" w:color="ED7D31"/>
              <w:right w:val="single" w:sz="8" w:space="0" w:color="ED7D31"/>
            </w:tcBorders>
            <w:shd w:val="clear" w:color="000000" w:fill="FFF2CC"/>
            <w:noWrap/>
            <w:vAlign w:val="center"/>
            <w:hideMark/>
          </w:tcPr>
          <w:p w14:paraId="0EF4E4DE" w14:textId="3BC9AB23" w:rsidR="00377F87" w:rsidRPr="00177C3F" w:rsidRDefault="00377F87" w:rsidP="00377F87">
            <w:pPr>
              <w:widowControl/>
              <w:jc w:val="center"/>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2011（平成23）年4月1日</w:t>
            </w:r>
          </w:p>
        </w:tc>
      </w:tr>
      <w:tr w:rsidR="00377F87" w:rsidRPr="00177C3F" w14:paraId="19DF71DF" w14:textId="77777777" w:rsidTr="00E325E3">
        <w:trPr>
          <w:trHeight w:val="252"/>
        </w:trPr>
        <w:tc>
          <w:tcPr>
            <w:tcW w:w="3959" w:type="dxa"/>
            <w:tcBorders>
              <w:top w:val="nil"/>
              <w:left w:val="single" w:sz="8" w:space="0" w:color="ED7D31"/>
              <w:bottom w:val="nil"/>
              <w:right w:val="single" w:sz="8" w:space="0" w:color="auto"/>
            </w:tcBorders>
            <w:noWrap/>
            <w:vAlign w:val="center"/>
            <w:hideMark/>
          </w:tcPr>
          <w:p w14:paraId="72F0A7A6" w14:textId="09FD92B6" w:rsidR="00377F87" w:rsidRPr="00177C3F" w:rsidRDefault="00377F87" w:rsidP="00377F87">
            <w:pPr>
              <w:widowControl/>
              <w:jc w:val="left"/>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法適・非適用区分</w:t>
            </w:r>
          </w:p>
        </w:tc>
        <w:tc>
          <w:tcPr>
            <w:tcW w:w="5529" w:type="dxa"/>
            <w:tcBorders>
              <w:top w:val="nil"/>
              <w:left w:val="nil"/>
              <w:bottom w:val="nil"/>
              <w:right w:val="single" w:sz="8" w:space="0" w:color="ED7D31"/>
            </w:tcBorders>
            <w:noWrap/>
            <w:vAlign w:val="center"/>
            <w:hideMark/>
          </w:tcPr>
          <w:p w14:paraId="155C8823" w14:textId="60C603CE" w:rsidR="00377F87" w:rsidRPr="00177C3F" w:rsidRDefault="00377F87" w:rsidP="00377F87">
            <w:pPr>
              <w:widowControl/>
              <w:jc w:val="center"/>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法適用（一部適用）</w:t>
            </w:r>
            <w:r>
              <w:rPr>
                <w:rFonts w:ascii="BIZ UDゴシック" w:eastAsia="BIZ UDゴシック" w:hAnsi="BIZ UDゴシック" w:hint="eastAsia"/>
                <w:color w:val="000000"/>
                <w:sz w:val="22"/>
              </w:rPr>
              <w:br/>
              <w:t>※2024（令和6）年4月1日より</w:t>
            </w:r>
          </w:p>
        </w:tc>
      </w:tr>
      <w:tr w:rsidR="00377F87" w:rsidRPr="00177C3F" w14:paraId="0A9646A3" w14:textId="77777777" w:rsidTr="00E325E3">
        <w:trPr>
          <w:trHeight w:val="252"/>
        </w:trPr>
        <w:tc>
          <w:tcPr>
            <w:tcW w:w="3959" w:type="dxa"/>
            <w:tcBorders>
              <w:top w:val="nil"/>
              <w:left w:val="single" w:sz="8" w:space="0" w:color="ED7D31"/>
              <w:bottom w:val="dotted" w:sz="4" w:space="0" w:color="ED7D31"/>
              <w:right w:val="single" w:sz="8" w:space="0" w:color="auto"/>
            </w:tcBorders>
            <w:shd w:val="clear" w:color="000000" w:fill="FFF2CC"/>
            <w:noWrap/>
            <w:vAlign w:val="center"/>
            <w:hideMark/>
          </w:tcPr>
          <w:p w14:paraId="2C20329B" w14:textId="6315CE57" w:rsidR="00377F87" w:rsidRPr="00177C3F" w:rsidRDefault="00377F87" w:rsidP="00377F87">
            <w:pPr>
              <w:widowControl/>
              <w:jc w:val="left"/>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処理区域内人口密度</w:t>
            </w:r>
          </w:p>
        </w:tc>
        <w:tc>
          <w:tcPr>
            <w:tcW w:w="5529" w:type="dxa"/>
            <w:tcBorders>
              <w:top w:val="nil"/>
              <w:left w:val="nil"/>
              <w:bottom w:val="dotted" w:sz="4" w:space="0" w:color="ED7D31"/>
              <w:right w:val="single" w:sz="8" w:space="0" w:color="ED7D31"/>
            </w:tcBorders>
            <w:shd w:val="clear" w:color="000000" w:fill="FFF2CC"/>
            <w:noWrap/>
            <w:vAlign w:val="center"/>
            <w:hideMark/>
          </w:tcPr>
          <w:p w14:paraId="6A423FCB" w14:textId="66D8A921" w:rsidR="00377F87" w:rsidRPr="00177C3F" w:rsidRDefault="00377F87" w:rsidP="00377F87">
            <w:pPr>
              <w:widowControl/>
              <w:jc w:val="center"/>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20.26人／ha</w:t>
            </w:r>
          </w:p>
        </w:tc>
      </w:tr>
      <w:tr w:rsidR="00377F87" w:rsidRPr="00177C3F" w14:paraId="00FCD7D8" w14:textId="77777777" w:rsidTr="00E325E3">
        <w:trPr>
          <w:trHeight w:val="252"/>
        </w:trPr>
        <w:tc>
          <w:tcPr>
            <w:tcW w:w="3959" w:type="dxa"/>
            <w:tcBorders>
              <w:top w:val="nil"/>
              <w:left w:val="single" w:sz="8" w:space="0" w:color="ED7D31"/>
              <w:bottom w:val="dotted" w:sz="4" w:space="0" w:color="ED7D31"/>
              <w:right w:val="single" w:sz="8" w:space="0" w:color="auto"/>
            </w:tcBorders>
            <w:noWrap/>
            <w:vAlign w:val="center"/>
            <w:hideMark/>
          </w:tcPr>
          <w:p w14:paraId="4220804E" w14:textId="64785AB7" w:rsidR="00377F87" w:rsidRPr="00177C3F" w:rsidRDefault="00377F87" w:rsidP="00377F87">
            <w:pPr>
              <w:widowControl/>
              <w:jc w:val="left"/>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流域下水道等への接続の有無</w:t>
            </w:r>
          </w:p>
        </w:tc>
        <w:tc>
          <w:tcPr>
            <w:tcW w:w="5529" w:type="dxa"/>
            <w:tcBorders>
              <w:top w:val="nil"/>
              <w:left w:val="nil"/>
              <w:bottom w:val="dotted" w:sz="4" w:space="0" w:color="ED7D31"/>
              <w:right w:val="single" w:sz="8" w:space="0" w:color="ED7D31"/>
            </w:tcBorders>
            <w:noWrap/>
            <w:vAlign w:val="center"/>
            <w:hideMark/>
          </w:tcPr>
          <w:p w14:paraId="73E706CD" w14:textId="58BB54AE" w:rsidR="00377F87" w:rsidRPr="00177C3F" w:rsidRDefault="00377F87" w:rsidP="00377F87">
            <w:pPr>
              <w:widowControl/>
              <w:jc w:val="center"/>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なし</w:t>
            </w:r>
          </w:p>
        </w:tc>
      </w:tr>
      <w:tr w:rsidR="00377F87" w:rsidRPr="00177C3F" w14:paraId="0D2C5244" w14:textId="77777777" w:rsidTr="00E325E3">
        <w:trPr>
          <w:trHeight w:val="252"/>
        </w:trPr>
        <w:tc>
          <w:tcPr>
            <w:tcW w:w="3959" w:type="dxa"/>
            <w:tcBorders>
              <w:top w:val="nil"/>
              <w:left w:val="single" w:sz="8" w:space="0" w:color="ED7D31"/>
              <w:bottom w:val="dotted" w:sz="4" w:space="0" w:color="ED7D31"/>
              <w:right w:val="single" w:sz="8" w:space="0" w:color="auto"/>
            </w:tcBorders>
            <w:shd w:val="clear" w:color="000000" w:fill="FFF2CC"/>
            <w:noWrap/>
            <w:vAlign w:val="center"/>
            <w:hideMark/>
          </w:tcPr>
          <w:p w14:paraId="7EF12633" w14:textId="65E6B575" w:rsidR="00377F87" w:rsidRPr="00177C3F" w:rsidRDefault="00377F87" w:rsidP="00377F87">
            <w:pPr>
              <w:widowControl/>
              <w:jc w:val="left"/>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浄化槽基数</w:t>
            </w:r>
          </w:p>
        </w:tc>
        <w:tc>
          <w:tcPr>
            <w:tcW w:w="5529" w:type="dxa"/>
            <w:tcBorders>
              <w:top w:val="nil"/>
              <w:left w:val="nil"/>
              <w:bottom w:val="dotted" w:sz="4" w:space="0" w:color="ED7D31"/>
              <w:right w:val="single" w:sz="8" w:space="0" w:color="ED7D31"/>
            </w:tcBorders>
            <w:shd w:val="clear" w:color="000000" w:fill="FFF2CC"/>
            <w:noWrap/>
            <w:vAlign w:val="center"/>
            <w:hideMark/>
          </w:tcPr>
          <w:p w14:paraId="04535D3B" w14:textId="5CF844A6" w:rsidR="00377F87" w:rsidRPr="00177C3F" w:rsidRDefault="00377F87" w:rsidP="00377F87">
            <w:pPr>
              <w:widowControl/>
              <w:jc w:val="center"/>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259基</w:t>
            </w:r>
          </w:p>
        </w:tc>
      </w:tr>
      <w:tr w:rsidR="00377F87" w:rsidRPr="00177C3F" w14:paraId="061502C5" w14:textId="77777777" w:rsidTr="00E325E3">
        <w:trPr>
          <w:trHeight w:val="264"/>
        </w:trPr>
        <w:tc>
          <w:tcPr>
            <w:tcW w:w="3959" w:type="dxa"/>
            <w:tcBorders>
              <w:top w:val="nil"/>
              <w:left w:val="single" w:sz="8" w:space="0" w:color="ED7D31"/>
              <w:bottom w:val="single" w:sz="8" w:space="0" w:color="ED7D31"/>
              <w:right w:val="single" w:sz="8" w:space="0" w:color="auto"/>
            </w:tcBorders>
            <w:noWrap/>
            <w:vAlign w:val="center"/>
            <w:hideMark/>
          </w:tcPr>
          <w:p w14:paraId="785CA629" w14:textId="1B249DD5" w:rsidR="00377F87" w:rsidRPr="00177C3F" w:rsidRDefault="00377F87" w:rsidP="00377F87">
            <w:pPr>
              <w:widowControl/>
              <w:jc w:val="left"/>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広域化・共同化・最適化実施状況</w:t>
            </w:r>
          </w:p>
        </w:tc>
        <w:tc>
          <w:tcPr>
            <w:tcW w:w="5529" w:type="dxa"/>
            <w:tcBorders>
              <w:top w:val="nil"/>
              <w:left w:val="nil"/>
              <w:bottom w:val="single" w:sz="8" w:space="0" w:color="ED7D31"/>
              <w:right w:val="single" w:sz="8" w:space="0" w:color="ED7D31"/>
            </w:tcBorders>
            <w:noWrap/>
            <w:vAlign w:val="center"/>
            <w:hideMark/>
          </w:tcPr>
          <w:p w14:paraId="155F5A39" w14:textId="18B25DDE" w:rsidR="00377F87" w:rsidRPr="00177C3F" w:rsidRDefault="00377F87" w:rsidP="00377F87">
            <w:pPr>
              <w:widowControl/>
              <w:jc w:val="center"/>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なし</w:t>
            </w:r>
          </w:p>
        </w:tc>
      </w:tr>
    </w:tbl>
    <w:p w14:paraId="58608F82" w14:textId="21F4BCAA" w:rsidR="00D2143E" w:rsidRPr="00704B74" w:rsidRDefault="00D2143E" w:rsidP="008D2D82">
      <w:pPr>
        <w:jc w:val="left"/>
        <w:rPr>
          <w:sz w:val="20"/>
          <w:szCs w:val="20"/>
        </w:rPr>
      </w:pPr>
      <w:r>
        <w:rPr>
          <w:rFonts w:hint="eastAsia"/>
          <w:sz w:val="20"/>
          <w:szCs w:val="20"/>
        </w:rPr>
        <w:t>※</w:t>
      </w:r>
      <w:r w:rsidR="007C4932">
        <w:rPr>
          <w:rFonts w:hint="eastAsia"/>
          <w:sz w:val="20"/>
          <w:szCs w:val="20"/>
        </w:rPr>
        <w:t>2024（</w:t>
      </w:r>
      <w:r>
        <w:rPr>
          <w:rFonts w:hint="eastAsia"/>
          <w:sz w:val="20"/>
          <w:szCs w:val="20"/>
        </w:rPr>
        <w:t>令和</w:t>
      </w:r>
      <w:r w:rsidR="007C4932">
        <w:rPr>
          <w:rFonts w:hint="eastAsia"/>
          <w:sz w:val="20"/>
          <w:szCs w:val="20"/>
        </w:rPr>
        <w:t>6）</w:t>
      </w:r>
      <w:r>
        <w:rPr>
          <w:rFonts w:hint="eastAsia"/>
          <w:sz w:val="20"/>
          <w:szCs w:val="20"/>
        </w:rPr>
        <w:t>年度</w:t>
      </w:r>
      <w:r w:rsidR="00122C29">
        <w:rPr>
          <w:rFonts w:hint="eastAsia"/>
          <w:sz w:val="20"/>
          <w:szCs w:val="20"/>
        </w:rPr>
        <w:t xml:space="preserve">　</w:t>
      </w:r>
      <w:r w:rsidR="00122C29" w:rsidRPr="00122C29">
        <w:rPr>
          <w:rFonts w:hint="eastAsia"/>
          <w:sz w:val="20"/>
          <w:szCs w:val="20"/>
        </w:rPr>
        <w:t>地方財政状況調査</w:t>
      </w:r>
      <w:r>
        <w:rPr>
          <w:rFonts w:hint="eastAsia"/>
          <w:sz w:val="20"/>
          <w:szCs w:val="20"/>
        </w:rPr>
        <w:t>より</w:t>
      </w:r>
    </w:p>
    <w:p w14:paraId="4428EE22" w14:textId="7144700E" w:rsidR="0018453C" w:rsidRPr="0068560B" w:rsidRDefault="0018453C" w:rsidP="00C202B8"/>
    <w:p w14:paraId="698BC3E4" w14:textId="59B05656" w:rsidR="00220BDA" w:rsidRDefault="00220BDA" w:rsidP="00C202B8">
      <w:r>
        <w:br w:type="page"/>
      </w:r>
    </w:p>
    <w:p w14:paraId="7852AA30" w14:textId="5E8DA907" w:rsidR="00FA72E4" w:rsidRDefault="00D64A59" w:rsidP="00BD4EA0">
      <w:pPr>
        <w:pStyle w:val="3"/>
      </w:pPr>
      <w:bookmarkStart w:id="80" w:name="_Toc168992708"/>
      <w:bookmarkStart w:id="81" w:name="_Toc168993067"/>
      <w:bookmarkStart w:id="82" w:name="_Toc173134281"/>
      <w:bookmarkStart w:id="83" w:name="_Toc173221378"/>
      <w:bookmarkStart w:id="84" w:name="_Toc174693234"/>
      <w:bookmarkStart w:id="85" w:name="_Toc175067290"/>
      <w:bookmarkStart w:id="86" w:name="_Toc175143684"/>
      <w:bookmarkStart w:id="87" w:name="_Toc175239850"/>
      <w:bookmarkStart w:id="88" w:name="_Toc175297145"/>
      <w:bookmarkStart w:id="89" w:name="_Toc176263222"/>
      <w:bookmarkStart w:id="90" w:name="_Toc180592295"/>
      <w:bookmarkStart w:id="91" w:name="_Toc198285965"/>
      <w:bookmarkStart w:id="92" w:name="_Toc199946508"/>
      <w:bookmarkStart w:id="93" w:name="_Toc199946799"/>
      <w:bookmarkStart w:id="94" w:name="_Toc200009091"/>
      <w:bookmarkStart w:id="95" w:name="_Toc203570842"/>
      <w:bookmarkStart w:id="96" w:name="_Toc223426052"/>
      <w:r>
        <w:rPr>
          <w:rFonts w:hint="eastAsia"/>
        </w:rPr>
        <w:lastRenderedPageBreak/>
        <w:t>（２）</w:t>
      </w:r>
      <w:r w:rsidR="00FA72E4">
        <w:rPr>
          <w:rFonts w:hint="eastAsia"/>
        </w:rPr>
        <w:t>使用料体系の状況</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p>
    <w:p w14:paraId="1CB87FA8" w14:textId="4A084A92" w:rsidR="008A6150" w:rsidRPr="00553847" w:rsidRDefault="007D1E58" w:rsidP="007D1E58">
      <w:pPr>
        <w:pStyle w:val="aff1"/>
        <w:ind w:firstLine="232"/>
      </w:pPr>
      <w:r w:rsidRPr="007D1E58">
        <w:rPr>
          <w:rFonts w:hint="eastAsia"/>
        </w:rPr>
        <w:t>本村</w:t>
      </w:r>
      <w:r w:rsidR="0056450B" w:rsidRPr="007D1E58">
        <w:rPr>
          <w:rFonts w:hint="eastAsia"/>
        </w:rPr>
        <w:t>の</w:t>
      </w:r>
      <w:r w:rsidRPr="007D1E58">
        <w:rPr>
          <w:rFonts w:hint="eastAsia"/>
        </w:rPr>
        <w:t>合併処理浄化槽使用料は、月額１，０００円</w:t>
      </w:r>
      <w:r>
        <w:rPr>
          <w:rFonts w:hint="eastAsia"/>
        </w:rPr>
        <w:t>（税込み）</w:t>
      </w:r>
      <w:r w:rsidRPr="007D1E58">
        <w:rPr>
          <w:rFonts w:hint="eastAsia"/>
        </w:rPr>
        <w:t>です。</w:t>
      </w:r>
    </w:p>
    <w:p w14:paraId="74651BB8" w14:textId="77777777" w:rsidR="00775EBF" w:rsidRPr="00F675AC" w:rsidRDefault="00775EBF" w:rsidP="00FC386C"/>
    <w:p w14:paraId="0F86C2A2" w14:textId="1BB5AB40" w:rsidR="003815E0" w:rsidRPr="006175EC" w:rsidRDefault="003815E0" w:rsidP="007C4932">
      <w:pPr>
        <w:pStyle w:val="ac"/>
        <w:rPr>
          <w:rFonts w:ascii="BIZ UDPゴシック" w:eastAsia="BIZ UDPゴシック" w:hAnsi="BIZ UDPゴシック"/>
          <w:b/>
          <w:bCs/>
          <w:color w:val="FF0000"/>
        </w:rPr>
      </w:pPr>
      <w:r w:rsidRPr="005D1900">
        <w:rPr>
          <w:rFonts w:hint="eastAsia"/>
        </w:rPr>
        <w:t>■</w:t>
      </w:r>
      <w:r w:rsidR="00AE255B">
        <w:rPr>
          <w:rFonts w:hint="eastAsia"/>
        </w:rPr>
        <w:t>条例上の使用料（</w:t>
      </w:r>
      <w:r w:rsidR="00AE255B">
        <w:rPr>
          <w:rFonts w:hint="eastAsia"/>
        </w:rPr>
        <w:t>20</w:t>
      </w:r>
      <w:r w:rsidR="00AE255B">
        <w:rPr>
          <w:rFonts w:hint="eastAsia"/>
        </w:rPr>
        <w:t>㎥あたり）</w:t>
      </w:r>
      <w:r>
        <w:rPr>
          <w:rFonts w:hint="eastAsia"/>
        </w:rPr>
        <w:t>の</w:t>
      </w:r>
      <w:r w:rsidR="00AE255B">
        <w:rPr>
          <w:rFonts w:hint="eastAsia"/>
        </w:rPr>
        <w:t>過去</w:t>
      </w:r>
      <w:r w:rsidR="00AE255B">
        <w:rPr>
          <w:rFonts w:hint="eastAsia"/>
        </w:rPr>
        <w:t>3</w:t>
      </w:r>
      <w:r w:rsidR="00AE255B">
        <w:rPr>
          <w:rFonts w:hint="eastAsia"/>
        </w:rPr>
        <w:t>か年</w:t>
      </w:r>
      <w:r>
        <w:rPr>
          <w:rFonts w:hint="eastAsia"/>
        </w:rPr>
        <w:t>の推移</w:t>
      </w:r>
      <w:r w:rsidR="00E57A31">
        <w:rPr>
          <w:rFonts w:hint="eastAsia"/>
        </w:rPr>
        <w:t>（税込み）</w:t>
      </w:r>
    </w:p>
    <w:tbl>
      <w:tblPr>
        <w:tblW w:w="9420" w:type="dxa"/>
        <w:tblCellMar>
          <w:left w:w="99" w:type="dxa"/>
          <w:right w:w="99" w:type="dxa"/>
        </w:tblCellMar>
        <w:tblLook w:val="04A0" w:firstRow="1" w:lastRow="0" w:firstColumn="1" w:lastColumn="0" w:noHBand="0" w:noVBand="1"/>
      </w:tblPr>
      <w:tblGrid>
        <w:gridCol w:w="2280"/>
        <w:gridCol w:w="2380"/>
        <w:gridCol w:w="2380"/>
        <w:gridCol w:w="2380"/>
      </w:tblGrid>
      <w:tr w:rsidR="007D1E58" w:rsidRPr="007D1E58" w14:paraId="08B8E8B3" w14:textId="77777777" w:rsidTr="007D1E58">
        <w:trPr>
          <w:trHeight w:val="312"/>
        </w:trPr>
        <w:tc>
          <w:tcPr>
            <w:tcW w:w="2280" w:type="dxa"/>
            <w:tcBorders>
              <w:top w:val="single" w:sz="4" w:space="0" w:color="auto"/>
              <w:left w:val="single" w:sz="4" w:space="0" w:color="auto"/>
              <w:bottom w:val="single" w:sz="4" w:space="0" w:color="auto"/>
              <w:right w:val="single" w:sz="4" w:space="0" w:color="auto"/>
            </w:tcBorders>
            <w:shd w:val="clear" w:color="000000" w:fill="4472C4"/>
            <w:noWrap/>
            <w:vAlign w:val="center"/>
            <w:hideMark/>
          </w:tcPr>
          <w:p w14:paraId="3A5E77D7" w14:textId="77777777" w:rsidR="007D1E58" w:rsidRPr="007D1E58" w:rsidRDefault="007D1E58" w:rsidP="007D1E58">
            <w:pPr>
              <w:widowControl/>
              <w:jc w:val="center"/>
              <w:rPr>
                <w:rFonts w:ascii="BIZ UDゴシック" w:eastAsia="BIZ UDゴシック" w:hAnsi="BIZ UDゴシック" w:cs="ＭＳ Ｐゴシック"/>
                <w:color w:val="FFFFFF"/>
                <w:kern w:val="0"/>
                <w:sz w:val="22"/>
              </w:rPr>
            </w:pPr>
            <w:r w:rsidRPr="007D1E58">
              <w:rPr>
                <w:rFonts w:ascii="BIZ UDゴシック" w:eastAsia="BIZ UDゴシック" w:hAnsi="BIZ UDゴシック" w:cs="ＭＳ Ｐゴシック" w:hint="eastAsia"/>
                <w:color w:val="FFFFFF"/>
                <w:kern w:val="0"/>
                <w:sz w:val="22"/>
              </w:rPr>
              <w:t>使用料の推移</w:t>
            </w:r>
          </w:p>
        </w:tc>
        <w:tc>
          <w:tcPr>
            <w:tcW w:w="2380" w:type="dxa"/>
            <w:tcBorders>
              <w:top w:val="single" w:sz="4" w:space="0" w:color="auto"/>
              <w:left w:val="nil"/>
              <w:bottom w:val="single" w:sz="4" w:space="0" w:color="auto"/>
              <w:right w:val="single" w:sz="4" w:space="0" w:color="auto"/>
            </w:tcBorders>
            <w:shd w:val="clear" w:color="000000" w:fill="4472C4"/>
            <w:vAlign w:val="center"/>
            <w:hideMark/>
          </w:tcPr>
          <w:p w14:paraId="55285184" w14:textId="77777777" w:rsidR="007D1E58" w:rsidRPr="007D1E58" w:rsidRDefault="007D1E58" w:rsidP="007D1E58">
            <w:pPr>
              <w:widowControl/>
              <w:jc w:val="center"/>
              <w:rPr>
                <w:rFonts w:ascii="BIZ UDゴシック" w:eastAsia="BIZ UDゴシック" w:hAnsi="BIZ UDゴシック" w:cs="ＭＳ Ｐゴシック"/>
                <w:color w:val="FFFFFF"/>
                <w:kern w:val="0"/>
                <w:sz w:val="22"/>
              </w:rPr>
            </w:pPr>
            <w:r w:rsidRPr="007D1E58">
              <w:rPr>
                <w:rFonts w:ascii="BIZ UDゴシック" w:eastAsia="BIZ UDゴシック" w:hAnsi="BIZ UDゴシック" w:cs="ＭＳ Ｐゴシック" w:hint="eastAsia"/>
                <w:color w:val="FFFFFF"/>
                <w:kern w:val="0"/>
                <w:sz w:val="22"/>
              </w:rPr>
              <w:t>2022（令和4）年度</w:t>
            </w:r>
          </w:p>
        </w:tc>
        <w:tc>
          <w:tcPr>
            <w:tcW w:w="2380" w:type="dxa"/>
            <w:tcBorders>
              <w:top w:val="single" w:sz="4" w:space="0" w:color="auto"/>
              <w:left w:val="nil"/>
              <w:bottom w:val="single" w:sz="4" w:space="0" w:color="auto"/>
              <w:right w:val="single" w:sz="4" w:space="0" w:color="auto"/>
            </w:tcBorders>
            <w:shd w:val="clear" w:color="000000" w:fill="4472C4"/>
            <w:vAlign w:val="center"/>
            <w:hideMark/>
          </w:tcPr>
          <w:p w14:paraId="06CC09B3" w14:textId="77777777" w:rsidR="007D1E58" w:rsidRPr="007D1E58" w:rsidRDefault="007D1E58" w:rsidP="007D1E58">
            <w:pPr>
              <w:widowControl/>
              <w:jc w:val="center"/>
              <w:rPr>
                <w:rFonts w:ascii="BIZ UDゴシック" w:eastAsia="BIZ UDゴシック" w:hAnsi="BIZ UDゴシック" w:cs="ＭＳ Ｐゴシック"/>
                <w:color w:val="FFFFFF"/>
                <w:kern w:val="0"/>
                <w:sz w:val="22"/>
              </w:rPr>
            </w:pPr>
            <w:r w:rsidRPr="007D1E58">
              <w:rPr>
                <w:rFonts w:ascii="BIZ UDゴシック" w:eastAsia="BIZ UDゴシック" w:hAnsi="BIZ UDゴシック" w:cs="ＭＳ Ｐゴシック" w:hint="eastAsia"/>
                <w:color w:val="FFFFFF"/>
                <w:kern w:val="0"/>
                <w:sz w:val="22"/>
              </w:rPr>
              <w:t>2023（令和5）年度</w:t>
            </w:r>
          </w:p>
        </w:tc>
        <w:tc>
          <w:tcPr>
            <w:tcW w:w="2380" w:type="dxa"/>
            <w:tcBorders>
              <w:top w:val="single" w:sz="4" w:space="0" w:color="auto"/>
              <w:left w:val="nil"/>
              <w:bottom w:val="single" w:sz="4" w:space="0" w:color="auto"/>
              <w:right w:val="single" w:sz="4" w:space="0" w:color="auto"/>
            </w:tcBorders>
            <w:shd w:val="clear" w:color="000000" w:fill="4472C4"/>
            <w:vAlign w:val="center"/>
            <w:hideMark/>
          </w:tcPr>
          <w:p w14:paraId="5C9CDC36" w14:textId="77777777" w:rsidR="007D1E58" w:rsidRPr="007D1E58" w:rsidRDefault="007D1E58" w:rsidP="007D1E58">
            <w:pPr>
              <w:widowControl/>
              <w:jc w:val="center"/>
              <w:rPr>
                <w:rFonts w:ascii="BIZ UDゴシック" w:eastAsia="BIZ UDゴシック" w:hAnsi="BIZ UDゴシック" w:cs="ＭＳ Ｐゴシック"/>
                <w:color w:val="FFFFFF"/>
                <w:kern w:val="0"/>
                <w:sz w:val="22"/>
              </w:rPr>
            </w:pPr>
            <w:r w:rsidRPr="007D1E58">
              <w:rPr>
                <w:rFonts w:ascii="BIZ UDゴシック" w:eastAsia="BIZ UDゴシック" w:hAnsi="BIZ UDゴシック" w:cs="ＭＳ Ｐゴシック" w:hint="eastAsia"/>
                <w:color w:val="FFFFFF"/>
                <w:kern w:val="0"/>
                <w:sz w:val="22"/>
              </w:rPr>
              <w:t>2024（令和6）年度</w:t>
            </w:r>
          </w:p>
        </w:tc>
      </w:tr>
      <w:tr w:rsidR="007D1E58" w:rsidRPr="007D1E58" w14:paraId="59941A49" w14:textId="77777777" w:rsidTr="007D1E58">
        <w:trPr>
          <w:trHeight w:val="312"/>
        </w:trPr>
        <w:tc>
          <w:tcPr>
            <w:tcW w:w="2280" w:type="dxa"/>
            <w:tcBorders>
              <w:top w:val="nil"/>
              <w:left w:val="single" w:sz="4" w:space="0" w:color="auto"/>
              <w:bottom w:val="single" w:sz="4" w:space="0" w:color="auto"/>
              <w:right w:val="single" w:sz="4" w:space="0" w:color="auto"/>
            </w:tcBorders>
            <w:shd w:val="clear" w:color="000000" w:fill="D9E1F2"/>
            <w:vAlign w:val="center"/>
            <w:hideMark/>
          </w:tcPr>
          <w:p w14:paraId="38C3CFC7" w14:textId="3520FC12" w:rsidR="007D1E58" w:rsidRPr="007D1E58" w:rsidRDefault="007D1E58" w:rsidP="007D1E58">
            <w:pPr>
              <w:widowControl/>
              <w:jc w:val="center"/>
              <w:rPr>
                <w:rFonts w:ascii="BIZ UDゴシック" w:eastAsia="BIZ UDゴシック" w:hAnsi="BIZ UDゴシック" w:cs="ＭＳ Ｐゴシック"/>
                <w:color w:val="000000"/>
                <w:kern w:val="0"/>
                <w:sz w:val="22"/>
              </w:rPr>
            </w:pPr>
            <w:r>
              <w:rPr>
                <w:rFonts w:ascii="BIZ UDゴシック" w:eastAsia="BIZ UDゴシック" w:hAnsi="BIZ UDゴシック" w:cs="ＭＳ Ｐゴシック" w:hint="eastAsia"/>
                <w:color w:val="000000"/>
                <w:kern w:val="0"/>
                <w:sz w:val="22"/>
              </w:rPr>
              <w:t>合併処理</w:t>
            </w:r>
            <w:r w:rsidRPr="007D1E58">
              <w:rPr>
                <w:rFonts w:ascii="BIZ UDゴシック" w:eastAsia="BIZ UDゴシック" w:hAnsi="BIZ UDゴシック" w:cs="ＭＳ Ｐゴシック" w:hint="eastAsia"/>
                <w:color w:val="000000"/>
                <w:kern w:val="0"/>
                <w:sz w:val="22"/>
              </w:rPr>
              <w:t>浄化槽事業</w:t>
            </w:r>
          </w:p>
        </w:tc>
        <w:tc>
          <w:tcPr>
            <w:tcW w:w="2380" w:type="dxa"/>
            <w:tcBorders>
              <w:top w:val="nil"/>
              <w:left w:val="nil"/>
              <w:bottom w:val="single" w:sz="4" w:space="0" w:color="auto"/>
              <w:right w:val="single" w:sz="4" w:space="0" w:color="auto"/>
            </w:tcBorders>
            <w:vAlign w:val="center"/>
            <w:hideMark/>
          </w:tcPr>
          <w:p w14:paraId="4B06DA56" w14:textId="77777777" w:rsidR="007D1E58" w:rsidRPr="007D1E58" w:rsidRDefault="007D1E58" w:rsidP="007D1E58">
            <w:pPr>
              <w:widowControl/>
              <w:jc w:val="right"/>
              <w:rPr>
                <w:rFonts w:ascii="BIZ UDゴシック" w:eastAsia="BIZ UDゴシック" w:hAnsi="BIZ UDゴシック" w:cs="ＭＳ Ｐゴシック"/>
                <w:color w:val="000000"/>
                <w:kern w:val="0"/>
                <w:sz w:val="22"/>
              </w:rPr>
            </w:pPr>
            <w:r w:rsidRPr="007D1E58">
              <w:rPr>
                <w:rFonts w:ascii="BIZ UDゴシック" w:eastAsia="BIZ UDゴシック" w:hAnsi="BIZ UDゴシック" w:cs="ＭＳ Ｐゴシック" w:hint="eastAsia"/>
                <w:color w:val="000000"/>
                <w:kern w:val="0"/>
                <w:sz w:val="22"/>
              </w:rPr>
              <w:t>1,000円</w:t>
            </w:r>
          </w:p>
        </w:tc>
        <w:tc>
          <w:tcPr>
            <w:tcW w:w="2380" w:type="dxa"/>
            <w:tcBorders>
              <w:top w:val="nil"/>
              <w:left w:val="nil"/>
              <w:bottom w:val="single" w:sz="4" w:space="0" w:color="auto"/>
              <w:right w:val="single" w:sz="4" w:space="0" w:color="auto"/>
            </w:tcBorders>
            <w:vAlign w:val="center"/>
            <w:hideMark/>
          </w:tcPr>
          <w:p w14:paraId="60F2F54C" w14:textId="77777777" w:rsidR="007D1E58" w:rsidRPr="007D1E58" w:rsidRDefault="007D1E58" w:rsidP="007D1E58">
            <w:pPr>
              <w:widowControl/>
              <w:jc w:val="right"/>
              <w:rPr>
                <w:rFonts w:ascii="BIZ UDゴシック" w:eastAsia="BIZ UDゴシック" w:hAnsi="BIZ UDゴシック" w:cs="ＭＳ Ｐゴシック"/>
                <w:color w:val="000000"/>
                <w:kern w:val="0"/>
                <w:sz w:val="22"/>
              </w:rPr>
            </w:pPr>
            <w:r w:rsidRPr="007D1E58">
              <w:rPr>
                <w:rFonts w:ascii="BIZ UDゴシック" w:eastAsia="BIZ UDゴシック" w:hAnsi="BIZ UDゴシック" w:cs="ＭＳ Ｐゴシック" w:hint="eastAsia"/>
                <w:color w:val="000000"/>
                <w:kern w:val="0"/>
                <w:sz w:val="22"/>
              </w:rPr>
              <w:t>1,000円</w:t>
            </w:r>
          </w:p>
        </w:tc>
        <w:tc>
          <w:tcPr>
            <w:tcW w:w="2380" w:type="dxa"/>
            <w:tcBorders>
              <w:top w:val="nil"/>
              <w:left w:val="nil"/>
              <w:bottom w:val="single" w:sz="4" w:space="0" w:color="auto"/>
              <w:right w:val="single" w:sz="4" w:space="0" w:color="auto"/>
            </w:tcBorders>
            <w:vAlign w:val="center"/>
            <w:hideMark/>
          </w:tcPr>
          <w:p w14:paraId="63B95F91" w14:textId="77777777" w:rsidR="007D1E58" w:rsidRPr="007D1E58" w:rsidRDefault="007D1E58" w:rsidP="007D1E58">
            <w:pPr>
              <w:widowControl/>
              <w:jc w:val="right"/>
              <w:rPr>
                <w:rFonts w:ascii="BIZ UDゴシック" w:eastAsia="BIZ UDゴシック" w:hAnsi="BIZ UDゴシック" w:cs="ＭＳ Ｐゴシック"/>
                <w:color w:val="000000"/>
                <w:kern w:val="0"/>
                <w:sz w:val="22"/>
              </w:rPr>
            </w:pPr>
            <w:r w:rsidRPr="007D1E58">
              <w:rPr>
                <w:rFonts w:ascii="BIZ UDゴシック" w:eastAsia="BIZ UDゴシック" w:hAnsi="BIZ UDゴシック" w:cs="ＭＳ Ｐゴシック" w:hint="eastAsia"/>
                <w:color w:val="000000"/>
                <w:kern w:val="0"/>
                <w:sz w:val="22"/>
              </w:rPr>
              <w:t>1,000円</w:t>
            </w:r>
          </w:p>
        </w:tc>
      </w:tr>
    </w:tbl>
    <w:p w14:paraId="16911185" w14:textId="77777777" w:rsidR="007D1E58" w:rsidRDefault="007D1E58" w:rsidP="003F6671"/>
    <w:p w14:paraId="0D3C3926" w14:textId="3BA2AC38" w:rsidR="00122C29" w:rsidRDefault="00122C29" w:rsidP="007C4932">
      <w:pPr>
        <w:pStyle w:val="ac"/>
        <w:rPr>
          <w:rFonts w:ascii="BIZ UDPゴシック" w:eastAsia="BIZ UDPゴシック" w:hAnsi="BIZ UDPゴシック"/>
          <w:b/>
          <w:bCs/>
          <w:color w:val="FF0000"/>
        </w:rPr>
      </w:pPr>
      <w:r w:rsidRPr="00AE255B">
        <w:rPr>
          <w:rFonts w:hint="eastAsia"/>
        </w:rPr>
        <w:t>■</w:t>
      </w:r>
      <w:r w:rsidR="00AE255B" w:rsidRPr="00AE255B">
        <w:rPr>
          <w:rFonts w:hint="eastAsia"/>
        </w:rPr>
        <w:t>実質的な使用料（</w:t>
      </w:r>
      <w:r w:rsidR="00AE255B">
        <w:rPr>
          <w:rFonts w:hint="eastAsia"/>
        </w:rPr>
        <w:t>20</w:t>
      </w:r>
      <w:r w:rsidR="00AE255B" w:rsidRPr="00AE255B">
        <w:rPr>
          <w:rFonts w:hint="eastAsia"/>
        </w:rPr>
        <w:t>㎥あたり）の過去</w:t>
      </w:r>
      <w:r w:rsidR="00AE255B">
        <w:rPr>
          <w:rFonts w:hint="eastAsia"/>
        </w:rPr>
        <w:t>3</w:t>
      </w:r>
      <w:r w:rsidR="00AE255B" w:rsidRPr="00AE255B">
        <w:rPr>
          <w:rFonts w:hint="eastAsia"/>
        </w:rPr>
        <w:t>か年の推移（税</w:t>
      </w:r>
      <w:r w:rsidR="007D1E58">
        <w:rPr>
          <w:rFonts w:hint="eastAsia"/>
        </w:rPr>
        <w:t>込み</w:t>
      </w:r>
      <w:r w:rsidR="00AE255B" w:rsidRPr="00AE255B">
        <w:rPr>
          <w:rFonts w:hint="eastAsia"/>
        </w:rPr>
        <w:t>）</w:t>
      </w:r>
    </w:p>
    <w:tbl>
      <w:tblPr>
        <w:tblW w:w="9420" w:type="dxa"/>
        <w:tblCellMar>
          <w:left w:w="99" w:type="dxa"/>
          <w:right w:w="99" w:type="dxa"/>
        </w:tblCellMar>
        <w:tblLook w:val="04A0" w:firstRow="1" w:lastRow="0" w:firstColumn="1" w:lastColumn="0" w:noHBand="0" w:noVBand="1"/>
      </w:tblPr>
      <w:tblGrid>
        <w:gridCol w:w="2280"/>
        <w:gridCol w:w="2380"/>
        <w:gridCol w:w="2380"/>
        <w:gridCol w:w="2380"/>
      </w:tblGrid>
      <w:tr w:rsidR="007D1E58" w:rsidRPr="007D1E58" w14:paraId="15EF51E9" w14:textId="77777777" w:rsidTr="007D1E58">
        <w:trPr>
          <w:trHeight w:val="312"/>
        </w:trPr>
        <w:tc>
          <w:tcPr>
            <w:tcW w:w="2280" w:type="dxa"/>
            <w:tcBorders>
              <w:top w:val="single" w:sz="4" w:space="0" w:color="auto"/>
              <w:left w:val="single" w:sz="4" w:space="0" w:color="auto"/>
              <w:bottom w:val="single" w:sz="4" w:space="0" w:color="auto"/>
              <w:right w:val="single" w:sz="4" w:space="0" w:color="auto"/>
            </w:tcBorders>
            <w:shd w:val="clear" w:color="000000" w:fill="4472C4"/>
            <w:noWrap/>
            <w:vAlign w:val="center"/>
            <w:hideMark/>
          </w:tcPr>
          <w:p w14:paraId="6F5AD130" w14:textId="77777777" w:rsidR="007D1E58" w:rsidRPr="007D1E58" w:rsidRDefault="007D1E58" w:rsidP="007D1E58">
            <w:pPr>
              <w:widowControl/>
              <w:jc w:val="center"/>
              <w:rPr>
                <w:rFonts w:ascii="BIZ UDゴシック" w:eastAsia="BIZ UDゴシック" w:hAnsi="BIZ UDゴシック" w:cs="ＭＳ Ｐゴシック"/>
                <w:color w:val="FFFFFF"/>
                <w:kern w:val="0"/>
                <w:sz w:val="22"/>
              </w:rPr>
            </w:pPr>
            <w:r w:rsidRPr="007D1E58">
              <w:rPr>
                <w:rFonts w:ascii="BIZ UDゴシック" w:eastAsia="BIZ UDゴシック" w:hAnsi="BIZ UDゴシック" w:cs="ＭＳ Ｐゴシック" w:hint="eastAsia"/>
                <w:color w:val="FFFFFF"/>
                <w:kern w:val="0"/>
                <w:sz w:val="22"/>
              </w:rPr>
              <w:t>使用料の推移</w:t>
            </w:r>
          </w:p>
        </w:tc>
        <w:tc>
          <w:tcPr>
            <w:tcW w:w="2380" w:type="dxa"/>
            <w:tcBorders>
              <w:top w:val="single" w:sz="4" w:space="0" w:color="auto"/>
              <w:left w:val="nil"/>
              <w:bottom w:val="single" w:sz="4" w:space="0" w:color="auto"/>
              <w:right w:val="single" w:sz="4" w:space="0" w:color="auto"/>
            </w:tcBorders>
            <w:shd w:val="clear" w:color="000000" w:fill="4472C4"/>
            <w:vAlign w:val="center"/>
            <w:hideMark/>
          </w:tcPr>
          <w:p w14:paraId="0A180BD6" w14:textId="77777777" w:rsidR="007D1E58" w:rsidRPr="007D1E58" w:rsidRDefault="007D1E58" w:rsidP="007D1E58">
            <w:pPr>
              <w:widowControl/>
              <w:jc w:val="center"/>
              <w:rPr>
                <w:rFonts w:ascii="BIZ UDゴシック" w:eastAsia="BIZ UDゴシック" w:hAnsi="BIZ UDゴシック" w:cs="ＭＳ Ｐゴシック"/>
                <w:color w:val="FFFFFF"/>
                <w:kern w:val="0"/>
                <w:sz w:val="22"/>
              </w:rPr>
            </w:pPr>
            <w:r w:rsidRPr="007D1E58">
              <w:rPr>
                <w:rFonts w:ascii="BIZ UDゴシック" w:eastAsia="BIZ UDゴシック" w:hAnsi="BIZ UDゴシック" w:cs="ＭＳ Ｐゴシック" w:hint="eastAsia"/>
                <w:color w:val="FFFFFF"/>
                <w:kern w:val="0"/>
                <w:sz w:val="22"/>
              </w:rPr>
              <w:t>2022（令和4）年度</w:t>
            </w:r>
          </w:p>
        </w:tc>
        <w:tc>
          <w:tcPr>
            <w:tcW w:w="2380" w:type="dxa"/>
            <w:tcBorders>
              <w:top w:val="single" w:sz="4" w:space="0" w:color="auto"/>
              <w:left w:val="nil"/>
              <w:bottom w:val="single" w:sz="4" w:space="0" w:color="auto"/>
              <w:right w:val="single" w:sz="4" w:space="0" w:color="auto"/>
            </w:tcBorders>
            <w:shd w:val="clear" w:color="000000" w:fill="4472C4"/>
            <w:vAlign w:val="center"/>
            <w:hideMark/>
          </w:tcPr>
          <w:p w14:paraId="578ACBB6" w14:textId="77777777" w:rsidR="007D1E58" w:rsidRPr="007D1E58" w:rsidRDefault="007D1E58" w:rsidP="007D1E58">
            <w:pPr>
              <w:widowControl/>
              <w:jc w:val="center"/>
              <w:rPr>
                <w:rFonts w:ascii="BIZ UDゴシック" w:eastAsia="BIZ UDゴシック" w:hAnsi="BIZ UDゴシック" w:cs="ＭＳ Ｐゴシック"/>
                <w:color w:val="FFFFFF"/>
                <w:kern w:val="0"/>
                <w:sz w:val="22"/>
              </w:rPr>
            </w:pPr>
            <w:r w:rsidRPr="007D1E58">
              <w:rPr>
                <w:rFonts w:ascii="BIZ UDゴシック" w:eastAsia="BIZ UDゴシック" w:hAnsi="BIZ UDゴシック" w:cs="ＭＳ Ｐゴシック" w:hint="eastAsia"/>
                <w:color w:val="FFFFFF"/>
                <w:kern w:val="0"/>
                <w:sz w:val="22"/>
              </w:rPr>
              <w:t>2023（令和5）年度</w:t>
            </w:r>
          </w:p>
        </w:tc>
        <w:tc>
          <w:tcPr>
            <w:tcW w:w="2380" w:type="dxa"/>
            <w:tcBorders>
              <w:top w:val="single" w:sz="4" w:space="0" w:color="auto"/>
              <w:left w:val="nil"/>
              <w:bottom w:val="single" w:sz="4" w:space="0" w:color="auto"/>
              <w:right w:val="single" w:sz="4" w:space="0" w:color="auto"/>
            </w:tcBorders>
            <w:shd w:val="clear" w:color="000000" w:fill="4472C4"/>
            <w:vAlign w:val="center"/>
            <w:hideMark/>
          </w:tcPr>
          <w:p w14:paraId="02B5DD16" w14:textId="77777777" w:rsidR="007D1E58" w:rsidRPr="007D1E58" w:rsidRDefault="007D1E58" w:rsidP="007D1E58">
            <w:pPr>
              <w:widowControl/>
              <w:jc w:val="center"/>
              <w:rPr>
                <w:rFonts w:ascii="BIZ UDゴシック" w:eastAsia="BIZ UDゴシック" w:hAnsi="BIZ UDゴシック" w:cs="ＭＳ Ｐゴシック"/>
                <w:color w:val="FFFFFF"/>
                <w:kern w:val="0"/>
                <w:sz w:val="22"/>
              </w:rPr>
            </w:pPr>
            <w:r w:rsidRPr="007D1E58">
              <w:rPr>
                <w:rFonts w:ascii="BIZ UDゴシック" w:eastAsia="BIZ UDゴシック" w:hAnsi="BIZ UDゴシック" w:cs="ＭＳ Ｐゴシック" w:hint="eastAsia"/>
                <w:color w:val="FFFFFF"/>
                <w:kern w:val="0"/>
                <w:sz w:val="22"/>
              </w:rPr>
              <w:t>2024（令和6）年度</w:t>
            </w:r>
          </w:p>
        </w:tc>
      </w:tr>
      <w:tr w:rsidR="00377F87" w:rsidRPr="007D1E58" w14:paraId="3583488F" w14:textId="77777777" w:rsidTr="007D1E58">
        <w:trPr>
          <w:trHeight w:val="312"/>
        </w:trPr>
        <w:tc>
          <w:tcPr>
            <w:tcW w:w="2280" w:type="dxa"/>
            <w:tcBorders>
              <w:top w:val="nil"/>
              <w:left w:val="single" w:sz="4" w:space="0" w:color="auto"/>
              <w:bottom w:val="single" w:sz="4" w:space="0" w:color="auto"/>
              <w:right w:val="single" w:sz="4" w:space="0" w:color="auto"/>
            </w:tcBorders>
            <w:shd w:val="clear" w:color="000000" w:fill="D9E1F2"/>
            <w:vAlign w:val="center"/>
            <w:hideMark/>
          </w:tcPr>
          <w:p w14:paraId="192624FA" w14:textId="77777777" w:rsidR="00377F87" w:rsidRPr="007D1E58" w:rsidRDefault="00377F87" w:rsidP="00377F87">
            <w:pPr>
              <w:widowControl/>
              <w:jc w:val="center"/>
              <w:rPr>
                <w:rFonts w:ascii="BIZ UDゴシック" w:eastAsia="BIZ UDゴシック" w:hAnsi="BIZ UDゴシック" w:cs="ＭＳ Ｐゴシック"/>
                <w:color w:val="000000"/>
                <w:kern w:val="0"/>
                <w:sz w:val="22"/>
              </w:rPr>
            </w:pPr>
            <w:r w:rsidRPr="007D1E58">
              <w:rPr>
                <w:rFonts w:ascii="BIZ UDゴシック" w:eastAsia="BIZ UDゴシック" w:hAnsi="BIZ UDゴシック" w:cs="ＭＳ Ｐゴシック" w:hint="eastAsia"/>
                <w:color w:val="000000"/>
                <w:kern w:val="0"/>
                <w:sz w:val="22"/>
              </w:rPr>
              <w:t>合併処理浄化槽事業</w:t>
            </w:r>
          </w:p>
        </w:tc>
        <w:tc>
          <w:tcPr>
            <w:tcW w:w="2380" w:type="dxa"/>
            <w:tcBorders>
              <w:top w:val="nil"/>
              <w:left w:val="nil"/>
              <w:bottom w:val="single" w:sz="4" w:space="0" w:color="auto"/>
              <w:right w:val="single" w:sz="4" w:space="0" w:color="auto"/>
            </w:tcBorders>
            <w:vAlign w:val="center"/>
            <w:hideMark/>
          </w:tcPr>
          <w:p w14:paraId="67654051" w14:textId="657CA6B8" w:rsidR="00377F87" w:rsidRPr="007D1E58" w:rsidRDefault="00377F87" w:rsidP="00377F87">
            <w:pPr>
              <w:widowControl/>
              <w:jc w:val="right"/>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398円</w:t>
            </w:r>
          </w:p>
        </w:tc>
        <w:tc>
          <w:tcPr>
            <w:tcW w:w="2380" w:type="dxa"/>
            <w:tcBorders>
              <w:top w:val="nil"/>
              <w:left w:val="nil"/>
              <w:bottom w:val="single" w:sz="4" w:space="0" w:color="auto"/>
              <w:right w:val="single" w:sz="4" w:space="0" w:color="auto"/>
            </w:tcBorders>
            <w:vAlign w:val="center"/>
            <w:hideMark/>
          </w:tcPr>
          <w:p w14:paraId="326157CA" w14:textId="0A1F282B" w:rsidR="00377F87" w:rsidRPr="007D1E58" w:rsidRDefault="00377F87" w:rsidP="00377F87">
            <w:pPr>
              <w:widowControl/>
              <w:jc w:val="right"/>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358円</w:t>
            </w:r>
          </w:p>
        </w:tc>
        <w:tc>
          <w:tcPr>
            <w:tcW w:w="2380" w:type="dxa"/>
            <w:tcBorders>
              <w:top w:val="nil"/>
              <w:left w:val="nil"/>
              <w:bottom w:val="single" w:sz="4" w:space="0" w:color="auto"/>
              <w:right w:val="single" w:sz="4" w:space="0" w:color="auto"/>
            </w:tcBorders>
            <w:vAlign w:val="center"/>
            <w:hideMark/>
          </w:tcPr>
          <w:p w14:paraId="5B71BD98" w14:textId="164489F1" w:rsidR="00377F87" w:rsidRPr="007D1E58" w:rsidRDefault="00377F87" w:rsidP="00377F87">
            <w:pPr>
              <w:widowControl/>
              <w:jc w:val="right"/>
              <w:rPr>
                <w:rFonts w:ascii="BIZ UDゴシック" w:eastAsia="BIZ UDゴシック" w:hAnsi="BIZ UDゴシック" w:cs="ＭＳ Ｐゴシック"/>
                <w:color w:val="000000"/>
                <w:kern w:val="0"/>
                <w:sz w:val="22"/>
              </w:rPr>
            </w:pPr>
            <w:r>
              <w:rPr>
                <w:rFonts w:ascii="BIZ UDゴシック" w:eastAsia="BIZ UDゴシック" w:hAnsi="BIZ UDゴシック" w:hint="eastAsia"/>
                <w:color w:val="000000"/>
                <w:sz w:val="22"/>
              </w:rPr>
              <w:t>402円</w:t>
            </w:r>
          </w:p>
        </w:tc>
      </w:tr>
    </w:tbl>
    <w:p w14:paraId="50464968" w14:textId="7DCCC88A" w:rsidR="0018453C" w:rsidRPr="0084691F" w:rsidRDefault="00122C29" w:rsidP="00220BDA">
      <w:pPr>
        <w:spacing w:line="300" w:lineRule="exact"/>
        <w:rPr>
          <w:sz w:val="20"/>
          <w:szCs w:val="21"/>
        </w:rPr>
      </w:pPr>
      <w:r w:rsidRPr="0084691F">
        <w:rPr>
          <w:rFonts w:hint="eastAsia"/>
          <w:sz w:val="20"/>
          <w:szCs w:val="21"/>
        </w:rPr>
        <w:t>※</w:t>
      </w:r>
      <w:r w:rsidR="0018453C" w:rsidRPr="0084691F">
        <w:rPr>
          <w:rFonts w:hint="eastAsia"/>
          <w:sz w:val="20"/>
          <w:szCs w:val="21"/>
        </w:rPr>
        <w:t>条例上の使</w:t>
      </w:r>
      <w:r w:rsidR="0018453C" w:rsidRPr="0084691F">
        <w:rPr>
          <w:rFonts w:ascii="Microsoft JhengHei" w:eastAsia="Microsoft JhengHei" w:hAnsi="Microsoft JhengHei" w:cs="Microsoft JhengHei" w:hint="eastAsia"/>
          <w:sz w:val="20"/>
          <w:szCs w:val="21"/>
        </w:rPr>
        <w:t>⽤</w:t>
      </w:r>
      <w:r w:rsidR="0018453C" w:rsidRPr="0084691F">
        <w:rPr>
          <w:rFonts w:hint="eastAsia"/>
          <w:sz w:val="20"/>
          <w:szCs w:val="21"/>
        </w:rPr>
        <w:t>料：条例に定められた単価で算出した一般家庭における</w:t>
      </w:r>
      <w:r w:rsidR="00220BDA" w:rsidRPr="0084691F">
        <w:rPr>
          <w:rFonts w:hint="eastAsia"/>
          <w:sz w:val="20"/>
          <w:szCs w:val="21"/>
        </w:rPr>
        <w:t>2</w:t>
      </w:r>
      <w:r w:rsidR="00220BDA" w:rsidRPr="0084691F">
        <w:rPr>
          <w:sz w:val="20"/>
          <w:szCs w:val="21"/>
        </w:rPr>
        <w:t>0</w:t>
      </w:r>
      <w:r w:rsidR="0018453C" w:rsidRPr="0084691F">
        <w:rPr>
          <w:rFonts w:hint="eastAsia"/>
          <w:sz w:val="20"/>
          <w:szCs w:val="21"/>
        </w:rPr>
        <w:t>㎥</w:t>
      </w:r>
      <w:r w:rsidR="009027C4">
        <w:rPr>
          <w:rFonts w:hint="eastAsia"/>
          <w:sz w:val="20"/>
          <w:szCs w:val="21"/>
        </w:rPr>
        <w:t>あ</w:t>
      </w:r>
      <w:r w:rsidR="0018453C" w:rsidRPr="0084691F">
        <w:rPr>
          <w:rFonts w:hint="eastAsia"/>
          <w:sz w:val="20"/>
          <w:szCs w:val="21"/>
        </w:rPr>
        <w:t>たりの使</w:t>
      </w:r>
      <w:r w:rsidR="0018453C" w:rsidRPr="0084691F">
        <w:rPr>
          <w:rFonts w:ascii="Microsoft JhengHei" w:eastAsia="Microsoft JhengHei" w:hAnsi="Microsoft JhengHei" w:cs="Microsoft JhengHei" w:hint="eastAsia"/>
          <w:sz w:val="20"/>
          <w:szCs w:val="21"/>
        </w:rPr>
        <w:t>⽤</w:t>
      </w:r>
      <w:r w:rsidR="0018453C" w:rsidRPr="0084691F">
        <w:rPr>
          <w:rFonts w:hint="eastAsia"/>
          <w:sz w:val="20"/>
          <w:szCs w:val="21"/>
        </w:rPr>
        <w:t>料</w:t>
      </w:r>
    </w:p>
    <w:p w14:paraId="3FE588C8" w14:textId="5016FC4D" w:rsidR="003815E0" w:rsidRPr="0084691F" w:rsidRDefault="0018453C" w:rsidP="00220BDA">
      <w:pPr>
        <w:spacing w:line="300" w:lineRule="exact"/>
        <w:ind w:left="200" w:hangingChars="100" w:hanging="200"/>
        <w:rPr>
          <w:sz w:val="20"/>
          <w:szCs w:val="21"/>
        </w:rPr>
      </w:pPr>
      <w:r w:rsidRPr="0084691F">
        <w:rPr>
          <w:rFonts w:hint="eastAsia"/>
          <w:sz w:val="20"/>
          <w:szCs w:val="21"/>
        </w:rPr>
        <w:t>※実質的な使</w:t>
      </w:r>
      <w:r w:rsidRPr="0084691F">
        <w:rPr>
          <w:rFonts w:ascii="Microsoft JhengHei" w:eastAsia="Microsoft JhengHei" w:hAnsi="Microsoft JhengHei" w:cs="Microsoft JhengHei" w:hint="eastAsia"/>
          <w:sz w:val="20"/>
          <w:szCs w:val="21"/>
        </w:rPr>
        <w:t>⽤</w:t>
      </w:r>
      <w:r w:rsidRPr="0084691F">
        <w:rPr>
          <w:rFonts w:hint="eastAsia"/>
          <w:sz w:val="20"/>
          <w:szCs w:val="21"/>
        </w:rPr>
        <w:t>料：</w:t>
      </w:r>
      <w:r w:rsidR="009F6126" w:rsidRPr="0084691F">
        <w:rPr>
          <w:rFonts w:hint="eastAsia"/>
          <w:sz w:val="20"/>
          <w:szCs w:val="21"/>
        </w:rPr>
        <w:t>使用料単価</w:t>
      </w:r>
      <w:r w:rsidR="003F6671">
        <w:rPr>
          <w:rFonts w:hint="eastAsia"/>
          <w:sz w:val="20"/>
          <w:szCs w:val="21"/>
        </w:rPr>
        <w:t>（</w:t>
      </w:r>
      <w:r w:rsidR="003F6671" w:rsidRPr="007626D7">
        <w:rPr>
          <w:rFonts w:hint="eastAsia"/>
          <w:sz w:val="20"/>
          <w:szCs w:val="21"/>
        </w:rPr>
        <w:t>使用料収入額を有収水量で除したもの</w:t>
      </w:r>
      <w:r w:rsidR="003F6671">
        <w:rPr>
          <w:rFonts w:hint="eastAsia"/>
          <w:sz w:val="20"/>
          <w:szCs w:val="21"/>
        </w:rPr>
        <w:t>）</w:t>
      </w:r>
      <w:r w:rsidRPr="0084691F">
        <w:rPr>
          <w:rFonts w:hint="eastAsia"/>
          <w:sz w:val="20"/>
          <w:szCs w:val="21"/>
        </w:rPr>
        <w:t>に</w:t>
      </w:r>
      <w:r w:rsidR="00220BDA" w:rsidRPr="0084691F">
        <w:rPr>
          <w:rFonts w:hint="eastAsia"/>
          <w:sz w:val="20"/>
          <w:szCs w:val="21"/>
        </w:rPr>
        <w:t>2</w:t>
      </w:r>
      <w:r w:rsidR="00220BDA" w:rsidRPr="0084691F">
        <w:rPr>
          <w:sz w:val="20"/>
          <w:szCs w:val="21"/>
        </w:rPr>
        <w:t>0</w:t>
      </w:r>
      <w:r w:rsidRPr="0084691F">
        <w:rPr>
          <w:rFonts w:hint="eastAsia"/>
          <w:sz w:val="20"/>
          <w:szCs w:val="21"/>
        </w:rPr>
        <w:t>㎥を乗じたもの</w:t>
      </w:r>
    </w:p>
    <w:p w14:paraId="1AF08FEC" w14:textId="77777777" w:rsidR="003C4EE2" w:rsidRPr="00877871" w:rsidRDefault="003C4EE2" w:rsidP="006D3D51">
      <w:pPr>
        <w:rPr>
          <w:sz w:val="20"/>
          <w:szCs w:val="21"/>
        </w:rPr>
      </w:pPr>
    </w:p>
    <w:p w14:paraId="36C34105" w14:textId="66ADDAFD" w:rsidR="00FA72E4" w:rsidRDefault="00FA72E4" w:rsidP="00BD4EA0">
      <w:pPr>
        <w:pStyle w:val="3"/>
      </w:pPr>
      <w:bookmarkStart w:id="97" w:name="_Toc168992709"/>
      <w:bookmarkStart w:id="98" w:name="_Toc168993068"/>
      <w:bookmarkStart w:id="99" w:name="_Toc173134282"/>
      <w:bookmarkStart w:id="100" w:name="_Toc173221379"/>
      <w:bookmarkStart w:id="101" w:name="_Toc174693235"/>
      <w:bookmarkStart w:id="102" w:name="_Toc175067291"/>
      <w:bookmarkStart w:id="103" w:name="_Toc175143685"/>
      <w:bookmarkStart w:id="104" w:name="_Toc175239851"/>
      <w:bookmarkStart w:id="105" w:name="_Toc175297146"/>
      <w:bookmarkStart w:id="106" w:name="_Toc176263223"/>
      <w:bookmarkStart w:id="107" w:name="_Toc180592296"/>
      <w:bookmarkStart w:id="108" w:name="_Toc198285966"/>
      <w:bookmarkStart w:id="109" w:name="_Toc199946509"/>
      <w:bookmarkStart w:id="110" w:name="_Toc199946800"/>
      <w:bookmarkStart w:id="111" w:name="_Toc200009092"/>
      <w:bookmarkStart w:id="112" w:name="_Toc203570843"/>
      <w:bookmarkStart w:id="113" w:name="_Toc223426053"/>
      <w:r>
        <w:rPr>
          <w:rFonts w:hint="eastAsia"/>
        </w:rPr>
        <w:t>（３）組織の状況</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7BA220C6" w14:textId="77E9BB94" w:rsidR="00FA72E4" w:rsidRPr="00E523FD" w:rsidRDefault="00755B50" w:rsidP="00220BDA">
      <w:pPr>
        <w:pStyle w:val="aff1"/>
        <w:ind w:firstLine="232"/>
      </w:pPr>
      <w:r w:rsidRPr="00A56F43">
        <w:rPr>
          <w:rFonts w:hint="eastAsia"/>
        </w:rPr>
        <w:t>本村</w:t>
      </w:r>
      <w:r w:rsidR="0066746C" w:rsidRPr="00A56F43">
        <w:rPr>
          <w:rFonts w:hint="eastAsia"/>
        </w:rPr>
        <w:t>の</w:t>
      </w:r>
      <w:r w:rsidRPr="00A56F43">
        <w:rPr>
          <w:rFonts w:hint="eastAsia"/>
        </w:rPr>
        <w:t>合併処理浄化槽</w:t>
      </w:r>
      <w:r w:rsidR="00FA72E4" w:rsidRPr="00A56F43">
        <w:rPr>
          <w:rFonts w:hint="eastAsia"/>
        </w:rPr>
        <w:t>事業については</w:t>
      </w:r>
      <w:r w:rsidR="0056450B" w:rsidRPr="00A56F43">
        <w:rPr>
          <w:rFonts w:hint="eastAsia"/>
        </w:rPr>
        <w:t>、</w:t>
      </w:r>
      <w:r w:rsidRPr="00A56F43">
        <w:rPr>
          <w:rFonts w:hint="eastAsia"/>
        </w:rPr>
        <w:t>施設</w:t>
      </w:r>
      <w:r w:rsidR="00775EBF" w:rsidRPr="00A56F43">
        <w:rPr>
          <w:rFonts w:hint="eastAsia"/>
        </w:rPr>
        <w:t>課</w:t>
      </w:r>
      <w:r w:rsidR="006D5658" w:rsidRPr="00A56F43">
        <w:rPr>
          <w:rFonts w:hint="eastAsia"/>
        </w:rPr>
        <w:t>で</w:t>
      </w:r>
      <w:r w:rsidR="00226002">
        <w:rPr>
          <w:rFonts w:hint="eastAsia"/>
        </w:rPr>
        <w:t>所管して</w:t>
      </w:r>
      <w:r w:rsidR="009641BB" w:rsidRPr="00E523FD">
        <w:rPr>
          <w:rFonts w:hint="eastAsia"/>
        </w:rPr>
        <w:t>います。</w:t>
      </w:r>
    </w:p>
    <w:p w14:paraId="3280BDA2" w14:textId="4C61B9C0" w:rsidR="006175EC" w:rsidRDefault="00755B50" w:rsidP="00755B50">
      <w:pPr>
        <w:pStyle w:val="aff1"/>
        <w:ind w:firstLine="232"/>
      </w:pPr>
      <w:r w:rsidRPr="00755B50">
        <w:rPr>
          <w:rFonts w:hint="eastAsia"/>
        </w:rPr>
        <w:t>担当</w:t>
      </w:r>
      <w:r>
        <w:rPr>
          <w:rFonts w:hint="eastAsia"/>
        </w:rPr>
        <w:t>者</w:t>
      </w:r>
      <w:r w:rsidRPr="00755B50">
        <w:rPr>
          <w:rFonts w:hint="eastAsia"/>
        </w:rPr>
        <w:t>は施設課に属し</w:t>
      </w:r>
      <w:r>
        <w:rPr>
          <w:rFonts w:hint="eastAsia"/>
        </w:rPr>
        <w:t>、</w:t>
      </w:r>
      <w:r w:rsidR="00FA7F07">
        <w:rPr>
          <w:rFonts w:hint="eastAsia"/>
        </w:rPr>
        <w:t>水道</w:t>
      </w:r>
      <w:r w:rsidRPr="00755B50">
        <w:rPr>
          <w:rFonts w:hint="eastAsia"/>
        </w:rPr>
        <w:t>係および土木係を兼務し浄化槽関連の業務に</w:t>
      </w:r>
      <w:r>
        <w:rPr>
          <w:rFonts w:hint="eastAsia"/>
        </w:rPr>
        <w:t>従事しています。</w:t>
      </w:r>
    </w:p>
    <w:p w14:paraId="5A09C627" w14:textId="77777777" w:rsidR="00E879CA" w:rsidRDefault="00F21EDC" w:rsidP="00FA72E4">
      <w:pPr>
        <w:ind w:firstLineChars="100" w:firstLine="210"/>
        <w:rPr>
          <w:color w:val="FF0000"/>
        </w:rPr>
      </w:pPr>
      <w:r>
        <w:rPr>
          <w:noProof/>
        </w:rPr>
        <w:drawing>
          <wp:inline distT="0" distB="0" distL="0" distR="0" wp14:anchorId="6267D4AB" wp14:editId="65663845">
            <wp:extent cx="5455920" cy="975360"/>
            <wp:effectExtent l="0" t="0" r="11430" b="0"/>
            <wp:docPr id="484308643" name="図表 1">
              <a:extLst xmlns:a="http://schemas.openxmlformats.org/drawingml/2006/main">
                <a:ext uri="{FF2B5EF4-FFF2-40B4-BE49-F238E27FC236}">
                  <a16:creationId xmlns:a16="http://schemas.microsoft.com/office/drawing/2014/main" id="{3D05EE02-8900-447D-94E0-70CF2B0D5417}"/>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499D4182" w14:textId="48E105A4" w:rsidR="00755B50" w:rsidRDefault="00755B50">
      <w:pPr>
        <w:widowControl/>
        <w:jc w:val="left"/>
      </w:pPr>
      <w:r>
        <w:br w:type="page"/>
      </w:r>
    </w:p>
    <w:p w14:paraId="6BC0F497" w14:textId="2773A255" w:rsidR="00F47F17" w:rsidRDefault="00F47F17" w:rsidP="00BD4EA0">
      <w:pPr>
        <w:pStyle w:val="3"/>
      </w:pPr>
      <w:bookmarkStart w:id="114" w:name="_Toc168992710"/>
      <w:bookmarkStart w:id="115" w:name="_Toc168993069"/>
      <w:bookmarkStart w:id="116" w:name="_Toc173134283"/>
      <w:bookmarkStart w:id="117" w:name="_Toc173221380"/>
      <w:bookmarkStart w:id="118" w:name="_Toc174693236"/>
      <w:bookmarkStart w:id="119" w:name="_Toc175067292"/>
      <w:bookmarkStart w:id="120" w:name="_Toc175143686"/>
      <w:bookmarkStart w:id="121" w:name="_Toc175239852"/>
      <w:bookmarkStart w:id="122" w:name="_Toc175297147"/>
      <w:bookmarkStart w:id="123" w:name="_Toc176263224"/>
      <w:bookmarkStart w:id="124" w:name="_Toc180592297"/>
      <w:bookmarkStart w:id="125" w:name="_Toc198285967"/>
      <w:bookmarkStart w:id="126" w:name="_Toc199946510"/>
      <w:bookmarkStart w:id="127" w:name="_Toc199946801"/>
      <w:bookmarkStart w:id="128" w:name="_Toc200009093"/>
      <w:bookmarkStart w:id="129" w:name="_Toc203570844"/>
      <w:bookmarkStart w:id="130" w:name="_Toc223426054"/>
      <w:r>
        <w:rPr>
          <w:rFonts w:hint="eastAsia"/>
        </w:rPr>
        <w:lastRenderedPageBreak/>
        <w:t>（４）民間活力の活用等</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tbl>
      <w:tblPr>
        <w:tblW w:w="5000" w:type="pct"/>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left w:w="99" w:type="dxa"/>
          <w:right w:w="99" w:type="dxa"/>
        </w:tblCellMar>
        <w:tblLook w:val="04A0" w:firstRow="1" w:lastRow="0" w:firstColumn="1" w:lastColumn="0" w:noHBand="0" w:noVBand="1"/>
      </w:tblPr>
      <w:tblGrid>
        <w:gridCol w:w="3257"/>
        <w:gridCol w:w="6145"/>
      </w:tblGrid>
      <w:tr w:rsidR="00602620" w:rsidRPr="00602620" w14:paraId="040839CE" w14:textId="77777777" w:rsidTr="0078543C">
        <w:trPr>
          <w:trHeight w:val="810"/>
        </w:trPr>
        <w:tc>
          <w:tcPr>
            <w:tcW w:w="1732" w:type="pct"/>
            <w:shd w:val="clear" w:color="auto" w:fill="EFF5FB"/>
            <w:vAlign w:val="center"/>
            <w:hideMark/>
          </w:tcPr>
          <w:p w14:paraId="575DEE2D" w14:textId="77777777" w:rsidR="001B57F4" w:rsidRPr="0018453C" w:rsidRDefault="00602620" w:rsidP="00220BDA">
            <w:r w:rsidRPr="0018453C">
              <w:rPr>
                <w:rFonts w:hint="eastAsia"/>
              </w:rPr>
              <w:t>❶民間委託</w:t>
            </w:r>
          </w:p>
          <w:p w14:paraId="08BBBBBC" w14:textId="4AD3D0DF" w:rsidR="00602620" w:rsidRPr="0018453C" w:rsidRDefault="00602620" w:rsidP="00220BDA">
            <w:r w:rsidRPr="0018453C">
              <w:rPr>
                <w:rFonts w:hint="eastAsia"/>
              </w:rPr>
              <w:t>（包括的民間委託を含む）</w:t>
            </w:r>
          </w:p>
        </w:tc>
        <w:tc>
          <w:tcPr>
            <w:tcW w:w="3268" w:type="pct"/>
            <w:vAlign w:val="center"/>
          </w:tcPr>
          <w:p w14:paraId="251DD1D9" w14:textId="678CC6B2" w:rsidR="00E15BC4" w:rsidRPr="00E15BC4" w:rsidRDefault="00755B50" w:rsidP="00162B93">
            <w:r w:rsidRPr="00755B50">
              <w:rPr>
                <w:rFonts w:hint="eastAsia"/>
              </w:rPr>
              <w:t>浄化槽の保守点検及び清掃業務を民間に委託し</w:t>
            </w:r>
            <w:r>
              <w:rPr>
                <w:rFonts w:hint="eastAsia"/>
              </w:rPr>
              <w:t>ています。</w:t>
            </w:r>
          </w:p>
        </w:tc>
      </w:tr>
      <w:tr w:rsidR="00602620" w:rsidRPr="00602620" w14:paraId="01A05DA4" w14:textId="77777777" w:rsidTr="0078543C">
        <w:trPr>
          <w:trHeight w:val="810"/>
        </w:trPr>
        <w:tc>
          <w:tcPr>
            <w:tcW w:w="1732" w:type="pct"/>
            <w:shd w:val="clear" w:color="auto" w:fill="EFF5FB"/>
            <w:vAlign w:val="center"/>
            <w:hideMark/>
          </w:tcPr>
          <w:p w14:paraId="4A9E4600" w14:textId="3B00DF44" w:rsidR="00602620" w:rsidRPr="0018453C" w:rsidRDefault="00602620" w:rsidP="00220BDA">
            <w:r w:rsidRPr="0018453C">
              <w:rPr>
                <w:rFonts w:hint="eastAsia"/>
              </w:rPr>
              <w:t>❷指定管理者制度</w:t>
            </w:r>
          </w:p>
        </w:tc>
        <w:tc>
          <w:tcPr>
            <w:tcW w:w="3268" w:type="pct"/>
            <w:vAlign w:val="center"/>
          </w:tcPr>
          <w:p w14:paraId="34F04C00" w14:textId="3B054B31" w:rsidR="00E879CA" w:rsidRPr="00755B50" w:rsidRDefault="00755B50" w:rsidP="00220BDA">
            <w:r w:rsidRPr="00755B50">
              <w:rPr>
                <w:rFonts w:hint="eastAsia"/>
              </w:rPr>
              <w:t>活用していません。</w:t>
            </w:r>
          </w:p>
        </w:tc>
      </w:tr>
      <w:tr w:rsidR="00602620" w:rsidRPr="00602620" w14:paraId="454B5ACE" w14:textId="77777777" w:rsidTr="0078543C">
        <w:trPr>
          <w:trHeight w:val="810"/>
        </w:trPr>
        <w:tc>
          <w:tcPr>
            <w:tcW w:w="1732" w:type="pct"/>
            <w:shd w:val="clear" w:color="auto" w:fill="EFF5FB"/>
            <w:vAlign w:val="center"/>
            <w:hideMark/>
          </w:tcPr>
          <w:p w14:paraId="0035148E" w14:textId="2B820EE4" w:rsidR="00602620" w:rsidRPr="0018453C" w:rsidRDefault="00602620" w:rsidP="00220BDA">
            <w:pPr>
              <w:rPr>
                <w:sz w:val="20"/>
                <w:szCs w:val="20"/>
              </w:rPr>
            </w:pPr>
            <w:r w:rsidRPr="0018453C">
              <w:rPr>
                <w:rFonts w:hint="eastAsia"/>
              </w:rPr>
              <w:t>❸ＰＰＰ</w:t>
            </w:r>
            <w:r w:rsidR="001B57F4" w:rsidRPr="0018453C">
              <w:rPr>
                <w:rFonts w:hint="eastAsia"/>
              </w:rPr>
              <w:t>/</w:t>
            </w:r>
            <w:r w:rsidRPr="0018453C">
              <w:rPr>
                <w:rFonts w:hint="eastAsia"/>
              </w:rPr>
              <w:t>ＰＦＩ</w:t>
            </w:r>
          </w:p>
        </w:tc>
        <w:tc>
          <w:tcPr>
            <w:tcW w:w="3268" w:type="pct"/>
            <w:vAlign w:val="center"/>
          </w:tcPr>
          <w:p w14:paraId="0F623301" w14:textId="22123422" w:rsidR="00E879CA" w:rsidRPr="00755B50" w:rsidRDefault="00755B50" w:rsidP="00220BDA">
            <w:pPr>
              <w:rPr>
                <w:rFonts w:ascii="HP Simplified Jpan Light" w:eastAsia="HP Simplified Jpan Light" w:hAnsi="HP Simplified Jpan Light"/>
              </w:rPr>
            </w:pPr>
            <w:r w:rsidRPr="00755B50">
              <w:rPr>
                <w:rFonts w:hAnsi="HP Simplified Jpan Light" w:hint="eastAsia"/>
              </w:rPr>
              <w:t>活用していません。</w:t>
            </w:r>
          </w:p>
        </w:tc>
      </w:tr>
    </w:tbl>
    <w:p w14:paraId="5D60574C" w14:textId="77777777" w:rsidR="001B57F4" w:rsidRDefault="001B57F4" w:rsidP="00BD4EA0"/>
    <w:p w14:paraId="779DA02C" w14:textId="3CB76365" w:rsidR="00F01E58" w:rsidRDefault="00F01E58" w:rsidP="00BD4EA0">
      <w:pPr>
        <w:pStyle w:val="3"/>
      </w:pPr>
      <w:bookmarkStart w:id="131" w:name="_Toc168992711"/>
      <w:bookmarkStart w:id="132" w:name="_Toc168993070"/>
      <w:bookmarkStart w:id="133" w:name="_Toc173134284"/>
      <w:bookmarkStart w:id="134" w:name="_Toc173221381"/>
      <w:bookmarkStart w:id="135" w:name="_Toc174693237"/>
      <w:bookmarkStart w:id="136" w:name="_Toc175067293"/>
      <w:bookmarkStart w:id="137" w:name="_Toc175143687"/>
      <w:bookmarkStart w:id="138" w:name="_Toc175239853"/>
      <w:bookmarkStart w:id="139" w:name="_Toc175297148"/>
      <w:bookmarkStart w:id="140" w:name="_Toc176263225"/>
      <w:bookmarkStart w:id="141" w:name="_Toc180592298"/>
      <w:bookmarkStart w:id="142" w:name="_Toc198285968"/>
      <w:bookmarkStart w:id="143" w:name="_Toc199946511"/>
      <w:bookmarkStart w:id="144" w:name="_Toc199946802"/>
      <w:bookmarkStart w:id="145" w:name="_Toc200009094"/>
      <w:bookmarkStart w:id="146" w:name="_Toc203570845"/>
      <w:bookmarkStart w:id="147" w:name="_Toc223426055"/>
      <w:r>
        <w:rPr>
          <w:rFonts w:hint="eastAsia"/>
        </w:rPr>
        <w:t>（５）資産活用の状況</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p>
    <w:tbl>
      <w:tblPr>
        <w:tblW w:w="5000" w:type="pct"/>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left w:w="99" w:type="dxa"/>
          <w:right w:w="99" w:type="dxa"/>
        </w:tblCellMar>
        <w:tblLook w:val="04A0" w:firstRow="1" w:lastRow="0" w:firstColumn="1" w:lastColumn="0" w:noHBand="0" w:noVBand="1"/>
      </w:tblPr>
      <w:tblGrid>
        <w:gridCol w:w="3257"/>
        <w:gridCol w:w="6145"/>
      </w:tblGrid>
      <w:tr w:rsidR="00602620" w:rsidRPr="00602620" w14:paraId="083725BA" w14:textId="77777777" w:rsidTr="00162B93">
        <w:trPr>
          <w:trHeight w:val="810"/>
        </w:trPr>
        <w:tc>
          <w:tcPr>
            <w:tcW w:w="1732" w:type="pct"/>
            <w:shd w:val="clear" w:color="auto" w:fill="EFF5FB"/>
            <w:vAlign w:val="center"/>
            <w:hideMark/>
          </w:tcPr>
          <w:p w14:paraId="118DDCC2" w14:textId="37821CD7" w:rsidR="001B57F4" w:rsidRPr="0018453C" w:rsidRDefault="00602620" w:rsidP="00220BDA">
            <w:r w:rsidRPr="0018453C">
              <w:rPr>
                <w:rFonts w:hint="eastAsia"/>
              </w:rPr>
              <w:t>❶エネルギー</w:t>
            </w:r>
            <w:r w:rsidR="001B57F4" w:rsidRPr="0018453C">
              <w:rPr>
                <w:rFonts w:hint="eastAsia"/>
              </w:rPr>
              <w:t>利用</w:t>
            </w:r>
          </w:p>
          <w:p w14:paraId="5A8B6F95" w14:textId="6C123526" w:rsidR="00602620" w:rsidRPr="0018453C" w:rsidRDefault="00602620" w:rsidP="00220BDA">
            <w:r w:rsidRPr="0018453C">
              <w:rPr>
                <w:rFonts w:hint="eastAsia"/>
              </w:rPr>
              <w:t>（下水熱・下水汚泥・発電等</w:t>
            </w:r>
            <w:r w:rsidR="001B57F4" w:rsidRPr="0018453C">
              <w:rPr>
                <w:rFonts w:hint="eastAsia"/>
              </w:rPr>
              <w:t>）</w:t>
            </w:r>
          </w:p>
        </w:tc>
        <w:tc>
          <w:tcPr>
            <w:tcW w:w="3268" w:type="pct"/>
            <w:vAlign w:val="center"/>
          </w:tcPr>
          <w:p w14:paraId="32447B33" w14:textId="362EFBC1" w:rsidR="00602620" w:rsidRPr="00871A7E" w:rsidRDefault="00755B50" w:rsidP="00162B93">
            <w:pPr>
              <w:rPr>
                <w:rFonts w:hAnsi="游ゴシック Medium"/>
                <w:szCs w:val="21"/>
              </w:rPr>
            </w:pPr>
            <w:r>
              <w:rPr>
                <w:rFonts w:hAnsi="游ゴシック Medium" w:hint="eastAsia"/>
                <w:szCs w:val="21"/>
              </w:rPr>
              <w:t>行っていません。</w:t>
            </w:r>
          </w:p>
        </w:tc>
      </w:tr>
      <w:tr w:rsidR="00602620" w:rsidRPr="00602620" w14:paraId="16C499C2" w14:textId="77777777" w:rsidTr="00162B93">
        <w:trPr>
          <w:trHeight w:val="810"/>
        </w:trPr>
        <w:tc>
          <w:tcPr>
            <w:tcW w:w="1732" w:type="pct"/>
            <w:shd w:val="clear" w:color="auto" w:fill="EFF5FB"/>
            <w:vAlign w:val="center"/>
            <w:hideMark/>
          </w:tcPr>
          <w:p w14:paraId="0796D0C2" w14:textId="1599400C" w:rsidR="001B57F4" w:rsidRPr="0018453C" w:rsidRDefault="00602620" w:rsidP="00220BDA">
            <w:r w:rsidRPr="0018453C">
              <w:rPr>
                <w:rFonts w:hint="eastAsia"/>
              </w:rPr>
              <w:t>❷土地・施設等利用</w:t>
            </w:r>
          </w:p>
          <w:p w14:paraId="46AF0E03" w14:textId="01A3E50D" w:rsidR="00602620" w:rsidRPr="0018453C" w:rsidRDefault="00602620" w:rsidP="00220BDA">
            <w:r w:rsidRPr="0018453C">
              <w:rPr>
                <w:rFonts w:hint="eastAsia"/>
              </w:rPr>
              <w:t>（未利用土地・施設の活用等）</w:t>
            </w:r>
          </w:p>
        </w:tc>
        <w:tc>
          <w:tcPr>
            <w:tcW w:w="3268" w:type="pct"/>
            <w:vAlign w:val="center"/>
          </w:tcPr>
          <w:p w14:paraId="44B960D5" w14:textId="24DA77C9" w:rsidR="00871A7E" w:rsidRPr="00165497" w:rsidRDefault="00755B50" w:rsidP="00162B93">
            <w:r w:rsidRPr="00755B50">
              <w:rPr>
                <w:rFonts w:hint="eastAsia"/>
              </w:rPr>
              <w:t>該当する土地・施設がないため、</w:t>
            </w:r>
            <w:r>
              <w:rPr>
                <w:rFonts w:hint="eastAsia"/>
              </w:rPr>
              <w:t>行っていません。</w:t>
            </w:r>
          </w:p>
        </w:tc>
      </w:tr>
    </w:tbl>
    <w:p w14:paraId="782258A9" w14:textId="77777777" w:rsidR="00755B50" w:rsidRDefault="00755B50" w:rsidP="0078543C">
      <w:pPr>
        <w:spacing w:line="0" w:lineRule="atLeast"/>
        <w:rPr>
          <w:rFonts w:ascii="BIZ UDP明朝 Medium" w:eastAsia="BIZ UDP明朝 Medium" w:hAnsi="BIZ UDP明朝 Medium"/>
          <w:sz w:val="22"/>
          <w:szCs w:val="24"/>
        </w:rPr>
      </w:pPr>
    </w:p>
    <w:p w14:paraId="7ED2586E" w14:textId="77777777" w:rsidR="00755B50" w:rsidRDefault="00755B50" w:rsidP="0078543C">
      <w:pPr>
        <w:spacing w:line="0" w:lineRule="atLeast"/>
        <w:rPr>
          <w:rFonts w:ascii="BIZ UDP明朝 Medium" w:eastAsia="BIZ UDP明朝 Medium" w:hAnsi="BIZ UDP明朝 Medium"/>
          <w:sz w:val="22"/>
          <w:szCs w:val="24"/>
        </w:rPr>
      </w:pPr>
    </w:p>
    <w:p w14:paraId="51B94B8C" w14:textId="58B04EF8" w:rsidR="00220BDA" w:rsidRDefault="00220BDA" w:rsidP="0078543C">
      <w:pPr>
        <w:spacing w:line="0" w:lineRule="atLeast"/>
        <w:rPr>
          <w:rFonts w:ascii="BIZ UDP明朝 Medium" w:eastAsia="BIZ UDP明朝 Medium" w:hAnsi="BIZ UDP明朝 Medium"/>
          <w:sz w:val="22"/>
          <w:szCs w:val="24"/>
        </w:rPr>
      </w:pPr>
      <w:r>
        <w:rPr>
          <w:rFonts w:ascii="BIZ UDP明朝 Medium" w:eastAsia="BIZ UDP明朝 Medium" w:hAnsi="BIZ UDP明朝 Medium"/>
          <w:sz w:val="22"/>
          <w:szCs w:val="24"/>
        </w:rPr>
        <w:br w:type="page"/>
      </w:r>
    </w:p>
    <w:bookmarkStart w:id="148" w:name="_Toc168992003"/>
    <w:bookmarkStart w:id="149" w:name="_Toc223426056"/>
    <w:p w14:paraId="44A8476A" w14:textId="2FA32D56" w:rsidR="00702059" w:rsidRPr="00A304CD" w:rsidRDefault="00702059" w:rsidP="005D5E0F">
      <w:pPr>
        <w:pStyle w:val="2"/>
        <w:spacing w:after="72"/>
      </w:pPr>
      <w:r w:rsidRPr="00A304CD">
        <w:rPr>
          <w:rFonts w:hint="eastAsia"/>
          <w:noProof/>
        </w:rPr>
        <w:lastRenderedPageBreak/>
        <mc:AlternateContent>
          <mc:Choice Requires="wps">
            <w:drawing>
              <wp:anchor distT="0" distB="0" distL="114300" distR="114300" simplePos="0" relativeHeight="252280320" behindDoc="0" locked="0" layoutInCell="1" allowOverlap="1" wp14:anchorId="2A43BC3B" wp14:editId="3CCD7083">
                <wp:simplePos x="0" y="0"/>
                <wp:positionH relativeFrom="margin">
                  <wp:posOffset>38100</wp:posOffset>
                </wp:positionH>
                <wp:positionV relativeFrom="paragraph">
                  <wp:posOffset>426085</wp:posOffset>
                </wp:positionV>
                <wp:extent cx="5975985" cy="0"/>
                <wp:effectExtent l="0" t="0" r="0" b="0"/>
                <wp:wrapNone/>
                <wp:docPr id="5" name="直線コネクタ 5"/>
                <wp:cNvGraphicFramePr/>
                <a:graphic xmlns:a="http://schemas.openxmlformats.org/drawingml/2006/main">
                  <a:graphicData uri="http://schemas.microsoft.com/office/word/2010/wordprocessingShape">
                    <wps:wsp>
                      <wps:cNvCnPr/>
                      <wps:spPr>
                        <a:xfrm>
                          <a:off x="0" y="0"/>
                          <a:ext cx="5975985" cy="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anchor>
            </w:drawing>
          </mc:Choice>
          <mc:Fallback>
            <w:pict>
              <v:line w14:anchorId="35C42122" id="直線コネクタ 5" o:spid="_x0000_s1026" style="position:absolute;z-index:2522803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3pt,33.55pt" to="473.5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" strokecolor="#4472c4" strokeweight=".5pt">
                <v:stroke joinstyle="miter"/>
                <w10:wrap anchorx="margin"/>
              </v:line>
            </w:pict>
          </mc:Fallback>
        </mc:AlternateContent>
      </w:r>
      <w:bookmarkStart w:id="150" w:name="_Hlk113904631"/>
      <w:r w:rsidR="0084538C">
        <w:rPr>
          <w:rFonts w:hint="eastAsia"/>
        </w:rPr>
        <w:t>２</w:t>
      </w:r>
      <w:r w:rsidR="00EC4170">
        <w:rPr>
          <w:rFonts w:hint="eastAsia"/>
        </w:rPr>
        <w:t>．</w:t>
      </w:r>
      <w:r>
        <w:rPr>
          <w:rFonts w:hint="eastAsia"/>
        </w:rPr>
        <w:t>経営状況分析</w:t>
      </w:r>
      <w:bookmarkEnd w:id="148"/>
      <w:bookmarkEnd w:id="149"/>
      <w:bookmarkEnd w:id="150"/>
    </w:p>
    <w:p w14:paraId="6050605F" w14:textId="4FD268D1" w:rsidR="00240A21" w:rsidRPr="00BF1628" w:rsidRDefault="00702059" w:rsidP="003558C6">
      <w:pPr>
        <w:pStyle w:val="3"/>
      </w:pPr>
      <w:bookmarkStart w:id="151" w:name="_Toc168992713"/>
      <w:bookmarkStart w:id="152" w:name="_Toc168993072"/>
      <w:bookmarkStart w:id="153" w:name="_Toc173134286"/>
      <w:bookmarkStart w:id="154" w:name="_Toc173221383"/>
      <w:bookmarkStart w:id="155" w:name="_Toc174693239"/>
      <w:bookmarkStart w:id="156" w:name="_Toc175067295"/>
      <w:bookmarkStart w:id="157" w:name="_Toc175143689"/>
      <w:bookmarkStart w:id="158" w:name="_Toc175239855"/>
      <w:bookmarkStart w:id="159" w:name="_Toc175297150"/>
      <w:bookmarkStart w:id="160" w:name="_Toc176263227"/>
      <w:bookmarkStart w:id="161" w:name="_Toc180592300"/>
      <w:bookmarkStart w:id="162" w:name="_Toc198285970"/>
      <w:bookmarkStart w:id="163" w:name="_Toc199946513"/>
      <w:bookmarkStart w:id="164" w:name="_Toc199946804"/>
      <w:bookmarkStart w:id="165" w:name="_Toc200009096"/>
      <w:bookmarkStart w:id="166" w:name="_Toc203570847"/>
      <w:bookmarkStart w:id="167" w:name="_Toc223426057"/>
      <w:r>
        <w:rPr>
          <w:rFonts w:hint="eastAsia"/>
        </w:rPr>
        <w:t>（１</w:t>
      </w:r>
      <w:bookmarkStart w:id="168" w:name="_Toc168992714"/>
      <w:bookmarkStart w:id="169" w:name="_Toc168993073"/>
      <w:bookmarkStart w:id="170" w:name="_Toc173134287"/>
      <w:bookmarkStart w:id="171" w:name="_Toc173221384"/>
      <w:bookmarkStart w:id="172" w:name="_Toc174693240"/>
      <w:bookmarkStart w:id="173" w:name="_Toc175067296"/>
      <w:bookmarkStart w:id="174" w:name="_Toc175143690"/>
      <w:bookmarkEnd w:id="151"/>
      <w:bookmarkEnd w:id="152"/>
      <w:bookmarkEnd w:id="153"/>
      <w:bookmarkEnd w:id="154"/>
      <w:bookmarkEnd w:id="155"/>
      <w:bookmarkEnd w:id="156"/>
      <w:bookmarkEnd w:id="157"/>
      <w:r w:rsidR="00240A21">
        <w:rPr>
          <w:rFonts w:hint="eastAsia"/>
        </w:rPr>
        <w:t>）</w:t>
      </w:r>
      <w:r w:rsidR="00A56F43">
        <w:rPr>
          <w:rFonts w:hint="eastAsia"/>
        </w:rPr>
        <w:t>合併処理</w:t>
      </w:r>
      <w:r w:rsidR="00AD65AA">
        <w:rPr>
          <w:rFonts w:hint="eastAsia"/>
        </w:rPr>
        <w:t>浄化槽設置基数</w:t>
      </w:r>
      <w:r w:rsidR="00493A90">
        <w:rPr>
          <w:rFonts w:hint="eastAsia"/>
        </w:rPr>
        <w:t>と有収水量</w:t>
      </w:r>
      <w:r w:rsidR="008C3CC5">
        <w:rPr>
          <w:rFonts w:hint="eastAsia"/>
        </w:rPr>
        <w:t>、有収率</w:t>
      </w:r>
      <w:r w:rsidR="004111AB">
        <w:rPr>
          <w:rFonts w:hint="eastAsia"/>
        </w:rPr>
        <w:t>の推移</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p>
    <w:p w14:paraId="70864917" w14:textId="2808B5DA" w:rsidR="00A56F43" w:rsidRDefault="00A56F43" w:rsidP="009D3F7C">
      <w:pPr>
        <w:pStyle w:val="aff1"/>
        <w:ind w:firstLine="232"/>
      </w:pPr>
      <w:r>
        <w:rPr>
          <w:rFonts w:hint="eastAsia"/>
        </w:rPr>
        <w:t>本</w:t>
      </w:r>
      <w:r w:rsidR="00493A90">
        <w:rPr>
          <w:rFonts w:hint="eastAsia"/>
        </w:rPr>
        <w:t>村</w:t>
      </w:r>
      <w:r>
        <w:rPr>
          <w:rFonts w:hint="eastAsia"/>
        </w:rPr>
        <w:t>の使用料体系は</w:t>
      </w:r>
      <w:r w:rsidR="00377F87">
        <w:rPr>
          <w:rFonts w:hint="eastAsia"/>
        </w:rPr>
        <w:t>月額制のため</w:t>
      </w:r>
      <w:r>
        <w:rPr>
          <w:rFonts w:hint="eastAsia"/>
        </w:rPr>
        <w:t>、合併処理</w:t>
      </w:r>
      <w:r w:rsidR="00AD65AA">
        <w:rPr>
          <w:rFonts w:hint="eastAsia"/>
        </w:rPr>
        <w:t>浄化槽設置基数</w:t>
      </w:r>
      <w:r>
        <w:rPr>
          <w:rFonts w:hint="eastAsia"/>
        </w:rPr>
        <w:t>が使用料収入に影響を与えることとなります。</w:t>
      </w:r>
    </w:p>
    <w:p w14:paraId="194066F3" w14:textId="575A0552" w:rsidR="00BD4567" w:rsidRDefault="009D3F7C" w:rsidP="009D3F7C">
      <w:pPr>
        <w:pStyle w:val="aff1"/>
        <w:ind w:firstLine="232"/>
      </w:pPr>
      <w:r>
        <w:rPr>
          <w:rFonts w:hint="eastAsia"/>
        </w:rPr>
        <w:t>２０２０（令和２）年度から２０２４（令和６）年度までの</w:t>
      </w:r>
      <w:r w:rsidR="00A56F43">
        <w:rPr>
          <w:rFonts w:hint="eastAsia"/>
        </w:rPr>
        <w:t>浄化槽設置基数の</w:t>
      </w:r>
      <w:r>
        <w:rPr>
          <w:rFonts w:hint="eastAsia"/>
        </w:rPr>
        <w:t>推移は次のとおりです。</w:t>
      </w:r>
    </w:p>
    <w:p w14:paraId="603B0C21" w14:textId="77777777" w:rsidR="00CE6EBD" w:rsidRPr="00876641" w:rsidRDefault="00CE6EBD" w:rsidP="00F1551A"/>
    <w:p w14:paraId="79537085" w14:textId="55F09AD1" w:rsidR="00AC6BF3" w:rsidRPr="00EB021A" w:rsidRDefault="00941587" w:rsidP="000372E2">
      <w:pPr>
        <w:pStyle w:val="ac"/>
        <w:rPr>
          <w:rFonts w:ascii="BIZ UDPゴシック" w:eastAsia="BIZ UDPゴシック" w:hAnsi="BIZ UDPゴシック"/>
          <w:b/>
          <w:bCs/>
          <w:color w:val="FF0000"/>
        </w:rPr>
      </w:pPr>
      <w:r w:rsidRPr="00941587">
        <w:rPr>
          <w:rFonts w:hint="eastAsia"/>
        </w:rPr>
        <w:t>■</w:t>
      </w:r>
      <w:r w:rsidR="009D3F7C">
        <w:rPr>
          <w:rFonts w:hint="eastAsia"/>
        </w:rPr>
        <w:t>合併処理浄化槽設置基数の</w:t>
      </w:r>
      <w:r>
        <w:rPr>
          <w:rFonts w:hint="eastAsia"/>
        </w:rPr>
        <w:t>推移</w:t>
      </w:r>
      <w:r w:rsidR="00ED629F">
        <w:rPr>
          <w:rFonts w:hint="eastAsia"/>
        </w:rPr>
        <w:t xml:space="preserve">　　　　　　</w:t>
      </w:r>
      <w:r w:rsidR="000372E2">
        <w:rPr>
          <w:rFonts w:hint="eastAsia"/>
        </w:rPr>
        <w:t xml:space="preserve">　　</w:t>
      </w:r>
      <w:r w:rsidR="00493A90">
        <w:rPr>
          <w:rFonts w:hint="eastAsia"/>
        </w:rPr>
        <w:t xml:space="preserve">　　　　</w:t>
      </w:r>
      <w:r w:rsidR="003558C6">
        <w:rPr>
          <w:rFonts w:hint="eastAsia"/>
        </w:rPr>
        <w:t xml:space="preserve">　　　</w:t>
      </w:r>
      <w:r w:rsidR="00ED629F">
        <w:rPr>
          <w:rFonts w:hint="eastAsia"/>
        </w:rPr>
        <w:t xml:space="preserve">　　　　　</w:t>
      </w:r>
      <w:r w:rsidR="00ED629F">
        <w:rPr>
          <w:rFonts w:hint="eastAsia"/>
        </w:rPr>
        <w:t xml:space="preserve"> </w:t>
      </w:r>
      <w:r w:rsidR="00AC6BF3" w:rsidRPr="000372E2">
        <w:rPr>
          <w:rFonts w:hint="eastAsia"/>
          <w:color w:val="000000" w:themeColor="text1"/>
          <w:sz w:val="20"/>
          <w:szCs w:val="20"/>
        </w:rPr>
        <w:t>（単位：</w:t>
      </w:r>
      <w:r w:rsidR="009D3F7C">
        <w:rPr>
          <w:rFonts w:hint="eastAsia"/>
          <w:color w:val="000000" w:themeColor="text1"/>
          <w:sz w:val="20"/>
          <w:szCs w:val="20"/>
        </w:rPr>
        <w:t>基</w:t>
      </w:r>
      <w:r w:rsidR="00AC6BF3" w:rsidRPr="000372E2">
        <w:rPr>
          <w:rFonts w:hint="eastAsia"/>
          <w:color w:val="000000" w:themeColor="text1"/>
          <w:sz w:val="20"/>
          <w:szCs w:val="20"/>
        </w:rPr>
        <w:t>）</w:t>
      </w:r>
    </w:p>
    <w:p w14:paraId="25EB9F47" w14:textId="30DC9E46" w:rsidR="00171959" w:rsidRDefault="00377F87" w:rsidP="000C1463">
      <w:pPr>
        <w:rPr>
          <w:noProof/>
        </w:rPr>
      </w:pPr>
      <w:r>
        <w:rPr>
          <w:noProof/>
        </w:rPr>
        <w:drawing>
          <wp:inline distT="0" distB="0" distL="0" distR="0" wp14:anchorId="2D072180" wp14:editId="7C1C6AD2">
            <wp:extent cx="6005195" cy="2476500"/>
            <wp:effectExtent l="0" t="0" r="0" b="0"/>
            <wp:docPr id="1316233187" name="図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05195" cy="2476500"/>
                    </a:xfrm>
                    <a:prstGeom prst="rect">
                      <a:avLst/>
                    </a:prstGeom>
                    <a:noFill/>
                    <a:ln>
                      <a:noFill/>
                    </a:ln>
                  </pic:spPr>
                </pic:pic>
              </a:graphicData>
            </a:graphic>
          </wp:inline>
        </w:drawing>
      </w:r>
    </w:p>
    <w:p w14:paraId="51B0747C" w14:textId="77777777" w:rsidR="009D7998" w:rsidRDefault="009D7998" w:rsidP="000C1463"/>
    <w:p w14:paraId="589B0119" w14:textId="663876E6" w:rsidR="00493A90" w:rsidRDefault="00493A90" w:rsidP="00493A90">
      <w:pPr>
        <w:pStyle w:val="aff1"/>
        <w:ind w:firstLine="232"/>
      </w:pPr>
      <w:r>
        <w:rPr>
          <w:rFonts w:hint="eastAsia"/>
        </w:rPr>
        <w:t>また</w:t>
      </w:r>
      <w:r w:rsidR="008C3CC5">
        <w:rPr>
          <w:rFonts w:hint="eastAsia"/>
        </w:rPr>
        <w:t>、</w:t>
      </w:r>
      <w:r w:rsidR="008C3CC5" w:rsidRPr="008C3CC5">
        <w:rPr>
          <w:rFonts w:hint="eastAsia"/>
        </w:rPr>
        <w:t>有収水量とは、処理した汚水のうち、使用料徴収の対象となる水量をいい</w:t>
      </w:r>
      <w:r w:rsidR="008C3CC5">
        <w:rPr>
          <w:rFonts w:hint="eastAsia"/>
        </w:rPr>
        <w:t>、</w:t>
      </w:r>
      <w:r w:rsidR="008C3CC5" w:rsidRPr="008C3CC5">
        <w:rPr>
          <w:rFonts w:hint="eastAsia"/>
        </w:rPr>
        <w:t>有収率は、処理した汚水のうち、使用料徴収の対象となる有収水量の割合を示します。</w:t>
      </w:r>
    </w:p>
    <w:p w14:paraId="7F31EB6D" w14:textId="1E86509D" w:rsidR="008C3CC5" w:rsidRDefault="008C3CC5" w:rsidP="00493A90">
      <w:pPr>
        <w:pStyle w:val="aff1"/>
        <w:ind w:firstLine="232"/>
      </w:pPr>
      <w:r>
        <w:rPr>
          <w:rFonts w:hint="eastAsia"/>
        </w:rPr>
        <w:t>過去５か年の推移は次のとおりです。合併処理浄化槽</w:t>
      </w:r>
      <w:r w:rsidR="00377F87">
        <w:rPr>
          <w:rFonts w:hint="eastAsia"/>
        </w:rPr>
        <w:t>で</w:t>
      </w:r>
      <w:r>
        <w:rPr>
          <w:rFonts w:hint="eastAsia"/>
        </w:rPr>
        <w:t>は、有収率は１００％となります。</w:t>
      </w:r>
    </w:p>
    <w:p w14:paraId="444373D3" w14:textId="77777777" w:rsidR="008C3CC5" w:rsidRPr="003558C6" w:rsidRDefault="008C3CC5" w:rsidP="008C3CC5">
      <w:pPr>
        <w:pStyle w:val="aff1"/>
        <w:ind w:firstLineChars="0" w:firstLine="0"/>
      </w:pPr>
    </w:p>
    <w:p w14:paraId="0E5A20D5" w14:textId="18200ACB" w:rsidR="008C3CC5" w:rsidRPr="00EB021A" w:rsidRDefault="008C3CC5" w:rsidP="008C3CC5">
      <w:pPr>
        <w:pStyle w:val="ac"/>
        <w:rPr>
          <w:rFonts w:ascii="BIZ UDPゴシック" w:eastAsia="BIZ UDPゴシック" w:hAnsi="BIZ UDPゴシック"/>
          <w:b/>
          <w:bCs/>
          <w:color w:val="FF0000"/>
        </w:rPr>
      </w:pPr>
      <w:r w:rsidRPr="00941587">
        <w:rPr>
          <w:rFonts w:hint="eastAsia"/>
        </w:rPr>
        <w:t>■</w:t>
      </w:r>
      <w:r>
        <w:rPr>
          <w:rFonts w:hint="eastAsia"/>
        </w:rPr>
        <w:t xml:space="preserve">有収水量／有収率の推移　　　　　　　　　　　　　　　　　　　　</w:t>
      </w:r>
      <w:r>
        <w:rPr>
          <w:rFonts w:hint="eastAsia"/>
        </w:rPr>
        <w:t xml:space="preserve"> </w:t>
      </w:r>
      <w:r w:rsidRPr="000372E2">
        <w:rPr>
          <w:rFonts w:hint="eastAsia"/>
          <w:color w:val="000000" w:themeColor="text1"/>
          <w:sz w:val="20"/>
          <w:szCs w:val="20"/>
        </w:rPr>
        <w:t>（単位：</w:t>
      </w:r>
      <w:r>
        <w:rPr>
          <w:rFonts w:hint="eastAsia"/>
          <w:color w:val="000000" w:themeColor="text1"/>
          <w:sz w:val="20"/>
          <w:szCs w:val="20"/>
        </w:rPr>
        <w:t>㎥、％</w:t>
      </w:r>
      <w:r w:rsidRPr="000372E2">
        <w:rPr>
          <w:rFonts w:hint="eastAsia"/>
          <w:color w:val="000000" w:themeColor="text1"/>
          <w:sz w:val="20"/>
          <w:szCs w:val="20"/>
        </w:rPr>
        <w:t>）</w:t>
      </w:r>
    </w:p>
    <w:p w14:paraId="7992E994" w14:textId="389F9DE4" w:rsidR="009D7998" w:rsidRPr="009D7998" w:rsidRDefault="00377F87" w:rsidP="008C3CC5">
      <w:pPr>
        <w:rPr>
          <w:sz w:val="20"/>
          <w:szCs w:val="20"/>
        </w:rPr>
      </w:pPr>
      <w:r>
        <w:rPr>
          <w:noProof/>
          <w:sz w:val="20"/>
          <w:szCs w:val="20"/>
        </w:rPr>
        <w:drawing>
          <wp:inline distT="0" distB="0" distL="0" distR="0" wp14:anchorId="2937CFD5" wp14:editId="29AE2D63">
            <wp:extent cx="6010910" cy="2446020"/>
            <wp:effectExtent l="0" t="0" r="8890" b="0"/>
            <wp:docPr id="1714017725" name="図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010910" cy="2446020"/>
                    </a:xfrm>
                    <a:prstGeom prst="rect">
                      <a:avLst/>
                    </a:prstGeom>
                    <a:noFill/>
                    <a:ln>
                      <a:noFill/>
                    </a:ln>
                  </pic:spPr>
                </pic:pic>
              </a:graphicData>
            </a:graphic>
          </wp:inline>
        </w:drawing>
      </w:r>
      <w:r w:rsidR="009D7998" w:rsidRPr="009D7998">
        <w:rPr>
          <w:sz w:val="20"/>
          <w:szCs w:val="20"/>
        </w:rPr>
        <w:br w:type="page"/>
      </w:r>
    </w:p>
    <w:p w14:paraId="5C589B54" w14:textId="728F3387" w:rsidR="003558C6" w:rsidRDefault="003558C6" w:rsidP="003558C6">
      <w:pPr>
        <w:pStyle w:val="3"/>
      </w:pPr>
      <w:bookmarkStart w:id="175" w:name="_Toc175239856"/>
      <w:bookmarkStart w:id="176" w:name="_Toc175297151"/>
      <w:bookmarkStart w:id="177" w:name="_Toc176263228"/>
      <w:bookmarkStart w:id="178" w:name="_Toc180592301"/>
      <w:bookmarkStart w:id="179" w:name="_Toc198285971"/>
      <w:bookmarkStart w:id="180" w:name="_Toc199946514"/>
      <w:bookmarkStart w:id="181" w:name="_Toc199946805"/>
      <w:bookmarkStart w:id="182" w:name="_Toc200009097"/>
      <w:bookmarkStart w:id="183" w:name="_Toc203570848"/>
      <w:bookmarkStart w:id="184" w:name="_Toc223426058"/>
      <w:r>
        <w:rPr>
          <w:rFonts w:hint="eastAsia"/>
        </w:rPr>
        <w:lastRenderedPageBreak/>
        <w:t>（２）</w:t>
      </w:r>
      <w:r w:rsidR="00ED216A">
        <w:rPr>
          <w:rFonts w:hint="eastAsia"/>
        </w:rPr>
        <w:t>処理区域内人口</w:t>
      </w:r>
      <w:r w:rsidR="00B25773">
        <w:rPr>
          <w:rFonts w:hint="eastAsia"/>
        </w:rPr>
        <w:t>、水洗化人口</w:t>
      </w:r>
      <w:r w:rsidR="00ED216A">
        <w:rPr>
          <w:rFonts w:hint="eastAsia"/>
        </w:rPr>
        <w:t>及び水洗化率</w:t>
      </w:r>
      <w:r>
        <w:rPr>
          <w:rFonts w:hint="eastAsia"/>
        </w:rPr>
        <w:t>の推移</w:t>
      </w:r>
      <w:bookmarkEnd w:id="175"/>
      <w:bookmarkEnd w:id="176"/>
      <w:bookmarkEnd w:id="177"/>
      <w:bookmarkEnd w:id="178"/>
      <w:bookmarkEnd w:id="179"/>
      <w:bookmarkEnd w:id="180"/>
      <w:bookmarkEnd w:id="181"/>
      <w:bookmarkEnd w:id="182"/>
      <w:bookmarkEnd w:id="183"/>
      <w:bookmarkEnd w:id="184"/>
    </w:p>
    <w:p w14:paraId="0644AA51" w14:textId="004AA1DE" w:rsidR="00D50FD9" w:rsidRDefault="00C77AD8" w:rsidP="00091BF9">
      <w:pPr>
        <w:pStyle w:val="aff1"/>
        <w:ind w:firstLine="232"/>
      </w:pPr>
      <w:r w:rsidRPr="009F1F07">
        <w:rPr>
          <w:rFonts w:hint="eastAsia"/>
          <w:color w:val="000000" w:themeColor="text1"/>
        </w:rPr>
        <w:t>以下</w:t>
      </w:r>
      <w:r w:rsidR="00091BF9">
        <w:rPr>
          <w:rFonts w:hint="eastAsia"/>
        </w:rPr>
        <w:t>のグラフは、</w:t>
      </w:r>
      <w:r w:rsidR="00ED216A">
        <w:rPr>
          <w:rFonts w:hint="eastAsia"/>
        </w:rPr>
        <w:t>処理区域内人口</w:t>
      </w:r>
      <w:r w:rsidR="00B25773">
        <w:rPr>
          <w:rFonts w:hint="eastAsia"/>
        </w:rPr>
        <w:t>、水洗化人口及び</w:t>
      </w:r>
      <w:r w:rsidR="00ED216A">
        <w:rPr>
          <w:rFonts w:hint="eastAsia"/>
        </w:rPr>
        <w:t>水洗化率</w:t>
      </w:r>
      <w:r w:rsidR="00F27CE9">
        <w:rPr>
          <w:rFonts w:hint="eastAsia"/>
        </w:rPr>
        <w:t>の</w:t>
      </w:r>
      <w:r w:rsidR="00D50FD9">
        <w:rPr>
          <w:rFonts w:hint="eastAsia"/>
        </w:rPr>
        <w:t>推移を示したものです。</w:t>
      </w:r>
    </w:p>
    <w:p w14:paraId="0F58359B" w14:textId="22BD3356" w:rsidR="006D5658" w:rsidRDefault="007626D7" w:rsidP="00091BF9">
      <w:pPr>
        <w:pStyle w:val="aff1"/>
        <w:ind w:firstLine="232"/>
      </w:pPr>
      <w:r>
        <w:rPr>
          <w:rFonts w:hint="eastAsia"/>
        </w:rPr>
        <w:t>水洗化人口とは実際に下水道に接続している人口を表す指標で、</w:t>
      </w:r>
      <w:r w:rsidR="006D5658">
        <w:rPr>
          <w:rFonts w:hint="eastAsia"/>
        </w:rPr>
        <w:t>水洗化率</w:t>
      </w:r>
      <w:r w:rsidR="00C77AD8" w:rsidRPr="009F1F07">
        <w:rPr>
          <w:rFonts w:hint="eastAsia"/>
          <w:color w:val="000000" w:themeColor="text1"/>
        </w:rPr>
        <w:t>と</w:t>
      </w:r>
      <w:r w:rsidR="006D5658">
        <w:rPr>
          <w:rFonts w:hint="eastAsia"/>
        </w:rPr>
        <w:t>は処理区域人口に対する水洗化人口の</w:t>
      </w:r>
      <w:r w:rsidR="006D5658" w:rsidRPr="009F1F07">
        <w:rPr>
          <w:rFonts w:hint="eastAsia"/>
          <w:color w:val="000000" w:themeColor="text1"/>
        </w:rPr>
        <w:t>割合</w:t>
      </w:r>
      <w:r w:rsidR="00C77AD8" w:rsidRPr="009F1F07">
        <w:rPr>
          <w:rFonts w:hint="eastAsia"/>
          <w:color w:val="000000" w:themeColor="text1"/>
        </w:rPr>
        <w:t>のこと</w:t>
      </w:r>
      <w:r w:rsidR="006D5658" w:rsidRPr="009F1F07">
        <w:rPr>
          <w:rFonts w:hint="eastAsia"/>
          <w:color w:val="000000" w:themeColor="text1"/>
        </w:rPr>
        <w:t>です</w:t>
      </w:r>
      <w:r w:rsidR="006D5658">
        <w:rPr>
          <w:rFonts w:hint="eastAsia"/>
        </w:rPr>
        <w:t>。</w:t>
      </w:r>
    </w:p>
    <w:p w14:paraId="420B3773" w14:textId="29B2269E" w:rsidR="00F27CE9" w:rsidRPr="00F27CE9" w:rsidRDefault="008C3CC5" w:rsidP="008C3CC5">
      <w:pPr>
        <w:pStyle w:val="aff1"/>
        <w:ind w:firstLine="232"/>
      </w:pPr>
      <w:r>
        <w:rPr>
          <w:rFonts w:hint="eastAsia"/>
        </w:rPr>
        <w:t>過去5か年の推移を見ると、</w:t>
      </w:r>
      <w:r w:rsidR="00F27CE9" w:rsidRPr="008C3CC5">
        <w:rPr>
          <w:rFonts w:hint="eastAsia"/>
        </w:rPr>
        <w:t>処理区域内人口</w:t>
      </w:r>
      <w:r>
        <w:rPr>
          <w:rFonts w:hint="eastAsia"/>
        </w:rPr>
        <w:t>は減少していますが、水洗化人口は合併処理浄化槽の整備が進み、増加傾向にあります。それに伴い、水洗化率も増加しています。</w:t>
      </w:r>
    </w:p>
    <w:p w14:paraId="790A3024" w14:textId="77777777" w:rsidR="003558C6" w:rsidRPr="00F27CE9" w:rsidRDefault="003558C6" w:rsidP="003558C6"/>
    <w:p w14:paraId="07262015" w14:textId="300FA7CF" w:rsidR="003558C6" w:rsidRDefault="005A1656" w:rsidP="005A1656">
      <w:pPr>
        <w:pStyle w:val="ac"/>
      </w:pPr>
      <w:r w:rsidRPr="000372E2">
        <w:rPr>
          <w:rFonts w:hint="eastAsia"/>
        </w:rPr>
        <w:t>■処理区域内人口／</w:t>
      </w:r>
      <w:r w:rsidR="00D50FD9" w:rsidRPr="000372E2">
        <w:rPr>
          <w:rFonts w:hint="eastAsia"/>
        </w:rPr>
        <w:t>水洗化人口／</w:t>
      </w:r>
      <w:r w:rsidRPr="000372E2">
        <w:rPr>
          <w:rFonts w:hint="eastAsia"/>
        </w:rPr>
        <w:t xml:space="preserve">水洗化率の推移　</w:t>
      </w:r>
      <w:r w:rsidR="008C3CC5">
        <w:rPr>
          <w:rFonts w:hint="eastAsia"/>
        </w:rPr>
        <w:t xml:space="preserve">　　　　　　　</w:t>
      </w:r>
      <w:r w:rsidRPr="000372E2">
        <w:rPr>
          <w:rFonts w:hint="eastAsia"/>
        </w:rPr>
        <w:t xml:space="preserve">　　　　</w:t>
      </w:r>
      <w:r w:rsidRPr="000372E2">
        <w:rPr>
          <w:rFonts w:hint="eastAsia"/>
          <w:color w:val="000000" w:themeColor="text1"/>
        </w:rPr>
        <w:t>（単位：人、％）</w:t>
      </w:r>
    </w:p>
    <w:p w14:paraId="08D1E682" w14:textId="5BBC2254" w:rsidR="00CB28F1" w:rsidRDefault="00377F87" w:rsidP="000C1463">
      <w:r>
        <w:rPr>
          <w:noProof/>
        </w:rPr>
        <w:drawing>
          <wp:inline distT="0" distB="0" distL="0" distR="0" wp14:anchorId="354C7C85" wp14:editId="2872EB5D">
            <wp:extent cx="6010910" cy="2560320"/>
            <wp:effectExtent l="0" t="0" r="8890" b="0"/>
            <wp:docPr id="2034017997" name="図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010910" cy="2560320"/>
                    </a:xfrm>
                    <a:prstGeom prst="rect">
                      <a:avLst/>
                    </a:prstGeom>
                    <a:noFill/>
                    <a:ln>
                      <a:noFill/>
                    </a:ln>
                  </pic:spPr>
                </pic:pic>
              </a:graphicData>
            </a:graphic>
          </wp:inline>
        </w:drawing>
      </w:r>
    </w:p>
    <w:p w14:paraId="728C105C" w14:textId="77777777" w:rsidR="000C1463" w:rsidRDefault="000C1463" w:rsidP="000C1463"/>
    <w:p w14:paraId="31AD097B" w14:textId="5651752B" w:rsidR="003558C6" w:rsidRDefault="003558C6">
      <w:pPr>
        <w:widowControl/>
        <w:jc w:val="left"/>
      </w:pPr>
      <w:r>
        <w:br w:type="page"/>
      </w:r>
    </w:p>
    <w:p w14:paraId="0E08E963" w14:textId="681DEB30" w:rsidR="003558C6" w:rsidRPr="003558C6" w:rsidRDefault="003558C6" w:rsidP="003558C6">
      <w:pPr>
        <w:pStyle w:val="3"/>
      </w:pPr>
      <w:bookmarkStart w:id="185" w:name="_Toc175239857"/>
      <w:bookmarkStart w:id="186" w:name="_Toc175297152"/>
      <w:bookmarkStart w:id="187" w:name="_Toc176263229"/>
      <w:bookmarkStart w:id="188" w:name="_Toc180592302"/>
      <w:bookmarkStart w:id="189" w:name="_Toc198285972"/>
      <w:bookmarkStart w:id="190" w:name="_Toc199946515"/>
      <w:bookmarkStart w:id="191" w:name="_Toc199946806"/>
      <w:bookmarkStart w:id="192" w:name="_Toc200009098"/>
      <w:bookmarkStart w:id="193" w:name="_Toc203570849"/>
      <w:bookmarkStart w:id="194" w:name="_Toc223426059"/>
      <w:r>
        <w:rPr>
          <w:rFonts w:hint="eastAsia"/>
        </w:rPr>
        <w:lastRenderedPageBreak/>
        <w:t>（３）使用料収入及び使用料単価の推移</w:t>
      </w:r>
      <w:bookmarkEnd w:id="185"/>
      <w:bookmarkEnd w:id="186"/>
      <w:bookmarkEnd w:id="187"/>
      <w:bookmarkEnd w:id="188"/>
      <w:bookmarkEnd w:id="189"/>
      <w:bookmarkEnd w:id="190"/>
      <w:bookmarkEnd w:id="191"/>
      <w:bookmarkEnd w:id="192"/>
      <w:bookmarkEnd w:id="193"/>
      <w:bookmarkEnd w:id="194"/>
    </w:p>
    <w:p w14:paraId="4A384065" w14:textId="591AAB52" w:rsidR="003558C6" w:rsidRDefault="00ED1710" w:rsidP="001E54B7">
      <w:pPr>
        <w:pStyle w:val="aff1"/>
        <w:ind w:firstLine="232"/>
      </w:pPr>
      <w:r w:rsidRPr="00F67872">
        <w:rPr>
          <w:rFonts w:hint="eastAsia"/>
          <w:color w:val="000000" w:themeColor="text1"/>
        </w:rPr>
        <w:t>以下</w:t>
      </w:r>
      <w:r w:rsidR="00091BF9" w:rsidRPr="00F67872">
        <w:rPr>
          <w:rFonts w:hint="eastAsia"/>
          <w:color w:val="000000" w:themeColor="text1"/>
        </w:rPr>
        <w:t>の</w:t>
      </w:r>
      <w:r w:rsidR="00091BF9">
        <w:rPr>
          <w:rFonts w:hint="eastAsia"/>
        </w:rPr>
        <w:t>グラフは、</w:t>
      </w:r>
      <w:r w:rsidR="001E54B7">
        <w:rPr>
          <w:rFonts w:hint="eastAsia"/>
        </w:rPr>
        <w:t>使用料収入と使用料単価の過去</w:t>
      </w:r>
      <w:r w:rsidR="003C4EE2">
        <w:rPr>
          <w:rFonts w:hint="eastAsia"/>
        </w:rPr>
        <w:t>５</w:t>
      </w:r>
      <w:r w:rsidR="001E54B7">
        <w:rPr>
          <w:rFonts w:hint="eastAsia"/>
        </w:rPr>
        <w:t>か年の推移を示したものです。</w:t>
      </w:r>
    </w:p>
    <w:p w14:paraId="1A0E975C" w14:textId="1E77572E" w:rsidR="00D45986" w:rsidRDefault="008C3CC5" w:rsidP="006B5BB4">
      <w:pPr>
        <w:pStyle w:val="aff1"/>
        <w:ind w:firstLine="232"/>
      </w:pPr>
      <w:r>
        <w:rPr>
          <w:rFonts w:hint="eastAsia"/>
        </w:rPr>
        <w:t>合併処理浄化槽設置基数の増加に伴い、使用料収入も増加傾向です。２０２３（令和５）年度は公営企業会計への移行に伴う打ち切り決算のため、減収となっています。</w:t>
      </w:r>
    </w:p>
    <w:p w14:paraId="68B000FA" w14:textId="64FB1C11" w:rsidR="001244EC" w:rsidRDefault="001244EC" w:rsidP="006B5BB4">
      <w:pPr>
        <w:pStyle w:val="aff1"/>
        <w:ind w:firstLine="232"/>
      </w:pPr>
      <w:r>
        <w:rPr>
          <w:rFonts w:hint="eastAsia"/>
        </w:rPr>
        <w:t>有収水量１㎥あたりの使用料収入を示す使用料単価は</w:t>
      </w:r>
      <w:r w:rsidR="00377F87">
        <w:rPr>
          <w:rFonts w:hint="eastAsia"/>
        </w:rPr>
        <w:t>、</w:t>
      </w:r>
      <w:r>
        <w:rPr>
          <w:rFonts w:hint="eastAsia"/>
        </w:rPr>
        <w:t>ほぼ横ばいで推移しています。</w:t>
      </w:r>
    </w:p>
    <w:p w14:paraId="649C837A" w14:textId="77777777" w:rsidR="001E54B7" w:rsidRDefault="001E54B7" w:rsidP="00657A27">
      <w:pPr>
        <w:widowControl/>
      </w:pPr>
    </w:p>
    <w:p w14:paraId="61CAF4BB" w14:textId="2A5F12F4" w:rsidR="001E54B7" w:rsidRDefault="001E54B7" w:rsidP="001E54B7">
      <w:pPr>
        <w:pStyle w:val="ac"/>
      </w:pPr>
      <w:r>
        <w:rPr>
          <w:rFonts w:hint="eastAsia"/>
        </w:rPr>
        <w:t>■使用料収入／使用料単価の推移</w:t>
      </w:r>
      <w:r w:rsidR="008C3CC5">
        <w:rPr>
          <w:rFonts w:hint="eastAsia"/>
        </w:rPr>
        <w:t xml:space="preserve">　　　　　　　</w:t>
      </w:r>
      <w:r>
        <w:rPr>
          <w:rFonts w:hint="eastAsia"/>
        </w:rPr>
        <w:t xml:space="preserve">　　　　　　　　　　　</w:t>
      </w:r>
      <w:r w:rsidRPr="001E54B7">
        <w:rPr>
          <w:rFonts w:hint="eastAsia"/>
          <w:color w:val="000000" w:themeColor="text1"/>
        </w:rPr>
        <w:t>（単位：千円、円）</w:t>
      </w:r>
    </w:p>
    <w:p w14:paraId="02D1C7AE" w14:textId="412C41A1" w:rsidR="003558C6" w:rsidRDefault="00377F87" w:rsidP="001E54B7">
      <w:r>
        <w:rPr>
          <w:noProof/>
        </w:rPr>
        <w:drawing>
          <wp:inline distT="0" distB="0" distL="0" distR="0" wp14:anchorId="1CE17A34" wp14:editId="50BB6C08">
            <wp:extent cx="6010910" cy="2560320"/>
            <wp:effectExtent l="0" t="0" r="8890" b="0"/>
            <wp:docPr id="799204303" name="図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010910" cy="2560320"/>
                    </a:xfrm>
                    <a:prstGeom prst="rect">
                      <a:avLst/>
                    </a:prstGeom>
                    <a:noFill/>
                    <a:ln>
                      <a:noFill/>
                    </a:ln>
                  </pic:spPr>
                </pic:pic>
              </a:graphicData>
            </a:graphic>
          </wp:inline>
        </w:drawing>
      </w:r>
    </w:p>
    <w:p w14:paraId="64F170A8" w14:textId="77777777" w:rsidR="001E54B7" w:rsidRDefault="001E54B7">
      <w:pPr>
        <w:widowControl/>
        <w:jc w:val="left"/>
      </w:pPr>
    </w:p>
    <w:p w14:paraId="3E752D9A" w14:textId="03155884" w:rsidR="003558C6" w:rsidRDefault="003558C6">
      <w:pPr>
        <w:widowControl/>
        <w:jc w:val="left"/>
      </w:pPr>
      <w:r>
        <w:br w:type="page"/>
      </w:r>
    </w:p>
    <w:p w14:paraId="18343DFE" w14:textId="79F9C3B3" w:rsidR="003558C6" w:rsidRDefault="003558C6" w:rsidP="003558C6">
      <w:pPr>
        <w:pStyle w:val="3"/>
      </w:pPr>
      <w:bookmarkStart w:id="195" w:name="_Toc175239858"/>
      <w:bookmarkStart w:id="196" w:name="_Toc175297153"/>
      <w:bookmarkStart w:id="197" w:name="_Toc176263230"/>
      <w:bookmarkStart w:id="198" w:name="_Toc180592303"/>
      <w:bookmarkStart w:id="199" w:name="_Toc198285973"/>
      <w:bookmarkStart w:id="200" w:name="_Toc199946516"/>
      <w:bookmarkStart w:id="201" w:name="_Toc199946807"/>
      <w:bookmarkStart w:id="202" w:name="_Toc200009099"/>
      <w:bookmarkStart w:id="203" w:name="_Toc203570850"/>
      <w:bookmarkStart w:id="204" w:name="_Toc223426060"/>
      <w:r>
        <w:rPr>
          <w:rFonts w:hint="eastAsia"/>
        </w:rPr>
        <w:lastRenderedPageBreak/>
        <w:t>（４）</w:t>
      </w:r>
      <w:r w:rsidR="00246E08">
        <w:rPr>
          <w:rFonts w:hint="eastAsia"/>
        </w:rPr>
        <w:t>企業</w:t>
      </w:r>
      <w:r>
        <w:rPr>
          <w:rFonts w:hint="eastAsia"/>
        </w:rPr>
        <w:t>債残高の推移</w:t>
      </w:r>
      <w:bookmarkEnd w:id="195"/>
      <w:bookmarkEnd w:id="196"/>
      <w:bookmarkEnd w:id="197"/>
      <w:bookmarkEnd w:id="198"/>
      <w:bookmarkEnd w:id="199"/>
      <w:bookmarkEnd w:id="200"/>
      <w:bookmarkEnd w:id="201"/>
      <w:bookmarkEnd w:id="202"/>
      <w:bookmarkEnd w:id="203"/>
      <w:bookmarkEnd w:id="204"/>
    </w:p>
    <w:p w14:paraId="4A52F216" w14:textId="6FC6E23E" w:rsidR="00091BF9" w:rsidRDefault="0048687F" w:rsidP="001244EC">
      <w:pPr>
        <w:pStyle w:val="aff1"/>
        <w:ind w:firstLine="232"/>
      </w:pPr>
      <w:r w:rsidRPr="00F67872">
        <w:rPr>
          <w:rFonts w:hint="eastAsia"/>
          <w:color w:val="000000" w:themeColor="text1"/>
        </w:rPr>
        <w:t>以下</w:t>
      </w:r>
      <w:r w:rsidR="00091BF9">
        <w:rPr>
          <w:rFonts w:hint="eastAsia"/>
        </w:rPr>
        <w:t>のグラフは、</w:t>
      </w:r>
      <w:r w:rsidR="00246E08">
        <w:rPr>
          <w:rFonts w:hint="eastAsia"/>
        </w:rPr>
        <w:t>企業債</w:t>
      </w:r>
      <w:r w:rsidR="00725078">
        <w:rPr>
          <w:rFonts w:hint="eastAsia"/>
        </w:rPr>
        <w:t>残高の推移を示したものです。過去</w:t>
      </w:r>
      <w:r w:rsidR="003C4EE2">
        <w:rPr>
          <w:rFonts w:hint="eastAsia"/>
        </w:rPr>
        <w:t>５</w:t>
      </w:r>
      <w:r w:rsidR="00725078">
        <w:rPr>
          <w:rFonts w:hint="eastAsia"/>
        </w:rPr>
        <w:t>か年で</w:t>
      </w:r>
      <w:r w:rsidR="00246E08">
        <w:rPr>
          <w:rFonts w:hint="eastAsia"/>
        </w:rPr>
        <w:t>企業債</w:t>
      </w:r>
      <w:r w:rsidR="00725078">
        <w:rPr>
          <w:rFonts w:hint="eastAsia"/>
        </w:rPr>
        <w:t>残高は減少を続けています。</w:t>
      </w:r>
    </w:p>
    <w:p w14:paraId="5512DC2D" w14:textId="77777777" w:rsidR="00BC3E39" w:rsidRDefault="00BC3E39" w:rsidP="00EE78E6"/>
    <w:p w14:paraId="457367A2" w14:textId="6037B1C4" w:rsidR="003558C6" w:rsidRDefault="00091BF9" w:rsidP="00091BF9">
      <w:pPr>
        <w:pStyle w:val="ac"/>
      </w:pPr>
      <w:r>
        <w:rPr>
          <w:rFonts w:hint="eastAsia"/>
        </w:rPr>
        <w:t>■</w:t>
      </w:r>
      <w:r w:rsidR="005D6210">
        <w:rPr>
          <w:rFonts w:hint="eastAsia"/>
        </w:rPr>
        <w:t>企業</w:t>
      </w:r>
      <w:r>
        <w:rPr>
          <w:rFonts w:hint="eastAsia"/>
        </w:rPr>
        <w:t>債残高の推移</w:t>
      </w:r>
      <w:r w:rsidR="00EB021A">
        <w:rPr>
          <w:rFonts w:hint="eastAsia"/>
        </w:rPr>
        <w:t xml:space="preserve">　</w:t>
      </w:r>
      <w:r w:rsidR="001244EC">
        <w:rPr>
          <w:rFonts w:hint="eastAsia"/>
        </w:rPr>
        <w:t xml:space="preserve">　　　　　　　</w:t>
      </w:r>
      <w:r w:rsidR="00EB021A">
        <w:rPr>
          <w:rFonts w:hint="eastAsia"/>
        </w:rPr>
        <w:t xml:space="preserve">　　　</w:t>
      </w:r>
      <w:r>
        <w:rPr>
          <w:rFonts w:hint="eastAsia"/>
        </w:rPr>
        <w:t xml:space="preserve">　　　　　　　　　　　　　　　</w:t>
      </w:r>
      <w:r w:rsidRPr="00091BF9">
        <w:rPr>
          <w:rFonts w:hint="eastAsia"/>
          <w:color w:val="000000" w:themeColor="text1"/>
        </w:rPr>
        <w:t>（単位：千円）</w:t>
      </w:r>
    </w:p>
    <w:p w14:paraId="0C58CA81" w14:textId="61767147" w:rsidR="003558C6" w:rsidRDefault="00377F87" w:rsidP="003558C6">
      <w:r>
        <w:rPr>
          <w:noProof/>
        </w:rPr>
        <w:drawing>
          <wp:inline distT="0" distB="0" distL="0" distR="0" wp14:anchorId="3B4EB36E" wp14:editId="07BFBB05">
            <wp:extent cx="6005195" cy="2566670"/>
            <wp:effectExtent l="0" t="0" r="0" b="5080"/>
            <wp:docPr id="1799397536" name="図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05195" cy="2566670"/>
                    </a:xfrm>
                    <a:prstGeom prst="rect">
                      <a:avLst/>
                    </a:prstGeom>
                    <a:noFill/>
                    <a:ln>
                      <a:noFill/>
                    </a:ln>
                  </pic:spPr>
                </pic:pic>
              </a:graphicData>
            </a:graphic>
          </wp:inline>
        </w:drawing>
      </w:r>
    </w:p>
    <w:p w14:paraId="64A72D40" w14:textId="77777777" w:rsidR="00246E08" w:rsidRDefault="00246E08">
      <w:pPr>
        <w:widowControl/>
        <w:jc w:val="left"/>
      </w:pPr>
    </w:p>
    <w:p w14:paraId="2CFBCF50" w14:textId="7D6346FC" w:rsidR="003558C6" w:rsidRDefault="003558C6">
      <w:pPr>
        <w:widowControl/>
        <w:jc w:val="left"/>
      </w:pPr>
      <w:r>
        <w:br w:type="page"/>
      </w:r>
    </w:p>
    <w:p w14:paraId="38E80CF8" w14:textId="586F2D3A" w:rsidR="00A676C5" w:rsidRPr="00A676C5" w:rsidRDefault="00740243" w:rsidP="008D4973">
      <w:pPr>
        <w:pStyle w:val="3"/>
      </w:pPr>
      <w:bookmarkStart w:id="205" w:name="_Hlk128989605"/>
      <w:bookmarkStart w:id="206" w:name="_Toc168992715"/>
      <w:bookmarkStart w:id="207" w:name="_Toc168993074"/>
      <w:bookmarkStart w:id="208" w:name="_Toc173134288"/>
      <w:bookmarkStart w:id="209" w:name="_Toc173221385"/>
      <w:bookmarkStart w:id="210" w:name="_Toc174693241"/>
      <w:bookmarkStart w:id="211" w:name="_Toc175067297"/>
      <w:bookmarkStart w:id="212" w:name="_Toc175143691"/>
      <w:bookmarkStart w:id="213" w:name="_Toc175239859"/>
      <w:bookmarkStart w:id="214" w:name="_Toc175297154"/>
      <w:bookmarkStart w:id="215" w:name="_Toc176263231"/>
      <w:bookmarkStart w:id="216" w:name="_Toc180592304"/>
      <w:bookmarkStart w:id="217" w:name="_Toc198285974"/>
      <w:bookmarkStart w:id="218" w:name="_Toc199946517"/>
      <w:bookmarkStart w:id="219" w:name="_Toc199946808"/>
      <w:bookmarkStart w:id="220" w:name="_Toc200009100"/>
      <w:bookmarkStart w:id="221" w:name="_Toc203570851"/>
      <w:bookmarkStart w:id="222" w:name="_Toc223426061"/>
      <w:r>
        <w:rPr>
          <w:rFonts w:hint="eastAsia"/>
        </w:rPr>
        <w:lastRenderedPageBreak/>
        <w:t>（</w:t>
      </w:r>
      <w:r w:rsidR="003558C6">
        <w:rPr>
          <w:rFonts w:hint="eastAsia"/>
        </w:rPr>
        <w:t>５</w:t>
      </w:r>
      <w:r w:rsidR="00240A21">
        <w:rPr>
          <w:rFonts w:hint="eastAsia"/>
        </w:rPr>
        <w:t>）経営比較分析表による</w:t>
      </w:r>
      <w:r w:rsidR="004F720C">
        <w:rPr>
          <w:rFonts w:hint="eastAsia"/>
        </w:rPr>
        <w:t>現状分析</w:t>
      </w:r>
      <w:bookmarkStart w:id="223" w:name="_Toc173134289"/>
      <w:bookmarkStart w:id="224" w:name="_Toc173221386"/>
      <w:bookmarkEnd w:id="205"/>
      <w:bookmarkEnd w:id="206"/>
      <w:bookmarkEnd w:id="207"/>
      <w:bookmarkEnd w:id="208"/>
      <w:bookmarkEnd w:id="209"/>
      <w:r w:rsidR="005F32F8">
        <w:rPr>
          <w:rFonts w:hint="eastAsia"/>
        </w:rPr>
        <w:t>～</w:t>
      </w:r>
      <w:r w:rsidR="00704F37" w:rsidRPr="00704F37">
        <w:rPr>
          <w:rFonts w:hint="eastAsia"/>
        </w:rPr>
        <w:t>道内類似団体</w:t>
      </w:r>
      <w:r w:rsidR="000B79D1">
        <w:rPr>
          <w:rFonts w:hint="eastAsia"/>
        </w:rPr>
        <w:t>との</w:t>
      </w:r>
      <w:r w:rsidR="00773E1D">
        <w:rPr>
          <w:rFonts w:hint="eastAsia"/>
        </w:rPr>
        <w:t>比較</w:t>
      </w:r>
      <w:r w:rsidR="000B79D1">
        <w:rPr>
          <w:rFonts w:hint="eastAsia"/>
        </w:rPr>
        <w:t>～</w:t>
      </w:r>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p>
    <w:p w14:paraId="2AC4DC24" w14:textId="2A5906DE" w:rsidR="00240A21" w:rsidRPr="00057D77" w:rsidRDefault="004F720C" w:rsidP="005D6468">
      <w:pPr>
        <w:pStyle w:val="aff1"/>
        <w:ind w:firstLine="232"/>
      </w:pPr>
      <w:r w:rsidRPr="00057D77">
        <w:rPr>
          <w:rFonts w:hint="eastAsia"/>
        </w:rPr>
        <w:t>経営比較分析表は</w:t>
      </w:r>
      <w:r w:rsidR="0056450B">
        <w:rPr>
          <w:rFonts w:hint="eastAsia"/>
        </w:rPr>
        <w:t>、</w:t>
      </w:r>
      <w:r w:rsidRPr="00057D77">
        <w:rPr>
          <w:rFonts w:hint="eastAsia"/>
        </w:rPr>
        <w:t>総務省が推進する「見える化」の一環として、経営指標の経年比較や他（類似団体平均）公営企業との比較</w:t>
      </w:r>
      <w:r w:rsidR="003B57A6">
        <w:rPr>
          <w:rFonts w:hint="eastAsia"/>
        </w:rPr>
        <w:t>等</w:t>
      </w:r>
      <w:r w:rsidRPr="00057D77">
        <w:rPr>
          <w:rFonts w:hint="eastAsia"/>
        </w:rPr>
        <w:t>を行い、現状や課題等を的確に把握するとともに、経営状況をわかりやすく説明するため、策定し公表</w:t>
      </w:r>
      <w:r w:rsidR="00A9163D">
        <w:rPr>
          <w:rFonts w:hint="eastAsia"/>
        </w:rPr>
        <w:t>する</w:t>
      </w:r>
      <w:r w:rsidR="00AC6210" w:rsidRPr="00057D77">
        <w:rPr>
          <w:rFonts w:hint="eastAsia"/>
        </w:rPr>
        <w:t>ものです</w:t>
      </w:r>
      <w:r w:rsidRPr="00057D77">
        <w:rPr>
          <w:rFonts w:hint="eastAsia"/>
        </w:rPr>
        <w:t>。</w:t>
      </w:r>
    </w:p>
    <w:p w14:paraId="0A4E1593" w14:textId="30A65266" w:rsidR="00F95DF9" w:rsidRDefault="00D8255D" w:rsidP="005D6468">
      <w:pPr>
        <w:pStyle w:val="aff1"/>
        <w:ind w:firstLine="232"/>
      </w:pPr>
      <w:r w:rsidRPr="00057D77">
        <w:rPr>
          <w:rFonts w:hint="eastAsia"/>
        </w:rPr>
        <w:t>本戦略においては、経営比較分析表のうち</w:t>
      </w:r>
      <w:r w:rsidR="002623B1" w:rsidRPr="00057D77">
        <w:rPr>
          <w:rFonts w:hint="eastAsia"/>
        </w:rPr>
        <w:t>次の</w:t>
      </w:r>
      <w:r w:rsidRPr="00057D77">
        <w:rPr>
          <w:rFonts w:hint="eastAsia"/>
        </w:rPr>
        <w:t>経営指標について分析</w:t>
      </w:r>
      <w:r w:rsidR="00A9163D">
        <w:rPr>
          <w:rFonts w:hint="eastAsia"/>
        </w:rPr>
        <w:t>し</w:t>
      </w:r>
      <w:r w:rsidRPr="00057D77">
        <w:rPr>
          <w:rFonts w:hint="eastAsia"/>
        </w:rPr>
        <w:t>ます。</w:t>
      </w:r>
    </w:p>
    <w:p w14:paraId="2FA608F4" w14:textId="677B99EC" w:rsidR="0024288B" w:rsidRDefault="0071548E" w:rsidP="005D6468">
      <w:pPr>
        <w:pStyle w:val="aff1"/>
        <w:ind w:firstLine="232"/>
      </w:pPr>
      <w:r>
        <w:rPr>
          <w:rFonts w:hint="eastAsia"/>
        </w:rPr>
        <w:t>なお、</w:t>
      </w:r>
      <w:r w:rsidR="0024288B">
        <w:rPr>
          <w:rFonts w:hint="eastAsia"/>
        </w:rPr>
        <w:t>比較</w:t>
      </w:r>
      <w:r w:rsidR="0069312D">
        <w:rPr>
          <w:rFonts w:hint="eastAsia"/>
        </w:rPr>
        <w:t>にあたっては</w:t>
      </w:r>
      <w:r w:rsidR="00704F37">
        <w:rPr>
          <w:rFonts w:hint="eastAsia"/>
        </w:rPr>
        <w:t>、道内の合併処理浄化槽事業実施団体のうち、２０２３（令和５）年度時点で地方公営企業法非適用の団体（以下「類似団体」とする）を対象としています。</w:t>
      </w:r>
    </w:p>
    <w:p w14:paraId="35CC3E08" w14:textId="77777777" w:rsidR="00057D77" w:rsidRPr="0043032E" w:rsidRDefault="00057D77" w:rsidP="002813ED"/>
    <w:tbl>
      <w:tblPr>
        <w:tblStyle w:val="a8"/>
        <w:tblW w:w="6832" w:type="dxa"/>
        <w:tblBorders>
          <w:top w:val="single" w:sz="4" w:space="0" w:color="0070C0"/>
          <w:left w:val="single" w:sz="4" w:space="0" w:color="0070C0"/>
          <w:bottom w:val="single" w:sz="4" w:space="0" w:color="0070C0"/>
          <w:right w:val="single" w:sz="4" w:space="0" w:color="0070C0"/>
          <w:insideH w:val="none" w:sz="0" w:space="0" w:color="auto"/>
          <w:insideV w:val="none" w:sz="0" w:space="0" w:color="auto"/>
        </w:tblBorders>
        <w:tblCellMar>
          <w:top w:w="85" w:type="dxa"/>
          <w:bottom w:w="85" w:type="dxa"/>
        </w:tblCellMar>
        <w:tblLook w:val="04A0" w:firstRow="1" w:lastRow="0" w:firstColumn="1" w:lastColumn="0" w:noHBand="0" w:noVBand="1"/>
      </w:tblPr>
      <w:tblGrid>
        <w:gridCol w:w="6832"/>
      </w:tblGrid>
      <w:tr w:rsidR="005D6468" w14:paraId="1F269255" w14:textId="77777777" w:rsidTr="001244EC">
        <w:trPr>
          <w:trHeight w:val="531"/>
        </w:trPr>
        <w:tc>
          <w:tcPr>
            <w:tcW w:w="6832" w:type="dxa"/>
            <w:vAlign w:val="center"/>
          </w:tcPr>
          <w:p w14:paraId="44E1A292" w14:textId="1677729B" w:rsidR="00D742A7" w:rsidRPr="00CB0948" w:rsidRDefault="00D742A7" w:rsidP="00704F37">
            <w:pPr>
              <w:jc w:val="center"/>
              <w:rPr>
                <w:lang w:eastAsia="zh-TW"/>
              </w:rPr>
            </w:pPr>
            <w:r w:rsidRPr="00CB0948">
              <w:rPr>
                <w:rFonts w:hint="eastAsia"/>
                <w:lang w:eastAsia="zh-TW"/>
              </w:rPr>
              <w:t>❶</w:t>
            </w:r>
            <w:r w:rsidR="002F3679" w:rsidRPr="00CB0948">
              <w:rPr>
                <w:rFonts w:hint="eastAsia"/>
                <w:lang w:eastAsia="zh-TW"/>
              </w:rPr>
              <w:t>収益的</w:t>
            </w:r>
            <w:r w:rsidRPr="00CB0948">
              <w:rPr>
                <w:rFonts w:hint="eastAsia"/>
                <w:lang w:eastAsia="zh-TW"/>
              </w:rPr>
              <w:t>収支比率</w:t>
            </w:r>
            <w:r w:rsidR="00704F37">
              <w:rPr>
                <w:rFonts w:hint="eastAsia"/>
                <w:lang w:eastAsia="zh-TW"/>
              </w:rPr>
              <w:t xml:space="preserve">　</w:t>
            </w:r>
            <w:r w:rsidRPr="00CB0948">
              <w:rPr>
                <w:rFonts w:hint="eastAsia"/>
                <w:lang w:eastAsia="zh-TW"/>
              </w:rPr>
              <w:t>❷</w:t>
            </w:r>
            <w:r w:rsidR="005D6468" w:rsidRPr="00CB0948">
              <w:rPr>
                <w:lang w:eastAsia="zh-TW"/>
              </w:rPr>
              <w:t>経費回収率</w:t>
            </w:r>
            <w:r w:rsidR="00704F37">
              <w:rPr>
                <w:rFonts w:hint="eastAsia"/>
                <w:lang w:eastAsia="zh-TW"/>
              </w:rPr>
              <w:t xml:space="preserve">　</w:t>
            </w:r>
            <w:r w:rsidRPr="00CB0948">
              <w:rPr>
                <w:rFonts w:hint="eastAsia"/>
                <w:lang w:eastAsia="zh-TW"/>
              </w:rPr>
              <w:t>❸</w:t>
            </w:r>
            <w:r w:rsidR="005D6468" w:rsidRPr="00CB0948">
              <w:rPr>
                <w:lang w:eastAsia="zh-TW"/>
              </w:rPr>
              <w:t>汚水処理原価</w:t>
            </w:r>
            <w:r w:rsidR="00704F37">
              <w:rPr>
                <w:rFonts w:hint="eastAsia"/>
                <w:lang w:eastAsia="zh-TW"/>
              </w:rPr>
              <w:t xml:space="preserve">　</w:t>
            </w:r>
            <w:r w:rsidRPr="00CB0948">
              <w:rPr>
                <w:rFonts w:hint="eastAsia"/>
                <w:lang w:eastAsia="zh-TW"/>
              </w:rPr>
              <w:t>❹水洗化率</w:t>
            </w:r>
          </w:p>
        </w:tc>
      </w:tr>
    </w:tbl>
    <w:p w14:paraId="4A9C642F" w14:textId="77777777" w:rsidR="00057D77" w:rsidRDefault="00057D77" w:rsidP="00BD4EA0">
      <w:pPr>
        <w:rPr>
          <w:lang w:eastAsia="zh-TW"/>
        </w:rPr>
      </w:pPr>
    </w:p>
    <w:p w14:paraId="020A9FF1" w14:textId="64E9864F" w:rsidR="00E554B9" w:rsidRPr="00704F37" w:rsidRDefault="00AF0A1B" w:rsidP="00704F37">
      <w:pPr>
        <w:pStyle w:val="ac"/>
      </w:pPr>
      <w:r w:rsidRPr="00704F37">
        <w:rPr>
          <w:rFonts w:hint="eastAsia"/>
        </w:rPr>
        <w:t>■</w:t>
      </w:r>
      <w:r w:rsidR="00A67953" w:rsidRPr="00704F37">
        <w:rPr>
          <w:rFonts w:hint="eastAsia"/>
        </w:rPr>
        <w:t>20</w:t>
      </w:r>
      <w:r w:rsidR="0036469D" w:rsidRPr="00704F37">
        <w:rPr>
          <w:rFonts w:hint="eastAsia"/>
        </w:rPr>
        <w:t>2</w:t>
      </w:r>
      <w:r w:rsidR="003C4EE2" w:rsidRPr="00704F37">
        <w:rPr>
          <w:rFonts w:hint="eastAsia"/>
        </w:rPr>
        <w:t>3</w:t>
      </w:r>
      <w:r w:rsidR="0043032E" w:rsidRPr="00704F37">
        <w:rPr>
          <w:rFonts w:hint="eastAsia"/>
        </w:rPr>
        <w:t>（</w:t>
      </w:r>
      <w:r w:rsidR="00A67953" w:rsidRPr="00704F37">
        <w:rPr>
          <w:rFonts w:hint="eastAsia"/>
        </w:rPr>
        <w:t>令和</w:t>
      </w:r>
      <w:r w:rsidR="003C4EE2" w:rsidRPr="00704F37">
        <w:rPr>
          <w:rFonts w:hint="eastAsia"/>
        </w:rPr>
        <w:t>5</w:t>
      </w:r>
      <w:r w:rsidR="00A67953" w:rsidRPr="00704F37">
        <w:rPr>
          <w:rFonts w:hint="eastAsia"/>
        </w:rPr>
        <w:t xml:space="preserve">）年度　</w:t>
      </w:r>
      <w:r w:rsidR="00704F37">
        <w:rPr>
          <w:rFonts w:hint="eastAsia"/>
        </w:rPr>
        <w:t>本村と</w:t>
      </w:r>
      <w:r w:rsidR="00704F37" w:rsidRPr="00704F37">
        <w:rPr>
          <w:rFonts w:hint="eastAsia"/>
        </w:rPr>
        <w:t>類似団体の指標一覧</w:t>
      </w:r>
      <w:r w:rsidR="002F3679" w:rsidRPr="00704F37">
        <w:rPr>
          <w:rFonts w:hint="eastAsia"/>
        </w:rPr>
        <w:t>（</w:t>
      </w:r>
      <w:r w:rsidR="00704F37" w:rsidRPr="00704F37">
        <w:rPr>
          <w:rFonts w:hint="eastAsia"/>
        </w:rPr>
        <w:t>合併処理浄化槽事業</w:t>
      </w:r>
      <w:r w:rsidR="002F3679" w:rsidRPr="00704F37">
        <w:rPr>
          <w:rFonts w:hint="eastAsia"/>
        </w:rPr>
        <w:t>）</w:t>
      </w:r>
    </w:p>
    <w:tbl>
      <w:tblPr>
        <w:tblW w:w="9513" w:type="dxa"/>
        <w:tblCellMar>
          <w:left w:w="99" w:type="dxa"/>
          <w:right w:w="99" w:type="dxa"/>
        </w:tblCellMar>
        <w:tblLook w:val="04A0" w:firstRow="1" w:lastRow="0" w:firstColumn="1" w:lastColumn="0" w:noHBand="0" w:noVBand="1"/>
      </w:tblPr>
      <w:tblGrid>
        <w:gridCol w:w="1057"/>
        <w:gridCol w:w="1057"/>
        <w:gridCol w:w="1057"/>
        <w:gridCol w:w="1057"/>
        <w:gridCol w:w="1057"/>
        <w:gridCol w:w="1057"/>
        <w:gridCol w:w="1057"/>
        <w:gridCol w:w="1057"/>
        <w:gridCol w:w="1057"/>
      </w:tblGrid>
      <w:tr w:rsidR="00704F37" w:rsidRPr="00704F37" w14:paraId="5F8BA010" w14:textId="77777777" w:rsidTr="00377F87">
        <w:trPr>
          <w:trHeight w:val="840"/>
        </w:trPr>
        <w:tc>
          <w:tcPr>
            <w:tcW w:w="1057" w:type="dxa"/>
            <w:tcBorders>
              <w:top w:val="single" w:sz="8" w:space="0" w:color="auto"/>
              <w:left w:val="single" w:sz="8" w:space="0" w:color="auto"/>
              <w:bottom w:val="single" w:sz="4" w:space="0" w:color="auto"/>
              <w:right w:val="single" w:sz="4" w:space="0" w:color="auto"/>
            </w:tcBorders>
            <w:shd w:val="clear" w:color="000000" w:fill="DDEBF7"/>
            <w:vAlign w:val="center"/>
            <w:hideMark/>
          </w:tcPr>
          <w:p w14:paraId="1786D279" w14:textId="77777777" w:rsidR="00704F37" w:rsidRP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団体名</w:t>
            </w:r>
          </w:p>
        </w:tc>
        <w:tc>
          <w:tcPr>
            <w:tcW w:w="1057" w:type="dxa"/>
            <w:tcBorders>
              <w:top w:val="single" w:sz="8" w:space="0" w:color="auto"/>
              <w:left w:val="nil"/>
              <w:bottom w:val="single" w:sz="4" w:space="0" w:color="auto"/>
              <w:right w:val="single" w:sz="4" w:space="0" w:color="auto"/>
            </w:tcBorders>
            <w:shd w:val="clear" w:color="000000" w:fill="DDEBF7"/>
            <w:vAlign w:val="center"/>
            <w:hideMark/>
          </w:tcPr>
          <w:p w14:paraId="639967C2" w14:textId="77777777" w:rsid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lang w:eastAsia="zh-CN"/>
              </w:rPr>
            </w:pPr>
            <w:r w:rsidRPr="00704F37">
              <w:rPr>
                <w:rFonts w:ascii="BIZ UDゴシック" w:eastAsia="BIZ UDゴシック" w:hAnsi="BIZ UDゴシック" w:cs="ＭＳ Ｐゴシック" w:hint="eastAsia"/>
                <w:color w:val="000000"/>
                <w:kern w:val="0"/>
                <w:sz w:val="16"/>
                <w:szCs w:val="16"/>
                <w:lang w:eastAsia="zh-CN"/>
              </w:rPr>
              <w:t>処理区域内</w:t>
            </w:r>
          </w:p>
          <w:p w14:paraId="2A451E63" w14:textId="028FD98B" w:rsidR="00704F37" w:rsidRP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lang w:eastAsia="zh-CN"/>
              </w:rPr>
            </w:pPr>
            <w:r w:rsidRPr="00704F37">
              <w:rPr>
                <w:rFonts w:ascii="BIZ UDゴシック" w:eastAsia="BIZ UDゴシック" w:hAnsi="BIZ UDゴシック" w:cs="ＭＳ Ｐゴシック" w:hint="eastAsia"/>
                <w:color w:val="000000"/>
                <w:kern w:val="0"/>
                <w:sz w:val="16"/>
                <w:szCs w:val="16"/>
                <w:lang w:eastAsia="zh-CN"/>
              </w:rPr>
              <w:t>人口（人）</w:t>
            </w:r>
          </w:p>
        </w:tc>
        <w:tc>
          <w:tcPr>
            <w:tcW w:w="1057" w:type="dxa"/>
            <w:tcBorders>
              <w:top w:val="single" w:sz="8" w:space="0" w:color="auto"/>
              <w:left w:val="nil"/>
              <w:bottom w:val="single" w:sz="4" w:space="0" w:color="auto"/>
              <w:right w:val="single" w:sz="4" w:space="0" w:color="auto"/>
            </w:tcBorders>
            <w:shd w:val="clear" w:color="000000" w:fill="DDEBF7"/>
            <w:vAlign w:val="center"/>
            <w:hideMark/>
          </w:tcPr>
          <w:p w14:paraId="054508A4" w14:textId="77777777" w:rsid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lang w:eastAsia="zh-CN"/>
              </w:rPr>
            </w:pPr>
            <w:r w:rsidRPr="00704F37">
              <w:rPr>
                <w:rFonts w:ascii="BIZ UDゴシック" w:eastAsia="BIZ UDゴシック" w:hAnsi="BIZ UDゴシック" w:cs="ＭＳ Ｐゴシック" w:hint="eastAsia"/>
                <w:color w:val="000000"/>
                <w:kern w:val="0"/>
                <w:sz w:val="16"/>
                <w:szCs w:val="16"/>
                <w:lang w:eastAsia="zh-CN"/>
              </w:rPr>
              <w:t>浄化槽設置</w:t>
            </w:r>
          </w:p>
          <w:p w14:paraId="38AB78CF" w14:textId="0F2E7B83" w:rsidR="00704F37" w:rsidRP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lang w:eastAsia="zh-CN"/>
              </w:rPr>
            </w:pPr>
            <w:r w:rsidRPr="00704F37">
              <w:rPr>
                <w:rFonts w:ascii="BIZ UDゴシック" w:eastAsia="BIZ UDゴシック" w:hAnsi="BIZ UDゴシック" w:cs="ＭＳ Ｐゴシック" w:hint="eastAsia"/>
                <w:color w:val="000000"/>
                <w:kern w:val="0"/>
                <w:sz w:val="16"/>
                <w:szCs w:val="16"/>
                <w:lang w:eastAsia="zh-CN"/>
              </w:rPr>
              <w:t>基数（基）</w:t>
            </w:r>
          </w:p>
        </w:tc>
        <w:tc>
          <w:tcPr>
            <w:tcW w:w="1057" w:type="dxa"/>
            <w:tcBorders>
              <w:top w:val="single" w:sz="8" w:space="0" w:color="auto"/>
              <w:left w:val="nil"/>
              <w:bottom w:val="single" w:sz="4" w:space="0" w:color="auto"/>
              <w:right w:val="single" w:sz="4" w:space="0" w:color="auto"/>
            </w:tcBorders>
            <w:shd w:val="clear" w:color="000000" w:fill="DDEBF7"/>
            <w:vAlign w:val="center"/>
            <w:hideMark/>
          </w:tcPr>
          <w:p w14:paraId="117B868E" w14:textId="77777777" w:rsid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1か月20㎥</w:t>
            </w:r>
          </w:p>
          <w:p w14:paraId="6942C915" w14:textId="77777777" w:rsid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当たり家庭</w:t>
            </w:r>
          </w:p>
          <w:p w14:paraId="2546638F" w14:textId="4AE5B44D" w:rsidR="00704F37" w:rsidRP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料金(円)</w:t>
            </w:r>
          </w:p>
        </w:tc>
        <w:tc>
          <w:tcPr>
            <w:tcW w:w="1057" w:type="dxa"/>
            <w:tcBorders>
              <w:top w:val="single" w:sz="8" w:space="0" w:color="auto"/>
              <w:left w:val="nil"/>
              <w:bottom w:val="single" w:sz="4" w:space="0" w:color="auto"/>
              <w:right w:val="single" w:sz="4" w:space="0" w:color="auto"/>
            </w:tcBorders>
            <w:shd w:val="clear" w:color="000000" w:fill="DDEBF7"/>
            <w:vAlign w:val="center"/>
            <w:hideMark/>
          </w:tcPr>
          <w:p w14:paraId="3FA50754" w14:textId="77777777" w:rsid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lang w:eastAsia="zh-CN"/>
              </w:rPr>
            </w:pPr>
            <w:r w:rsidRPr="00704F37">
              <w:rPr>
                <w:rFonts w:ascii="BIZ UDゴシック" w:eastAsia="BIZ UDゴシック" w:hAnsi="BIZ UDゴシック" w:cs="ＭＳ Ｐゴシック" w:hint="eastAsia"/>
                <w:color w:val="000000"/>
                <w:kern w:val="0"/>
                <w:sz w:val="16"/>
                <w:szCs w:val="16"/>
                <w:lang w:eastAsia="zh-CN"/>
              </w:rPr>
              <w:t>処理区域内</w:t>
            </w:r>
          </w:p>
          <w:p w14:paraId="40EC6CC9" w14:textId="77777777" w:rsid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lang w:eastAsia="zh-CN"/>
              </w:rPr>
            </w:pPr>
            <w:r w:rsidRPr="00704F37">
              <w:rPr>
                <w:rFonts w:ascii="BIZ UDゴシック" w:eastAsia="BIZ UDゴシック" w:hAnsi="BIZ UDゴシック" w:cs="ＭＳ Ｐゴシック" w:hint="eastAsia"/>
                <w:color w:val="000000"/>
                <w:kern w:val="0"/>
                <w:sz w:val="16"/>
                <w:szCs w:val="16"/>
                <w:lang w:eastAsia="zh-CN"/>
              </w:rPr>
              <w:t>人口密度</w:t>
            </w:r>
          </w:p>
          <w:p w14:paraId="18662DEF" w14:textId="3916F61C" w:rsidR="00704F37" w:rsidRP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lang w:eastAsia="zh-CN"/>
              </w:rPr>
            </w:pPr>
            <w:r w:rsidRPr="00704F37">
              <w:rPr>
                <w:rFonts w:ascii="BIZ UDゴシック" w:eastAsia="BIZ UDゴシック" w:hAnsi="BIZ UDゴシック" w:cs="ＭＳ Ｐゴシック" w:hint="eastAsia"/>
                <w:color w:val="000000"/>
                <w:kern w:val="0"/>
                <w:sz w:val="16"/>
                <w:szCs w:val="16"/>
                <w:lang w:eastAsia="zh-CN"/>
              </w:rPr>
              <w:t>(人/km</w:t>
            </w:r>
            <w:r w:rsidRPr="00704F37">
              <w:rPr>
                <w:rFonts w:ascii="BIZ UDゴシック" w:eastAsia="BIZ UDゴシック" w:hAnsi="BIZ UDゴシック" w:cs="ＭＳ Ｐゴシック" w:hint="eastAsia"/>
                <w:color w:val="000000"/>
                <w:kern w:val="0"/>
                <w:sz w:val="16"/>
                <w:szCs w:val="16"/>
                <w:vertAlign w:val="superscript"/>
                <w:lang w:eastAsia="zh-CN"/>
              </w:rPr>
              <w:t>2</w:t>
            </w:r>
            <w:r w:rsidRPr="00704F37">
              <w:rPr>
                <w:rFonts w:ascii="BIZ UDゴシック" w:eastAsia="BIZ UDゴシック" w:hAnsi="BIZ UDゴシック" w:cs="ＭＳ Ｐゴシック" w:hint="eastAsia"/>
                <w:color w:val="000000"/>
                <w:kern w:val="0"/>
                <w:sz w:val="16"/>
                <w:szCs w:val="16"/>
                <w:lang w:eastAsia="zh-CN"/>
              </w:rPr>
              <w:t>)</w:t>
            </w:r>
          </w:p>
        </w:tc>
        <w:tc>
          <w:tcPr>
            <w:tcW w:w="1057" w:type="dxa"/>
            <w:tcBorders>
              <w:top w:val="single" w:sz="8" w:space="0" w:color="auto"/>
              <w:left w:val="nil"/>
              <w:bottom w:val="single" w:sz="4" w:space="0" w:color="auto"/>
              <w:right w:val="single" w:sz="4" w:space="0" w:color="auto"/>
            </w:tcBorders>
            <w:shd w:val="clear" w:color="000000" w:fill="DDEBF7"/>
            <w:vAlign w:val="center"/>
            <w:hideMark/>
          </w:tcPr>
          <w:p w14:paraId="71224E2E" w14:textId="77777777" w:rsid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収益的収支</w:t>
            </w:r>
          </w:p>
          <w:p w14:paraId="22FCDA28" w14:textId="491621FA" w:rsidR="00704F37" w:rsidRP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比率（％）</w:t>
            </w:r>
          </w:p>
        </w:tc>
        <w:tc>
          <w:tcPr>
            <w:tcW w:w="1057" w:type="dxa"/>
            <w:tcBorders>
              <w:top w:val="single" w:sz="8" w:space="0" w:color="auto"/>
              <w:left w:val="nil"/>
              <w:bottom w:val="single" w:sz="4" w:space="0" w:color="auto"/>
              <w:right w:val="single" w:sz="4" w:space="0" w:color="auto"/>
            </w:tcBorders>
            <w:shd w:val="clear" w:color="000000" w:fill="DDEBF7"/>
            <w:vAlign w:val="center"/>
            <w:hideMark/>
          </w:tcPr>
          <w:p w14:paraId="3F1D30E0" w14:textId="77777777" w:rsid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経費回収率</w:t>
            </w:r>
          </w:p>
          <w:p w14:paraId="5949EA13" w14:textId="4C1E3D29" w:rsidR="00704F37" w:rsidRP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w:t>
            </w:r>
          </w:p>
        </w:tc>
        <w:tc>
          <w:tcPr>
            <w:tcW w:w="1057" w:type="dxa"/>
            <w:tcBorders>
              <w:top w:val="single" w:sz="8" w:space="0" w:color="auto"/>
              <w:left w:val="nil"/>
              <w:bottom w:val="single" w:sz="4" w:space="0" w:color="auto"/>
              <w:right w:val="single" w:sz="4" w:space="0" w:color="auto"/>
            </w:tcBorders>
            <w:shd w:val="clear" w:color="000000" w:fill="DDEBF7"/>
            <w:vAlign w:val="center"/>
            <w:hideMark/>
          </w:tcPr>
          <w:p w14:paraId="48E10225" w14:textId="77777777" w:rsid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汚水処理</w:t>
            </w:r>
          </w:p>
          <w:p w14:paraId="03A5C7ED" w14:textId="5DE8D931" w:rsidR="00704F37" w:rsidRP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原価（円）</w:t>
            </w:r>
          </w:p>
        </w:tc>
        <w:tc>
          <w:tcPr>
            <w:tcW w:w="1057" w:type="dxa"/>
            <w:tcBorders>
              <w:top w:val="single" w:sz="8" w:space="0" w:color="auto"/>
              <w:left w:val="nil"/>
              <w:bottom w:val="single" w:sz="4" w:space="0" w:color="auto"/>
              <w:right w:val="single" w:sz="8" w:space="0" w:color="auto"/>
            </w:tcBorders>
            <w:shd w:val="clear" w:color="000000" w:fill="DDEBF7"/>
            <w:vAlign w:val="center"/>
            <w:hideMark/>
          </w:tcPr>
          <w:p w14:paraId="00450634" w14:textId="77777777" w:rsid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水洗化率</w:t>
            </w:r>
          </w:p>
          <w:p w14:paraId="09F38D97" w14:textId="7B1C1B02" w:rsidR="00704F37" w:rsidRPr="00704F37" w:rsidRDefault="00704F37" w:rsidP="00704F37">
            <w:pPr>
              <w:widowControl/>
              <w:spacing w:line="0" w:lineRule="atLeast"/>
              <w:jc w:val="center"/>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w:t>
            </w:r>
          </w:p>
        </w:tc>
      </w:tr>
      <w:tr w:rsidR="00704F37" w:rsidRPr="00704F37" w14:paraId="420B2038" w14:textId="77777777" w:rsidTr="00704F37">
        <w:trPr>
          <w:trHeight w:val="372"/>
        </w:trPr>
        <w:tc>
          <w:tcPr>
            <w:tcW w:w="1057" w:type="dxa"/>
            <w:tcBorders>
              <w:top w:val="nil"/>
              <w:left w:val="single" w:sz="8" w:space="0" w:color="auto"/>
              <w:bottom w:val="double" w:sz="6" w:space="0" w:color="auto"/>
              <w:right w:val="single" w:sz="4" w:space="0" w:color="auto"/>
            </w:tcBorders>
            <w:shd w:val="clear" w:color="000000" w:fill="FCE4D6"/>
            <w:noWrap/>
            <w:vAlign w:val="center"/>
            <w:hideMark/>
          </w:tcPr>
          <w:p w14:paraId="0A886739" w14:textId="77777777" w:rsidR="00704F37" w:rsidRPr="00704F37" w:rsidRDefault="00704F37" w:rsidP="00704F37">
            <w:pPr>
              <w:widowControl/>
              <w:spacing w:line="0" w:lineRule="atLeast"/>
              <w:jc w:val="lef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島牧村</w:t>
            </w:r>
          </w:p>
        </w:tc>
        <w:tc>
          <w:tcPr>
            <w:tcW w:w="1057" w:type="dxa"/>
            <w:tcBorders>
              <w:top w:val="nil"/>
              <w:left w:val="nil"/>
              <w:bottom w:val="double" w:sz="6" w:space="0" w:color="auto"/>
              <w:right w:val="single" w:sz="4" w:space="0" w:color="auto"/>
            </w:tcBorders>
            <w:shd w:val="clear" w:color="000000" w:fill="FCE4D6"/>
            <w:noWrap/>
            <w:vAlign w:val="center"/>
            <w:hideMark/>
          </w:tcPr>
          <w:p w14:paraId="2DECAE48"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1,269</w:t>
            </w:r>
          </w:p>
        </w:tc>
        <w:tc>
          <w:tcPr>
            <w:tcW w:w="1057" w:type="dxa"/>
            <w:tcBorders>
              <w:top w:val="nil"/>
              <w:left w:val="nil"/>
              <w:bottom w:val="double" w:sz="6" w:space="0" w:color="auto"/>
              <w:right w:val="single" w:sz="4" w:space="0" w:color="auto"/>
            </w:tcBorders>
            <w:shd w:val="clear" w:color="000000" w:fill="FCE4D6"/>
            <w:noWrap/>
            <w:vAlign w:val="center"/>
            <w:hideMark/>
          </w:tcPr>
          <w:p w14:paraId="6BE6B8F3"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255</w:t>
            </w:r>
          </w:p>
        </w:tc>
        <w:tc>
          <w:tcPr>
            <w:tcW w:w="1057" w:type="dxa"/>
            <w:tcBorders>
              <w:top w:val="nil"/>
              <w:left w:val="nil"/>
              <w:bottom w:val="double" w:sz="6" w:space="0" w:color="auto"/>
              <w:right w:val="single" w:sz="4" w:space="0" w:color="auto"/>
            </w:tcBorders>
            <w:shd w:val="clear" w:color="000000" w:fill="FCE4D6"/>
            <w:noWrap/>
            <w:vAlign w:val="center"/>
            <w:hideMark/>
          </w:tcPr>
          <w:p w14:paraId="0D523658"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1,000</w:t>
            </w:r>
          </w:p>
        </w:tc>
        <w:tc>
          <w:tcPr>
            <w:tcW w:w="1057" w:type="dxa"/>
            <w:tcBorders>
              <w:top w:val="nil"/>
              <w:left w:val="nil"/>
              <w:bottom w:val="double" w:sz="6" w:space="0" w:color="auto"/>
              <w:right w:val="single" w:sz="4" w:space="0" w:color="auto"/>
            </w:tcBorders>
            <w:shd w:val="clear" w:color="000000" w:fill="FCE4D6"/>
            <w:noWrap/>
            <w:vAlign w:val="center"/>
            <w:hideMark/>
          </w:tcPr>
          <w:p w14:paraId="25FB8F62"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2,080.33</w:t>
            </w:r>
          </w:p>
        </w:tc>
        <w:tc>
          <w:tcPr>
            <w:tcW w:w="1057" w:type="dxa"/>
            <w:tcBorders>
              <w:top w:val="nil"/>
              <w:left w:val="nil"/>
              <w:bottom w:val="double" w:sz="6" w:space="0" w:color="auto"/>
              <w:right w:val="single" w:sz="4" w:space="0" w:color="auto"/>
            </w:tcBorders>
            <w:shd w:val="clear" w:color="000000" w:fill="FCE4D6"/>
            <w:noWrap/>
            <w:vAlign w:val="center"/>
            <w:hideMark/>
          </w:tcPr>
          <w:p w14:paraId="3EB86C08"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55.92</w:t>
            </w:r>
          </w:p>
        </w:tc>
        <w:tc>
          <w:tcPr>
            <w:tcW w:w="1057" w:type="dxa"/>
            <w:tcBorders>
              <w:top w:val="nil"/>
              <w:left w:val="nil"/>
              <w:bottom w:val="double" w:sz="6" w:space="0" w:color="auto"/>
              <w:right w:val="single" w:sz="4" w:space="0" w:color="auto"/>
            </w:tcBorders>
            <w:shd w:val="clear" w:color="000000" w:fill="FCE4D6"/>
            <w:noWrap/>
            <w:vAlign w:val="center"/>
            <w:hideMark/>
          </w:tcPr>
          <w:p w14:paraId="4415490C"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11.61</w:t>
            </w:r>
          </w:p>
        </w:tc>
        <w:tc>
          <w:tcPr>
            <w:tcW w:w="1057" w:type="dxa"/>
            <w:tcBorders>
              <w:top w:val="nil"/>
              <w:left w:val="nil"/>
              <w:bottom w:val="double" w:sz="6" w:space="0" w:color="auto"/>
              <w:right w:val="single" w:sz="4" w:space="0" w:color="auto"/>
            </w:tcBorders>
            <w:shd w:val="clear" w:color="000000" w:fill="FCE4D6"/>
            <w:noWrap/>
            <w:vAlign w:val="center"/>
            <w:hideMark/>
          </w:tcPr>
          <w:p w14:paraId="7FA0188A"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169.55</w:t>
            </w:r>
          </w:p>
        </w:tc>
        <w:tc>
          <w:tcPr>
            <w:tcW w:w="1057" w:type="dxa"/>
            <w:tcBorders>
              <w:top w:val="nil"/>
              <w:left w:val="nil"/>
              <w:bottom w:val="double" w:sz="6" w:space="0" w:color="auto"/>
              <w:right w:val="single" w:sz="8" w:space="0" w:color="auto"/>
            </w:tcBorders>
            <w:shd w:val="clear" w:color="000000" w:fill="FCE4D6"/>
            <w:noWrap/>
            <w:vAlign w:val="center"/>
            <w:hideMark/>
          </w:tcPr>
          <w:p w14:paraId="3BDA5567"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46.41</w:t>
            </w:r>
          </w:p>
        </w:tc>
      </w:tr>
      <w:tr w:rsidR="00704F37" w:rsidRPr="00704F37" w14:paraId="4CA3AF15" w14:textId="77777777" w:rsidTr="00704F37">
        <w:trPr>
          <w:trHeight w:val="372"/>
        </w:trPr>
        <w:tc>
          <w:tcPr>
            <w:tcW w:w="1057" w:type="dxa"/>
            <w:tcBorders>
              <w:top w:val="nil"/>
              <w:left w:val="single" w:sz="8" w:space="0" w:color="auto"/>
              <w:bottom w:val="single" w:sz="4" w:space="0" w:color="auto"/>
              <w:right w:val="single" w:sz="4" w:space="0" w:color="auto"/>
            </w:tcBorders>
            <w:noWrap/>
            <w:vAlign w:val="center"/>
            <w:hideMark/>
          </w:tcPr>
          <w:p w14:paraId="3FDFC8FA" w14:textId="77777777" w:rsidR="00704F37" w:rsidRPr="00704F37" w:rsidRDefault="00704F37" w:rsidP="00704F37">
            <w:pPr>
              <w:widowControl/>
              <w:spacing w:line="0" w:lineRule="atLeas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妹背牛町</w:t>
            </w:r>
          </w:p>
        </w:tc>
        <w:tc>
          <w:tcPr>
            <w:tcW w:w="1057" w:type="dxa"/>
            <w:tcBorders>
              <w:top w:val="nil"/>
              <w:left w:val="single" w:sz="4" w:space="0" w:color="auto"/>
              <w:bottom w:val="single" w:sz="4" w:space="0" w:color="auto"/>
              <w:right w:val="single" w:sz="4" w:space="0" w:color="auto"/>
            </w:tcBorders>
            <w:noWrap/>
            <w:vAlign w:val="center"/>
            <w:hideMark/>
          </w:tcPr>
          <w:p w14:paraId="072E0759"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235</w:t>
            </w:r>
          </w:p>
        </w:tc>
        <w:tc>
          <w:tcPr>
            <w:tcW w:w="1057" w:type="dxa"/>
            <w:tcBorders>
              <w:top w:val="nil"/>
              <w:left w:val="nil"/>
              <w:bottom w:val="single" w:sz="4" w:space="0" w:color="auto"/>
              <w:right w:val="single" w:sz="4" w:space="0" w:color="auto"/>
            </w:tcBorders>
            <w:noWrap/>
            <w:vAlign w:val="center"/>
            <w:hideMark/>
          </w:tcPr>
          <w:p w14:paraId="0BDCA3B9"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50</w:t>
            </w:r>
          </w:p>
        </w:tc>
        <w:tc>
          <w:tcPr>
            <w:tcW w:w="1057" w:type="dxa"/>
            <w:tcBorders>
              <w:top w:val="nil"/>
              <w:left w:val="nil"/>
              <w:bottom w:val="single" w:sz="4" w:space="0" w:color="auto"/>
              <w:right w:val="single" w:sz="4" w:space="0" w:color="auto"/>
            </w:tcBorders>
            <w:noWrap/>
            <w:vAlign w:val="center"/>
            <w:hideMark/>
          </w:tcPr>
          <w:p w14:paraId="2A81A123"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4,620</w:t>
            </w:r>
          </w:p>
        </w:tc>
        <w:tc>
          <w:tcPr>
            <w:tcW w:w="1057" w:type="dxa"/>
            <w:tcBorders>
              <w:top w:val="nil"/>
              <w:left w:val="nil"/>
              <w:bottom w:val="single" w:sz="4" w:space="0" w:color="auto"/>
              <w:right w:val="single" w:sz="4" w:space="0" w:color="auto"/>
            </w:tcBorders>
            <w:noWrap/>
            <w:vAlign w:val="center"/>
            <w:hideMark/>
          </w:tcPr>
          <w:p w14:paraId="4A0F86A5"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4.99</w:t>
            </w:r>
          </w:p>
        </w:tc>
        <w:tc>
          <w:tcPr>
            <w:tcW w:w="1057" w:type="dxa"/>
            <w:tcBorders>
              <w:top w:val="nil"/>
              <w:left w:val="nil"/>
              <w:bottom w:val="single" w:sz="4" w:space="0" w:color="auto"/>
              <w:right w:val="single" w:sz="4" w:space="0" w:color="auto"/>
            </w:tcBorders>
            <w:noWrap/>
            <w:vAlign w:val="center"/>
            <w:hideMark/>
          </w:tcPr>
          <w:p w14:paraId="50AD33FE"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100.00</w:t>
            </w:r>
          </w:p>
        </w:tc>
        <w:tc>
          <w:tcPr>
            <w:tcW w:w="1057" w:type="dxa"/>
            <w:tcBorders>
              <w:top w:val="nil"/>
              <w:left w:val="nil"/>
              <w:bottom w:val="single" w:sz="4" w:space="0" w:color="auto"/>
              <w:right w:val="single" w:sz="4" w:space="0" w:color="auto"/>
            </w:tcBorders>
            <w:noWrap/>
            <w:vAlign w:val="center"/>
            <w:hideMark/>
          </w:tcPr>
          <w:p w14:paraId="1FB07F20"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71.93</w:t>
            </w:r>
          </w:p>
        </w:tc>
        <w:tc>
          <w:tcPr>
            <w:tcW w:w="1057" w:type="dxa"/>
            <w:tcBorders>
              <w:top w:val="nil"/>
              <w:left w:val="nil"/>
              <w:bottom w:val="single" w:sz="4" w:space="0" w:color="auto"/>
              <w:right w:val="single" w:sz="4" w:space="0" w:color="auto"/>
            </w:tcBorders>
            <w:noWrap/>
            <w:vAlign w:val="center"/>
            <w:hideMark/>
          </w:tcPr>
          <w:p w14:paraId="5109BF06"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282.63</w:t>
            </w:r>
          </w:p>
        </w:tc>
        <w:tc>
          <w:tcPr>
            <w:tcW w:w="1057" w:type="dxa"/>
            <w:tcBorders>
              <w:top w:val="nil"/>
              <w:left w:val="single" w:sz="4" w:space="0" w:color="auto"/>
              <w:bottom w:val="single" w:sz="4" w:space="0" w:color="auto"/>
              <w:right w:val="single" w:sz="8" w:space="0" w:color="auto"/>
            </w:tcBorders>
            <w:noWrap/>
            <w:vAlign w:val="center"/>
            <w:hideMark/>
          </w:tcPr>
          <w:p w14:paraId="7DF21F32"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74.04</w:t>
            </w:r>
          </w:p>
        </w:tc>
      </w:tr>
      <w:tr w:rsidR="00704F37" w:rsidRPr="00704F37" w14:paraId="0BB5A2BE" w14:textId="77777777" w:rsidTr="00704F37">
        <w:trPr>
          <w:trHeight w:val="360"/>
        </w:trPr>
        <w:tc>
          <w:tcPr>
            <w:tcW w:w="1057" w:type="dxa"/>
            <w:tcBorders>
              <w:top w:val="nil"/>
              <w:left w:val="single" w:sz="8" w:space="0" w:color="auto"/>
              <w:bottom w:val="single" w:sz="4" w:space="0" w:color="auto"/>
              <w:right w:val="single" w:sz="4" w:space="0" w:color="auto"/>
            </w:tcBorders>
            <w:shd w:val="clear" w:color="000000" w:fill="F2F2F2"/>
            <w:noWrap/>
            <w:vAlign w:val="center"/>
            <w:hideMark/>
          </w:tcPr>
          <w:p w14:paraId="3E80A473" w14:textId="77777777" w:rsidR="00704F37" w:rsidRPr="00704F37" w:rsidRDefault="00704F37" w:rsidP="00704F37">
            <w:pPr>
              <w:widowControl/>
              <w:spacing w:line="0" w:lineRule="atLeas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喜茂別町</w:t>
            </w:r>
          </w:p>
        </w:tc>
        <w:tc>
          <w:tcPr>
            <w:tcW w:w="1057" w:type="dxa"/>
            <w:tcBorders>
              <w:top w:val="single" w:sz="4" w:space="0" w:color="auto"/>
              <w:left w:val="nil"/>
              <w:bottom w:val="single" w:sz="4" w:space="0" w:color="auto"/>
              <w:right w:val="single" w:sz="4" w:space="0" w:color="auto"/>
            </w:tcBorders>
            <w:shd w:val="clear" w:color="000000" w:fill="F2F2F2"/>
            <w:noWrap/>
            <w:vAlign w:val="center"/>
            <w:hideMark/>
          </w:tcPr>
          <w:p w14:paraId="6831B83A"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430</w:t>
            </w:r>
          </w:p>
        </w:tc>
        <w:tc>
          <w:tcPr>
            <w:tcW w:w="1057" w:type="dxa"/>
            <w:tcBorders>
              <w:top w:val="single" w:sz="4" w:space="0" w:color="auto"/>
              <w:left w:val="nil"/>
              <w:bottom w:val="single" w:sz="4" w:space="0" w:color="auto"/>
              <w:right w:val="single" w:sz="4" w:space="0" w:color="auto"/>
            </w:tcBorders>
            <w:shd w:val="clear" w:color="000000" w:fill="F2F2F2"/>
            <w:noWrap/>
            <w:vAlign w:val="center"/>
            <w:hideMark/>
          </w:tcPr>
          <w:p w14:paraId="56756ADA"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56</w:t>
            </w:r>
          </w:p>
        </w:tc>
        <w:tc>
          <w:tcPr>
            <w:tcW w:w="1057" w:type="dxa"/>
            <w:tcBorders>
              <w:top w:val="single" w:sz="4" w:space="0" w:color="auto"/>
              <w:left w:val="nil"/>
              <w:bottom w:val="single" w:sz="4" w:space="0" w:color="auto"/>
              <w:right w:val="single" w:sz="4" w:space="0" w:color="auto"/>
            </w:tcBorders>
            <w:shd w:val="clear" w:color="000000" w:fill="F2F2F2"/>
            <w:noWrap/>
            <w:vAlign w:val="center"/>
            <w:hideMark/>
          </w:tcPr>
          <w:p w14:paraId="7191089B"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3,370</w:t>
            </w:r>
          </w:p>
        </w:tc>
        <w:tc>
          <w:tcPr>
            <w:tcW w:w="1057" w:type="dxa"/>
            <w:tcBorders>
              <w:top w:val="single" w:sz="4" w:space="0" w:color="auto"/>
              <w:left w:val="nil"/>
              <w:bottom w:val="single" w:sz="4" w:space="0" w:color="auto"/>
              <w:right w:val="single" w:sz="4" w:space="0" w:color="auto"/>
            </w:tcBorders>
            <w:shd w:val="clear" w:color="000000" w:fill="F2F2F2"/>
            <w:noWrap/>
            <w:vAlign w:val="center"/>
            <w:hideMark/>
          </w:tcPr>
          <w:p w14:paraId="64041339"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2.28</w:t>
            </w:r>
          </w:p>
        </w:tc>
        <w:tc>
          <w:tcPr>
            <w:tcW w:w="1057" w:type="dxa"/>
            <w:tcBorders>
              <w:top w:val="single" w:sz="4" w:space="0" w:color="auto"/>
              <w:left w:val="nil"/>
              <w:bottom w:val="single" w:sz="4" w:space="0" w:color="auto"/>
              <w:right w:val="single" w:sz="4" w:space="0" w:color="auto"/>
            </w:tcBorders>
            <w:shd w:val="clear" w:color="000000" w:fill="F2F2F2"/>
            <w:noWrap/>
            <w:vAlign w:val="center"/>
            <w:hideMark/>
          </w:tcPr>
          <w:p w14:paraId="0B6267B9"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100.00</w:t>
            </w:r>
          </w:p>
        </w:tc>
        <w:tc>
          <w:tcPr>
            <w:tcW w:w="1057" w:type="dxa"/>
            <w:tcBorders>
              <w:top w:val="single" w:sz="4" w:space="0" w:color="auto"/>
              <w:left w:val="nil"/>
              <w:bottom w:val="single" w:sz="4" w:space="0" w:color="auto"/>
              <w:right w:val="single" w:sz="4" w:space="0" w:color="auto"/>
            </w:tcBorders>
            <w:shd w:val="clear" w:color="000000" w:fill="F2F2F2"/>
            <w:noWrap/>
            <w:vAlign w:val="center"/>
            <w:hideMark/>
          </w:tcPr>
          <w:p w14:paraId="5931DAE7"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12.65</w:t>
            </w:r>
          </w:p>
        </w:tc>
        <w:tc>
          <w:tcPr>
            <w:tcW w:w="1057" w:type="dxa"/>
            <w:tcBorders>
              <w:top w:val="single" w:sz="4" w:space="0" w:color="auto"/>
              <w:left w:val="nil"/>
              <w:bottom w:val="single" w:sz="4" w:space="0" w:color="auto"/>
              <w:right w:val="single" w:sz="4" w:space="0" w:color="auto"/>
            </w:tcBorders>
            <w:shd w:val="clear" w:color="000000" w:fill="F2F2F2"/>
            <w:noWrap/>
            <w:vAlign w:val="center"/>
            <w:hideMark/>
          </w:tcPr>
          <w:p w14:paraId="68A7C0AF"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1,507.89</w:t>
            </w:r>
          </w:p>
        </w:tc>
        <w:tc>
          <w:tcPr>
            <w:tcW w:w="1057" w:type="dxa"/>
            <w:tcBorders>
              <w:top w:val="nil"/>
              <w:left w:val="nil"/>
              <w:bottom w:val="single" w:sz="4" w:space="0" w:color="auto"/>
              <w:right w:val="single" w:sz="8" w:space="0" w:color="auto"/>
            </w:tcBorders>
            <w:shd w:val="clear" w:color="000000" w:fill="F2F2F2"/>
            <w:noWrap/>
            <w:vAlign w:val="center"/>
            <w:hideMark/>
          </w:tcPr>
          <w:p w14:paraId="0697E194"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32.79</w:t>
            </w:r>
          </w:p>
        </w:tc>
      </w:tr>
      <w:tr w:rsidR="00704F37" w:rsidRPr="00704F37" w14:paraId="062EF706" w14:textId="77777777" w:rsidTr="00704F37">
        <w:trPr>
          <w:trHeight w:val="360"/>
        </w:trPr>
        <w:tc>
          <w:tcPr>
            <w:tcW w:w="1057" w:type="dxa"/>
            <w:tcBorders>
              <w:top w:val="nil"/>
              <w:left w:val="single" w:sz="8" w:space="0" w:color="auto"/>
              <w:bottom w:val="single" w:sz="4" w:space="0" w:color="auto"/>
              <w:right w:val="single" w:sz="4" w:space="0" w:color="auto"/>
            </w:tcBorders>
            <w:noWrap/>
            <w:vAlign w:val="center"/>
            <w:hideMark/>
          </w:tcPr>
          <w:p w14:paraId="5230FA6F" w14:textId="77777777" w:rsidR="00704F37" w:rsidRPr="00704F37" w:rsidRDefault="00704F37" w:rsidP="00704F37">
            <w:pPr>
              <w:widowControl/>
              <w:spacing w:line="0" w:lineRule="atLeas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壮瞥町</w:t>
            </w:r>
          </w:p>
        </w:tc>
        <w:tc>
          <w:tcPr>
            <w:tcW w:w="1057" w:type="dxa"/>
            <w:tcBorders>
              <w:top w:val="nil"/>
              <w:left w:val="nil"/>
              <w:bottom w:val="single" w:sz="4" w:space="0" w:color="auto"/>
              <w:right w:val="single" w:sz="4" w:space="0" w:color="auto"/>
            </w:tcBorders>
            <w:noWrap/>
            <w:vAlign w:val="center"/>
            <w:hideMark/>
          </w:tcPr>
          <w:p w14:paraId="3C0462FE"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610</w:t>
            </w:r>
          </w:p>
        </w:tc>
        <w:tc>
          <w:tcPr>
            <w:tcW w:w="1057" w:type="dxa"/>
            <w:tcBorders>
              <w:top w:val="nil"/>
              <w:left w:val="nil"/>
              <w:bottom w:val="single" w:sz="4" w:space="0" w:color="auto"/>
              <w:right w:val="single" w:sz="4" w:space="0" w:color="auto"/>
            </w:tcBorders>
            <w:noWrap/>
            <w:vAlign w:val="center"/>
            <w:hideMark/>
          </w:tcPr>
          <w:p w14:paraId="0F568EFB"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94</w:t>
            </w:r>
          </w:p>
        </w:tc>
        <w:tc>
          <w:tcPr>
            <w:tcW w:w="1057" w:type="dxa"/>
            <w:tcBorders>
              <w:top w:val="nil"/>
              <w:left w:val="nil"/>
              <w:bottom w:val="single" w:sz="4" w:space="0" w:color="auto"/>
              <w:right w:val="single" w:sz="4" w:space="0" w:color="auto"/>
            </w:tcBorders>
            <w:noWrap/>
            <w:vAlign w:val="center"/>
            <w:hideMark/>
          </w:tcPr>
          <w:p w14:paraId="06B7EB75"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3,520</w:t>
            </w:r>
          </w:p>
        </w:tc>
        <w:tc>
          <w:tcPr>
            <w:tcW w:w="1057" w:type="dxa"/>
            <w:tcBorders>
              <w:top w:val="nil"/>
              <w:left w:val="nil"/>
              <w:bottom w:val="single" w:sz="4" w:space="0" w:color="auto"/>
              <w:right w:val="single" w:sz="4" w:space="0" w:color="auto"/>
            </w:tcBorders>
            <w:noWrap/>
            <w:vAlign w:val="center"/>
            <w:hideMark/>
          </w:tcPr>
          <w:p w14:paraId="58D0AACA"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0.30</w:t>
            </w:r>
          </w:p>
        </w:tc>
        <w:tc>
          <w:tcPr>
            <w:tcW w:w="1057" w:type="dxa"/>
            <w:tcBorders>
              <w:top w:val="nil"/>
              <w:left w:val="nil"/>
              <w:bottom w:val="single" w:sz="4" w:space="0" w:color="auto"/>
              <w:right w:val="single" w:sz="4" w:space="0" w:color="auto"/>
            </w:tcBorders>
            <w:noWrap/>
            <w:vAlign w:val="center"/>
            <w:hideMark/>
          </w:tcPr>
          <w:p w14:paraId="5834E591"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180.55</w:t>
            </w:r>
          </w:p>
        </w:tc>
        <w:tc>
          <w:tcPr>
            <w:tcW w:w="1057" w:type="dxa"/>
            <w:tcBorders>
              <w:top w:val="nil"/>
              <w:left w:val="nil"/>
              <w:bottom w:val="single" w:sz="4" w:space="0" w:color="auto"/>
              <w:right w:val="single" w:sz="4" w:space="0" w:color="auto"/>
            </w:tcBorders>
            <w:noWrap/>
            <w:vAlign w:val="center"/>
            <w:hideMark/>
          </w:tcPr>
          <w:p w14:paraId="0057D1E2"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146.84</w:t>
            </w:r>
          </w:p>
        </w:tc>
        <w:tc>
          <w:tcPr>
            <w:tcW w:w="1057" w:type="dxa"/>
            <w:tcBorders>
              <w:top w:val="nil"/>
              <w:left w:val="nil"/>
              <w:bottom w:val="single" w:sz="4" w:space="0" w:color="auto"/>
              <w:right w:val="single" w:sz="4" w:space="0" w:color="auto"/>
            </w:tcBorders>
            <w:noWrap/>
            <w:vAlign w:val="center"/>
            <w:hideMark/>
          </w:tcPr>
          <w:p w14:paraId="441B7549"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132.25</w:t>
            </w:r>
          </w:p>
        </w:tc>
        <w:tc>
          <w:tcPr>
            <w:tcW w:w="1057" w:type="dxa"/>
            <w:tcBorders>
              <w:top w:val="nil"/>
              <w:left w:val="nil"/>
              <w:bottom w:val="single" w:sz="4" w:space="0" w:color="auto"/>
              <w:right w:val="single" w:sz="8" w:space="0" w:color="auto"/>
            </w:tcBorders>
            <w:noWrap/>
            <w:vAlign w:val="center"/>
            <w:hideMark/>
          </w:tcPr>
          <w:p w14:paraId="6C6F5579"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36.89</w:t>
            </w:r>
          </w:p>
        </w:tc>
      </w:tr>
      <w:tr w:rsidR="00704F37" w:rsidRPr="00704F37" w14:paraId="0AA6BAF4" w14:textId="77777777" w:rsidTr="00704F37">
        <w:trPr>
          <w:trHeight w:val="360"/>
        </w:trPr>
        <w:tc>
          <w:tcPr>
            <w:tcW w:w="1057" w:type="dxa"/>
            <w:tcBorders>
              <w:top w:val="nil"/>
              <w:left w:val="single" w:sz="8" w:space="0" w:color="auto"/>
              <w:bottom w:val="single" w:sz="4" w:space="0" w:color="auto"/>
              <w:right w:val="single" w:sz="4" w:space="0" w:color="auto"/>
            </w:tcBorders>
            <w:shd w:val="clear" w:color="000000" w:fill="F2F2F2"/>
            <w:noWrap/>
            <w:vAlign w:val="center"/>
            <w:hideMark/>
          </w:tcPr>
          <w:p w14:paraId="52C76297" w14:textId="77777777" w:rsidR="00704F37" w:rsidRPr="00704F37" w:rsidRDefault="00704F37" w:rsidP="00704F37">
            <w:pPr>
              <w:widowControl/>
              <w:spacing w:line="0" w:lineRule="atLeas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厚真町</w:t>
            </w:r>
          </w:p>
        </w:tc>
        <w:tc>
          <w:tcPr>
            <w:tcW w:w="1057" w:type="dxa"/>
            <w:tcBorders>
              <w:top w:val="nil"/>
              <w:left w:val="nil"/>
              <w:bottom w:val="single" w:sz="4" w:space="0" w:color="auto"/>
              <w:right w:val="single" w:sz="4" w:space="0" w:color="auto"/>
            </w:tcBorders>
            <w:shd w:val="clear" w:color="000000" w:fill="F2F2F2"/>
            <w:noWrap/>
            <w:vAlign w:val="center"/>
            <w:hideMark/>
          </w:tcPr>
          <w:p w14:paraId="461E2AA6"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2,624</w:t>
            </w:r>
          </w:p>
        </w:tc>
        <w:tc>
          <w:tcPr>
            <w:tcW w:w="1057" w:type="dxa"/>
            <w:tcBorders>
              <w:top w:val="nil"/>
              <w:left w:val="nil"/>
              <w:bottom w:val="single" w:sz="4" w:space="0" w:color="auto"/>
              <w:right w:val="single" w:sz="4" w:space="0" w:color="auto"/>
            </w:tcBorders>
            <w:shd w:val="clear" w:color="000000" w:fill="F2F2F2"/>
            <w:noWrap/>
            <w:vAlign w:val="center"/>
            <w:hideMark/>
          </w:tcPr>
          <w:p w14:paraId="0E56FC72"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w:t>
            </w:r>
          </w:p>
        </w:tc>
        <w:tc>
          <w:tcPr>
            <w:tcW w:w="1057" w:type="dxa"/>
            <w:tcBorders>
              <w:top w:val="nil"/>
              <w:left w:val="nil"/>
              <w:bottom w:val="single" w:sz="4" w:space="0" w:color="auto"/>
              <w:right w:val="single" w:sz="4" w:space="0" w:color="auto"/>
            </w:tcBorders>
            <w:shd w:val="clear" w:color="000000" w:fill="F2F2F2"/>
            <w:noWrap/>
            <w:vAlign w:val="center"/>
            <w:hideMark/>
          </w:tcPr>
          <w:p w14:paraId="3A1F6899"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3,960</w:t>
            </w:r>
          </w:p>
        </w:tc>
        <w:tc>
          <w:tcPr>
            <w:tcW w:w="1057" w:type="dxa"/>
            <w:tcBorders>
              <w:top w:val="nil"/>
              <w:left w:val="nil"/>
              <w:bottom w:val="single" w:sz="4" w:space="0" w:color="auto"/>
              <w:right w:val="single" w:sz="4" w:space="0" w:color="auto"/>
            </w:tcBorders>
            <w:shd w:val="clear" w:color="000000" w:fill="F2F2F2"/>
            <w:noWrap/>
            <w:vAlign w:val="center"/>
            <w:hideMark/>
          </w:tcPr>
          <w:p w14:paraId="61FC7E7C"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6.51</w:t>
            </w:r>
          </w:p>
        </w:tc>
        <w:tc>
          <w:tcPr>
            <w:tcW w:w="1057" w:type="dxa"/>
            <w:tcBorders>
              <w:top w:val="nil"/>
              <w:left w:val="nil"/>
              <w:bottom w:val="single" w:sz="4" w:space="0" w:color="auto"/>
              <w:right w:val="single" w:sz="4" w:space="0" w:color="auto"/>
            </w:tcBorders>
            <w:shd w:val="clear" w:color="000000" w:fill="F2F2F2"/>
            <w:noWrap/>
            <w:vAlign w:val="center"/>
            <w:hideMark/>
          </w:tcPr>
          <w:p w14:paraId="2E8D5123"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71.66</w:t>
            </w:r>
          </w:p>
        </w:tc>
        <w:tc>
          <w:tcPr>
            <w:tcW w:w="1057" w:type="dxa"/>
            <w:tcBorders>
              <w:top w:val="nil"/>
              <w:left w:val="nil"/>
              <w:bottom w:val="single" w:sz="4" w:space="0" w:color="auto"/>
              <w:right w:val="single" w:sz="4" w:space="0" w:color="auto"/>
            </w:tcBorders>
            <w:shd w:val="clear" w:color="000000" w:fill="F2F2F2"/>
            <w:noWrap/>
            <w:vAlign w:val="center"/>
            <w:hideMark/>
          </w:tcPr>
          <w:p w14:paraId="7E6E6961"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49.94</w:t>
            </w:r>
          </w:p>
        </w:tc>
        <w:tc>
          <w:tcPr>
            <w:tcW w:w="1057" w:type="dxa"/>
            <w:tcBorders>
              <w:top w:val="nil"/>
              <w:left w:val="nil"/>
              <w:bottom w:val="single" w:sz="4" w:space="0" w:color="auto"/>
              <w:right w:val="single" w:sz="4" w:space="0" w:color="auto"/>
            </w:tcBorders>
            <w:shd w:val="clear" w:color="000000" w:fill="F2F2F2"/>
            <w:noWrap/>
            <w:vAlign w:val="center"/>
            <w:hideMark/>
          </w:tcPr>
          <w:p w14:paraId="6CCD9AE2"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397.57</w:t>
            </w:r>
          </w:p>
        </w:tc>
        <w:tc>
          <w:tcPr>
            <w:tcW w:w="1057" w:type="dxa"/>
            <w:tcBorders>
              <w:top w:val="nil"/>
              <w:left w:val="nil"/>
              <w:bottom w:val="single" w:sz="4" w:space="0" w:color="auto"/>
              <w:right w:val="single" w:sz="8" w:space="0" w:color="auto"/>
            </w:tcBorders>
            <w:shd w:val="clear" w:color="000000" w:fill="F2F2F2"/>
            <w:noWrap/>
            <w:vAlign w:val="center"/>
            <w:hideMark/>
          </w:tcPr>
          <w:p w14:paraId="26BBB8A1"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77.86</w:t>
            </w:r>
          </w:p>
        </w:tc>
      </w:tr>
      <w:tr w:rsidR="00704F37" w:rsidRPr="00704F37" w14:paraId="3C00D186" w14:textId="77777777" w:rsidTr="00704F37">
        <w:trPr>
          <w:trHeight w:val="360"/>
        </w:trPr>
        <w:tc>
          <w:tcPr>
            <w:tcW w:w="1057" w:type="dxa"/>
            <w:tcBorders>
              <w:top w:val="nil"/>
              <w:left w:val="single" w:sz="8" w:space="0" w:color="auto"/>
              <w:bottom w:val="single" w:sz="4" w:space="0" w:color="auto"/>
              <w:right w:val="single" w:sz="4" w:space="0" w:color="auto"/>
            </w:tcBorders>
            <w:noWrap/>
            <w:vAlign w:val="center"/>
            <w:hideMark/>
          </w:tcPr>
          <w:p w14:paraId="395EDA8A" w14:textId="77777777" w:rsidR="00704F37" w:rsidRPr="00704F37" w:rsidRDefault="00704F37" w:rsidP="00704F37">
            <w:pPr>
              <w:widowControl/>
              <w:spacing w:line="0" w:lineRule="atLeas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中川町</w:t>
            </w:r>
          </w:p>
        </w:tc>
        <w:tc>
          <w:tcPr>
            <w:tcW w:w="1057" w:type="dxa"/>
            <w:tcBorders>
              <w:top w:val="nil"/>
              <w:left w:val="nil"/>
              <w:bottom w:val="single" w:sz="4" w:space="0" w:color="auto"/>
              <w:right w:val="single" w:sz="4" w:space="0" w:color="auto"/>
            </w:tcBorders>
            <w:noWrap/>
            <w:vAlign w:val="center"/>
            <w:hideMark/>
          </w:tcPr>
          <w:p w14:paraId="06F2A6F2"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147</w:t>
            </w:r>
          </w:p>
        </w:tc>
        <w:tc>
          <w:tcPr>
            <w:tcW w:w="1057" w:type="dxa"/>
            <w:tcBorders>
              <w:top w:val="nil"/>
              <w:left w:val="nil"/>
              <w:bottom w:val="single" w:sz="4" w:space="0" w:color="auto"/>
              <w:right w:val="single" w:sz="4" w:space="0" w:color="auto"/>
            </w:tcBorders>
            <w:noWrap/>
            <w:vAlign w:val="center"/>
            <w:hideMark/>
          </w:tcPr>
          <w:p w14:paraId="25FB37FB"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52</w:t>
            </w:r>
          </w:p>
        </w:tc>
        <w:tc>
          <w:tcPr>
            <w:tcW w:w="1057" w:type="dxa"/>
            <w:tcBorders>
              <w:top w:val="nil"/>
              <w:left w:val="nil"/>
              <w:bottom w:val="single" w:sz="4" w:space="0" w:color="auto"/>
              <w:right w:val="single" w:sz="4" w:space="0" w:color="auto"/>
            </w:tcBorders>
            <w:noWrap/>
            <w:vAlign w:val="center"/>
            <w:hideMark/>
          </w:tcPr>
          <w:p w14:paraId="319F5627"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3,175</w:t>
            </w:r>
          </w:p>
        </w:tc>
        <w:tc>
          <w:tcPr>
            <w:tcW w:w="1057" w:type="dxa"/>
            <w:tcBorders>
              <w:top w:val="nil"/>
              <w:left w:val="nil"/>
              <w:bottom w:val="single" w:sz="4" w:space="0" w:color="auto"/>
              <w:right w:val="single" w:sz="4" w:space="0" w:color="auto"/>
            </w:tcBorders>
            <w:noWrap/>
            <w:vAlign w:val="center"/>
            <w:hideMark/>
          </w:tcPr>
          <w:p w14:paraId="48B8D1F6"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0.25</w:t>
            </w:r>
          </w:p>
        </w:tc>
        <w:tc>
          <w:tcPr>
            <w:tcW w:w="1057" w:type="dxa"/>
            <w:tcBorders>
              <w:top w:val="nil"/>
              <w:left w:val="nil"/>
              <w:bottom w:val="single" w:sz="4" w:space="0" w:color="auto"/>
              <w:right w:val="single" w:sz="4" w:space="0" w:color="auto"/>
            </w:tcBorders>
            <w:noWrap/>
            <w:vAlign w:val="center"/>
            <w:hideMark/>
          </w:tcPr>
          <w:p w14:paraId="755BA241"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90.39</w:t>
            </w:r>
          </w:p>
        </w:tc>
        <w:tc>
          <w:tcPr>
            <w:tcW w:w="1057" w:type="dxa"/>
            <w:tcBorders>
              <w:top w:val="nil"/>
              <w:left w:val="nil"/>
              <w:bottom w:val="single" w:sz="4" w:space="0" w:color="auto"/>
              <w:right w:val="single" w:sz="4" w:space="0" w:color="auto"/>
            </w:tcBorders>
            <w:noWrap/>
            <w:vAlign w:val="center"/>
            <w:hideMark/>
          </w:tcPr>
          <w:p w14:paraId="576C9A4A"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42.04</w:t>
            </w:r>
          </w:p>
        </w:tc>
        <w:tc>
          <w:tcPr>
            <w:tcW w:w="1057" w:type="dxa"/>
            <w:tcBorders>
              <w:top w:val="nil"/>
              <w:left w:val="nil"/>
              <w:bottom w:val="single" w:sz="4" w:space="0" w:color="auto"/>
              <w:right w:val="single" w:sz="4" w:space="0" w:color="auto"/>
            </w:tcBorders>
            <w:noWrap/>
            <w:vAlign w:val="center"/>
            <w:hideMark/>
          </w:tcPr>
          <w:p w14:paraId="7C67DA54"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365.31</w:t>
            </w:r>
          </w:p>
        </w:tc>
        <w:tc>
          <w:tcPr>
            <w:tcW w:w="1057" w:type="dxa"/>
            <w:tcBorders>
              <w:top w:val="nil"/>
              <w:left w:val="nil"/>
              <w:bottom w:val="single" w:sz="4" w:space="0" w:color="auto"/>
              <w:right w:val="single" w:sz="8" w:space="0" w:color="auto"/>
            </w:tcBorders>
            <w:noWrap/>
            <w:vAlign w:val="center"/>
            <w:hideMark/>
          </w:tcPr>
          <w:p w14:paraId="372FB35D"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98.64</w:t>
            </w:r>
          </w:p>
        </w:tc>
      </w:tr>
      <w:tr w:rsidR="00704F37" w:rsidRPr="00704F37" w14:paraId="546BC868" w14:textId="77777777" w:rsidTr="00704F37">
        <w:trPr>
          <w:trHeight w:val="360"/>
        </w:trPr>
        <w:tc>
          <w:tcPr>
            <w:tcW w:w="1057" w:type="dxa"/>
            <w:tcBorders>
              <w:top w:val="nil"/>
              <w:left w:val="single" w:sz="8" w:space="0" w:color="auto"/>
              <w:bottom w:val="single" w:sz="4" w:space="0" w:color="auto"/>
              <w:right w:val="single" w:sz="4" w:space="0" w:color="auto"/>
            </w:tcBorders>
            <w:noWrap/>
            <w:vAlign w:val="center"/>
            <w:hideMark/>
          </w:tcPr>
          <w:p w14:paraId="0672DA40" w14:textId="77777777" w:rsidR="00704F37" w:rsidRPr="00704F37" w:rsidRDefault="00704F37" w:rsidP="00704F37">
            <w:pPr>
              <w:widowControl/>
              <w:spacing w:line="0" w:lineRule="atLeas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福島町</w:t>
            </w:r>
          </w:p>
        </w:tc>
        <w:tc>
          <w:tcPr>
            <w:tcW w:w="1057" w:type="dxa"/>
            <w:tcBorders>
              <w:top w:val="nil"/>
              <w:left w:val="nil"/>
              <w:bottom w:val="single" w:sz="4" w:space="0" w:color="auto"/>
              <w:right w:val="single" w:sz="4" w:space="0" w:color="auto"/>
            </w:tcBorders>
            <w:noWrap/>
            <w:vAlign w:val="center"/>
            <w:hideMark/>
          </w:tcPr>
          <w:p w14:paraId="7F2B712F"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426</w:t>
            </w:r>
          </w:p>
        </w:tc>
        <w:tc>
          <w:tcPr>
            <w:tcW w:w="1057" w:type="dxa"/>
            <w:tcBorders>
              <w:top w:val="nil"/>
              <w:left w:val="nil"/>
              <w:bottom w:val="single" w:sz="4" w:space="0" w:color="auto"/>
              <w:right w:val="single" w:sz="4" w:space="0" w:color="auto"/>
            </w:tcBorders>
            <w:noWrap/>
            <w:vAlign w:val="center"/>
            <w:hideMark/>
          </w:tcPr>
          <w:p w14:paraId="40A21129"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182</w:t>
            </w:r>
          </w:p>
        </w:tc>
        <w:tc>
          <w:tcPr>
            <w:tcW w:w="1057" w:type="dxa"/>
            <w:tcBorders>
              <w:top w:val="nil"/>
              <w:left w:val="nil"/>
              <w:bottom w:val="single" w:sz="4" w:space="0" w:color="auto"/>
              <w:right w:val="single" w:sz="4" w:space="0" w:color="auto"/>
            </w:tcBorders>
            <w:noWrap/>
            <w:vAlign w:val="center"/>
            <w:hideMark/>
          </w:tcPr>
          <w:p w14:paraId="247919C1"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1,700</w:t>
            </w:r>
          </w:p>
        </w:tc>
        <w:tc>
          <w:tcPr>
            <w:tcW w:w="1057" w:type="dxa"/>
            <w:tcBorders>
              <w:top w:val="nil"/>
              <w:left w:val="nil"/>
              <w:bottom w:val="single" w:sz="4" w:space="0" w:color="auto"/>
              <w:right w:val="single" w:sz="4" w:space="0" w:color="auto"/>
            </w:tcBorders>
            <w:noWrap/>
            <w:vAlign w:val="center"/>
            <w:hideMark/>
          </w:tcPr>
          <w:p w14:paraId="54DDBC02"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42,600.00</w:t>
            </w:r>
          </w:p>
        </w:tc>
        <w:tc>
          <w:tcPr>
            <w:tcW w:w="1057" w:type="dxa"/>
            <w:tcBorders>
              <w:top w:val="nil"/>
              <w:left w:val="nil"/>
              <w:bottom w:val="single" w:sz="4" w:space="0" w:color="auto"/>
              <w:right w:val="single" w:sz="4" w:space="0" w:color="auto"/>
            </w:tcBorders>
            <w:noWrap/>
            <w:vAlign w:val="center"/>
            <w:hideMark/>
          </w:tcPr>
          <w:p w14:paraId="598269B9"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17.37</w:t>
            </w:r>
          </w:p>
        </w:tc>
        <w:tc>
          <w:tcPr>
            <w:tcW w:w="1057" w:type="dxa"/>
            <w:tcBorders>
              <w:top w:val="nil"/>
              <w:left w:val="nil"/>
              <w:bottom w:val="single" w:sz="4" w:space="0" w:color="auto"/>
              <w:right w:val="single" w:sz="4" w:space="0" w:color="auto"/>
            </w:tcBorders>
            <w:noWrap/>
            <w:vAlign w:val="center"/>
            <w:hideMark/>
          </w:tcPr>
          <w:p w14:paraId="7B1EC59B"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17.37</w:t>
            </w:r>
          </w:p>
        </w:tc>
        <w:tc>
          <w:tcPr>
            <w:tcW w:w="1057" w:type="dxa"/>
            <w:tcBorders>
              <w:top w:val="nil"/>
              <w:left w:val="nil"/>
              <w:bottom w:val="single" w:sz="4" w:space="0" w:color="auto"/>
              <w:right w:val="single" w:sz="4" w:space="0" w:color="auto"/>
            </w:tcBorders>
            <w:noWrap/>
            <w:vAlign w:val="center"/>
            <w:hideMark/>
          </w:tcPr>
          <w:p w14:paraId="668FBE9F"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296.88</w:t>
            </w:r>
          </w:p>
        </w:tc>
        <w:tc>
          <w:tcPr>
            <w:tcW w:w="1057" w:type="dxa"/>
            <w:tcBorders>
              <w:top w:val="nil"/>
              <w:left w:val="nil"/>
              <w:bottom w:val="single" w:sz="4" w:space="0" w:color="auto"/>
              <w:right w:val="single" w:sz="8" w:space="0" w:color="auto"/>
            </w:tcBorders>
            <w:noWrap/>
            <w:vAlign w:val="center"/>
            <w:hideMark/>
          </w:tcPr>
          <w:p w14:paraId="3390C895"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100.00</w:t>
            </w:r>
          </w:p>
        </w:tc>
      </w:tr>
      <w:tr w:rsidR="00704F37" w:rsidRPr="00704F37" w14:paraId="74EA8771" w14:textId="77777777" w:rsidTr="00704F37">
        <w:trPr>
          <w:trHeight w:val="360"/>
        </w:trPr>
        <w:tc>
          <w:tcPr>
            <w:tcW w:w="1057" w:type="dxa"/>
            <w:tcBorders>
              <w:top w:val="nil"/>
              <w:left w:val="single" w:sz="8" w:space="0" w:color="auto"/>
              <w:bottom w:val="single" w:sz="4" w:space="0" w:color="auto"/>
              <w:right w:val="single" w:sz="4" w:space="0" w:color="auto"/>
            </w:tcBorders>
            <w:noWrap/>
            <w:vAlign w:val="center"/>
            <w:hideMark/>
          </w:tcPr>
          <w:p w14:paraId="45F4142C" w14:textId="77777777" w:rsidR="00704F37" w:rsidRPr="00704F37" w:rsidRDefault="00704F37" w:rsidP="00704F37">
            <w:pPr>
              <w:widowControl/>
              <w:spacing w:line="0" w:lineRule="atLeas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上ノ国町</w:t>
            </w:r>
          </w:p>
        </w:tc>
        <w:tc>
          <w:tcPr>
            <w:tcW w:w="1057" w:type="dxa"/>
            <w:tcBorders>
              <w:top w:val="nil"/>
              <w:left w:val="nil"/>
              <w:bottom w:val="single" w:sz="4" w:space="0" w:color="auto"/>
              <w:right w:val="single" w:sz="4" w:space="0" w:color="auto"/>
            </w:tcBorders>
            <w:noWrap/>
            <w:vAlign w:val="center"/>
            <w:hideMark/>
          </w:tcPr>
          <w:p w14:paraId="3FB6C662"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95</w:t>
            </w:r>
          </w:p>
        </w:tc>
        <w:tc>
          <w:tcPr>
            <w:tcW w:w="1057" w:type="dxa"/>
            <w:tcBorders>
              <w:top w:val="nil"/>
              <w:left w:val="nil"/>
              <w:bottom w:val="single" w:sz="4" w:space="0" w:color="auto"/>
              <w:right w:val="single" w:sz="4" w:space="0" w:color="auto"/>
            </w:tcBorders>
            <w:noWrap/>
            <w:vAlign w:val="center"/>
            <w:hideMark/>
          </w:tcPr>
          <w:p w14:paraId="61E574BE"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47</w:t>
            </w:r>
          </w:p>
        </w:tc>
        <w:tc>
          <w:tcPr>
            <w:tcW w:w="1057" w:type="dxa"/>
            <w:tcBorders>
              <w:top w:val="nil"/>
              <w:left w:val="nil"/>
              <w:bottom w:val="single" w:sz="4" w:space="0" w:color="auto"/>
              <w:right w:val="single" w:sz="4" w:space="0" w:color="auto"/>
            </w:tcBorders>
            <w:noWrap/>
            <w:vAlign w:val="center"/>
            <w:hideMark/>
          </w:tcPr>
          <w:p w14:paraId="3ABC8061"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4,356</w:t>
            </w:r>
          </w:p>
        </w:tc>
        <w:tc>
          <w:tcPr>
            <w:tcW w:w="1057" w:type="dxa"/>
            <w:tcBorders>
              <w:top w:val="nil"/>
              <w:left w:val="nil"/>
              <w:bottom w:val="single" w:sz="4" w:space="0" w:color="auto"/>
              <w:right w:val="single" w:sz="4" w:space="0" w:color="auto"/>
            </w:tcBorders>
            <w:noWrap/>
            <w:vAlign w:val="center"/>
            <w:hideMark/>
          </w:tcPr>
          <w:p w14:paraId="6C95DD88"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296.88</w:t>
            </w:r>
          </w:p>
        </w:tc>
        <w:tc>
          <w:tcPr>
            <w:tcW w:w="1057" w:type="dxa"/>
            <w:tcBorders>
              <w:top w:val="nil"/>
              <w:left w:val="nil"/>
              <w:bottom w:val="single" w:sz="4" w:space="0" w:color="auto"/>
              <w:right w:val="single" w:sz="4" w:space="0" w:color="auto"/>
            </w:tcBorders>
            <w:noWrap/>
            <w:vAlign w:val="center"/>
            <w:hideMark/>
          </w:tcPr>
          <w:p w14:paraId="4C609182"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140.88</w:t>
            </w:r>
          </w:p>
        </w:tc>
        <w:tc>
          <w:tcPr>
            <w:tcW w:w="1057" w:type="dxa"/>
            <w:tcBorders>
              <w:top w:val="nil"/>
              <w:left w:val="nil"/>
              <w:bottom w:val="single" w:sz="4" w:space="0" w:color="auto"/>
              <w:right w:val="single" w:sz="4" w:space="0" w:color="auto"/>
            </w:tcBorders>
            <w:noWrap/>
            <w:vAlign w:val="center"/>
            <w:hideMark/>
          </w:tcPr>
          <w:p w14:paraId="2FBAFFAB"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24.31</w:t>
            </w:r>
          </w:p>
        </w:tc>
        <w:tc>
          <w:tcPr>
            <w:tcW w:w="1057" w:type="dxa"/>
            <w:tcBorders>
              <w:top w:val="nil"/>
              <w:left w:val="nil"/>
              <w:bottom w:val="single" w:sz="4" w:space="0" w:color="auto"/>
              <w:right w:val="single" w:sz="4" w:space="0" w:color="auto"/>
            </w:tcBorders>
            <w:noWrap/>
            <w:vAlign w:val="center"/>
            <w:hideMark/>
          </w:tcPr>
          <w:p w14:paraId="33EF1BFD"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745.97</w:t>
            </w:r>
          </w:p>
        </w:tc>
        <w:tc>
          <w:tcPr>
            <w:tcW w:w="1057" w:type="dxa"/>
            <w:tcBorders>
              <w:top w:val="nil"/>
              <w:left w:val="nil"/>
              <w:bottom w:val="single" w:sz="4" w:space="0" w:color="auto"/>
              <w:right w:val="single" w:sz="8" w:space="0" w:color="auto"/>
            </w:tcBorders>
            <w:noWrap/>
            <w:vAlign w:val="center"/>
            <w:hideMark/>
          </w:tcPr>
          <w:p w14:paraId="77117CB8"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100.00</w:t>
            </w:r>
          </w:p>
        </w:tc>
      </w:tr>
      <w:tr w:rsidR="00704F37" w:rsidRPr="00704F37" w14:paraId="4CE69C33" w14:textId="77777777" w:rsidTr="00704F37">
        <w:trPr>
          <w:trHeight w:val="360"/>
        </w:trPr>
        <w:tc>
          <w:tcPr>
            <w:tcW w:w="1057" w:type="dxa"/>
            <w:tcBorders>
              <w:top w:val="nil"/>
              <w:left w:val="single" w:sz="8" w:space="0" w:color="auto"/>
              <w:bottom w:val="single" w:sz="4" w:space="0" w:color="auto"/>
              <w:right w:val="single" w:sz="4" w:space="0" w:color="auto"/>
            </w:tcBorders>
            <w:noWrap/>
            <w:vAlign w:val="center"/>
            <w:hideMark/>
          </w:tcPr>
          <w:p w14:paraId="645AE9C4" w14:textId="77777777" w:rsidR="00704F37" w:rsidRPr="00704F37" w:rsidRDefault="00704F37" w:rsidP="00704F37">
            <w:pPr>
              <w:widowControl/>
              <w:spacing w:line="0" w:lineRule="atLeas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黒松内町</w:t>
            </w:r>
          </w:p>
        </w:tc>
        <w:tc>
          <w:tcPr>
            <w:tcW w:w="1057" w:type="dxa"/>
            <w:tcBorders>
              <w:top w:val="nil"/>
              <w:left w:val="nil"/>
              <w:bottom w:val="single" w:sz="4" w:space="0" w:color="auto"/>
              <w:right w:val="single" w:sz="4" w:space="0" w:color="auto"/>
            </w:tcBorders>
            <w:noWrap/>
            <w:vAlign w:val="center"/>
            <w:hideMark/>
          </w:tcPr>
          <w:p w14:paraId="0EC6FDD1"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238</w:t>
            </w:r>
          </w:p>
        </w:tc>
        <w:tc>
          <w:tcPr>
            <w:tcW w:w="1057" w:type="dxa"/>
            <w:tcBorders>
              <w:top w:val="nil"/>
              <w:left w:val="nil"/>
              <w:bottom w:val="single" w:sz="4" w:space="0" w:color="auto"/>
              <w:right w:val="single" w:sz="4" w:space="0" w:color="auto"/>
            </w:tcBorders>
            <w:noWrap/>
            <w:vAlign w:val="center"/>
            <w:hideMark/>
          </w:tcPr>
          <w:p w14:paraId="0303E6D6"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112</w:t>
            </w:r>
          </w:p>
        </w:tc>
        <w:tc>
          <w:tcPr>
            <w:tcW w:w="1057" w:type="dxa"/>
            <w:tcBorders>
              <w:top w:val="nil"/>
              <w:left w:val="nil"/>
              <w:bottom w:val="single" w:sz="4" w:space="0" w:color="auto"/>
              <w:right w:val="single" w:sz="4" w:space="0" w:color="auto"/>
            </w:tcBorders>
            <w:noWrap/>
            <w:vAlign w:val="center"/>
            <w:hideMark/>
          </w:tcPr>
          <w:p w14:paraId="47BB6427"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3,950</w:t>
            </w:r>
          </w:p>
        </w:tc>
        <w:tc>
          <w:tcPr>
            <w:tcW w:w="1057" w:type="dxa"/>
            <w:tcBorders>
              <w:top w:val="nil"/>
              <w:left w:val="nil"/>
              <w:bottom w:val="single" w:sz="4" w:space="0" w:color="auto"/>
              <w:right w:val="single" w:sz="4" w:space="0" w:color="auto"/>
            </w:tcBorders>
            <w:noWrap/>
            <w:vAlign w:val="center"/>
            <w:hideMark/>
          </w:tcPr>
          <w:p w14:paraId="7AFDFFC9"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0.69</w:t>
            </w:r>
          </w:p>
        </w:tc>
        <w:tc>
          <w:tcPr>
            <w:tcW w:w="1057" w:type="dxa"/>
            <w:tcBorders>
              <w:top w:val="nil"/>
              <w:left w:val="nil"/>
              <w:bottom w:val="single" w:sz="4" w:space="0" w:color="auto"/>
              <w:right w:val="single" w:sz="4" w:space="0" w:color="auto"/>
            </w:tcBorders>
            <w:noWrap/>
            <w:vAlign w:val="center"/>
            <w:hideMark/>
          </w:tcPr>
          <w:p w14:paraId="7D4ACE22"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104.66</w:t>
            </w:r>
          </w:p>
        </w:tc>
        <w:tc>
          <w:tcPr>
            <w:tcW w:w="1057" w:type="dxa"/>
            <w:tcBorders>
              <w:top w:val="nil"/>
              <w:left w:val="nil"/>
              <w:bottom w:val="single" w:sz="4" w:space="0" w:color="auto"/>
              <w:right w:val="single" w:sz="4" w:space="0" w:color="auto"/>
            </w:tcBorders>
            <w:noWrap/>
            <w:vAlign w:val="center"/>
            <w:hideMark/>
          </w:tcPr>
          <w:p w14:paraId="39D2E1F7"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68.63</w:t>
            </w:r>
          </w:p>
        </w:tc>
        <w:tc>
          <w:tcPr>
            <w:tcW w:w="1057" w:type="dxa"/>
            <w:tcBorders>
              <w:top w:val="nil"/>
              <w:left w:val="nil"/>
              <w:bottom w:val="single" w:sz="4" w:space="0" w:color="auto"/>
              <w:right w:val="single" w:sz="4" w:space="0" w:color="auto"/>
            </w:tcBorders>
            <w:noWrap/>
            <w:vAlign w:val="center"/>
            <w:hideMark/>
          </w:tcPr>
          <w:p w14:paraId="6A33A50F"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333.60</w:t>
            </w:r>
          </w:p>
        </w:tc>
        <w:tc>
          <w:tcPr>
            <w:tcW w:w="1057" w:type="dxa"/>
            <w:tcBorders>
              <w:top w:val="nil"/>
              <w:left w:val="nil"/>
              <w:bottom w:val="single" w:sz="4" w:space="0" w:color="auto"/>
              <w:right w:val="single" w:sz="8" w:space="0" w:color="auto"/>
            </w:tcBorders>
            <w:noWrap/>
            <w:vAlign w:val="center"/>
            <w:hideMark/>
          </w:tcPr>
          <w:p w14:paraId="5A50129B"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100.00</w:t>
            </w:r>
          </w:p>
        </w:tc>
      </w:tr>
      <w:tr w:rsidR="00704F37" w:rsidRPr="00704F37" w14:paraId="3DF443E9" w14:textId="77777777" w:rsidTr="00704F37">
        <w:trPr>
          <w:trHeight w:val="372"/>
        </w:trPr>
        <w:tc>
          <w:tcPr>
            <w:tcW w:w="1057" w:type="dxa"/>
            <w:tcBorders>
              <w:top w:val="nil"/>
              <w:left w:val="single" w:sz="8" w:space="0" w:color="auto"/>
              <w:bottom w:val="double" w:sz="6" w:space="0" w:color="auto"/>
              <w:right w:val="single" w:sz="4" w:space="0" w:color="auto"/>
            </w:tcBorders>
            <w:shd w:val="clear" w:color="000000" w:fill="F2F2F2"/>
            <w:noWrap/>
            <w:vAlign w:val="center"/>
            <w:hideMark/>
          </w:tcPr>
          <w:p w14:paraId="46032CD7" w14:textId="77777777" w:rsidR="00704F37" w:rsidRPr="00704F37" w:rsidRDefault="00704F37" w:rsidP="00704F37">
            <w:pPr>
              <w:widowControl/>
              <w:spacing w:line="0" w:lineRule="atLeas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利尻町</w:t>
            </w:r>
          </w:p>
        </w:tc>
        <w:tc>
          <w:tcPr>
            <w:tcW w:w="1057" w:type="dxa"/>
            <w:tcBorders>
              <w:top w:val="nil"/>
              <w:left w:val="nil"/>
              <w:bottom w:val="double" w:sz="6" w:space="0" w:color="auto"/>
              <w:right w:val="single" w:sz="4" w:space="0" w:color="auto"/>
            </w:tcBorders>
            <w:shd w:val="clear" w:color="000000" w:fill="F2F2F2"/>
            <w:noWrap/>
            <w:vAlign w:val="center"/>
            <w:hideMark/>
          </w:tcPr>
          <w:p w14:paraId="02DC058E"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108</w:t>
            </w:r>
          </w:p>
        </w:tc>
        <w:tc>
          <w:tcPr>
            <w:tcW w:w="1057" w:type="dxa"/>
            <w:tcBorders>
              <w:top w:val="nil"/>
              <w:left w:val="nil"/>
              <w:bottom w:val="double" w:sz="6" w:space="0" w:color="auto"/>
              <w:right w:val="single" w:sz="4" w:space="0" w:color="auto"/>
            </w:tcBorders>
            <w:shd w:val="clear" w:color="000000" w:fill="F2F2F2"/>
            <w:noWrap/>
            <w:vAlign w:val="center"/>
            <w:hideMark/>
          </w:tcPr>
          <w:p w14:paraId="4DCDDD12"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35</w:t>
            </w:r>
          </w:p>
        </w:tc>
        <w:tc>
          <w:tcPr>
            <w:tcW w:w="1057" w:type="dxa"/>
            <w:tcBorders>
              <w:top w:val="nil"/>
              <w:left w:val="nil"/>
              <w:bottom w:val="double" w:sz="6" w:space="0" w:color="auto"/>
              <w:right w:val="single" w:sz="4" w:space="0" w:color="auto"/>
            </w:tcBorders>
            <w:shd w:val="clear" w:color="000000" w:fill="F2F2F2"/>
            <w:noWrap/>
            <w:vAlign w:val="center"/>
            <w:hideMark/>
          </w:tcPr>
          <w:p w14:paraId="6DA6D621"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1,813</w:t>
            </w:r>
          </w:p>
        </w:tc>
        <w:tc>
          <w:tcPr>
            <w:tcW w:w="1057" w:type="dxa"/>
            <w:tcBorders>
              <w:top w:val="nil"/>
              <w:left w:val="nil"/>
              <w:bottom w:val="double" w:sz="6" w:space="0" w:color="auto"/>
              <w:right w:val="single" w:sz="4" w:space="0" w:color="auto"/>
            </w:tcBorders>
            <w:shd w:val="clear" w:color="000000" w:fill="F2F2F2"/>
            <w:noWrap/>
            <w:vAlign w:val="center"/>
            <w:hideMark/>
          </w:tcPr>
          <w:p w14:paraId="3471919F"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225.00</w:t>
            </w:r>
          </w:p>
        </w:tc>
        <w:tc>
          <w:tcPr>
            <w:tcW w:w="1057" w:type="dxa"/>
            <w:tcBorders>
              <w:top w:val="nil"/>
              <w:left w:val="nil"/>
              <w:bottom w:val="double" w:sz="6" w:space="0" w:color="auto"/>
              <w:right w:val="single" w:sz="4" w:space="0" w:color="auto"/>
            </w:tcBorders>
            <w:shd w:val="clear" w:color="000000" w:fill="F2F2F2"/>
            <w:noWrap/>
            <w:vAlign w:val="center"/>
            <w:hideMark/>
          </w:tcPr>
          <w:p w14:paraId="03EC4E51"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24.87</w:t>
            </w:r>
          </w:p>
        </w:tc>
        <w:tc>
          <w:tcPr>
            <w:tcW w:w="1057" w:type="dxa"/>
            <w:tcBorders>
              <w:top w:val="nil"/>
              <w:left w:val="nil"/>
              <w:bottom w:val="double" w:sz="6" w:space="0" w:color="auto"/>
              <w:right w:val="single" w:sz="4" w:space="0" w:color="auto"/>
            </w:tcBorders>
            <w:shd w:val="clear" w:color="000000" w:fill="F2F2F2"/>
            <w:noWrap/>
            <w:vAlign w:val="center"/>
            <w:hideMark/>
          </w:tcPr>
          <w:p w14:paraId="1B852CD4"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10.52</w:t>
            </w:r>
          </w:p>
        </w:tc>
        <w:tc>
          <w:tcPr>
            <w:tcW w:w="1057" w:type="dxa"/>
            <w:tcBorders>
              <w:top w:val="nil"/>
              <w:left w:val="nil"/>
              <w:bottom w:val="double" w:sz="6" w:space="0" w:color="auto"/>
              <w:right w:val="single" w:sz="4" w:space="0" w:color="auto"/>
            </w:tcBorders>
            <w:shd w:val="clear" w:color="000000" w:fill="F2F2F2"/>
            <w:noWrap/>
            <w:vAlign w:val="center"/>
            <w:hideMark/>
          </w:tcPr>
          <w:p w14:paraId="5F158BB8"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968.29</w:t>
            </w:r>
          </w:p>
        </w:tc>
        <w:tc>
          <w:tcPr>
            <w:tcW w:w="1057" w:type="dxa"/>
            <w:tcBorders>
              <w:top w:val="nil"/>
              <w:left w:val="nil"/>
              <w:bottom w:val="double" w:sz="6" w:space="0" w:color="auto"/>
              <w:right w:val="single" w:sz="8" w:space="0" w:color="auto"/>
            </w:tcBorders>
            <w:shd w:val="clear" w:color="000000" w:fill="F2F2F2"/>
            <w:noWrap/>
            <w:vAlign w:val="center"/>
            <w:hideMark/>
          </w:tcPr>
          <w:p w14:paraId="589DEF5A" w14:textId="77777777" w:rsidR="00704F37" w:rsidRPr="00704F37" w:rsidRDefault="00704F37" w:rsidP="00704F37">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67.59</w:t>
            </w:r>
          </w:p>
        </w:tc>
      </w:tr>
      <w:tr w:rsidR="00515458" w:rsidRPr="00704F37" w14:paraId="508E042C" w14:textId="77777777" w:rsidTr="00B23AD2">
        <w:trPr>
          <w:trHeight w:val="384"/>
        </w:trPr>
        <w:tc>
          <w:tcPr>
            <w:tcW w:w="1057" w:type="dxa"/>
            <w:tcBorders>
              <w:top w:val="nil"/>
              <w:left w:val="single" w:sz="8" w:space="0" w:color="auto"/>
              <w:bottom w:val="single" w:sz="8" w:space="0" w:color="auto"/>
              <w:right w:val="single" w:sz="4" w:space="0" w:color="auto"/>
            </w:tcBorders>
            <w:shd w:val="clear" w:color="000000" w:fill="FFFF00"/>
            <w:noWrap/>
            <w:vAlign w:val="center"/>
            <w:hideMark/>
          </w:tcPr>
          <w:p w14:paraId="5EDE10EB" w14:textId="77777777" w:rsidR="00515458" w:rsidRPr="00704F37" w:rsidRDefault="00515458" w:rsidP="00515458">
            <w:pPr>
              <w:widowControl/>
              <w:spacing w:line="0" w:lineRule="atLeas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平均</w:t>
            </w:r>
          </w:p>
        </w:tc>
        <w:tc>
          <w:tcPr>
            <w:tcW w:w="1057" w:type="dxa"/>
            <w:tcBorders>
              <w:top w:val="nil"/>
              <w:left w:val="nil"/>
              <w:bottom w:val="single" w:sz="8" w:space="0" w:color="auto"/>
              <w:right w:val="single" w:sz="4" w:space="0" w:color="auto"/>
            </w:tcBorders>
            <w:shd w:val="clear" w:color="000000" w:fill="FFFF00"/>
            <w:noWrap/>
            <w:vAlign w:val="center"/>
            <w:hideMark/>
          </w:tcPr>
          <w:p w14:paraId="083BE7F5" w14:textId="77777777" w:rsidR="00515458" w:rsidRPr="00704F37" w:rsidRDefault="00515458" w:rsidP="00515458">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618</w:t>
            </w:r>
          </w:p>
        </w:tc>
        <w:tc>
          <w:tcPr>
            <w:tcW w:w="1057" w:type="dxa"/>
            <w:tcBorders>
              <w:top w:val="nil"/>
              <w:left w:val="nil"/>
              <w:bottom w:val="single" w:sz="8" w:space="0" w:color="auto"/>
              <w:right w:val="single" w:sz="4" w:space="0" w:color="auto"/>
            </w:tcBorders>
            <w:shd w:val="clear" w:color="000000" w:fill="FFFF00"/>
            <w:noWrap/>
            <w:vAlign w:val="center"/>
            <w:hideMark/>
          </w:tcPr>
          <w:p w14:paraId="7D3E5AA5" w14:textId="77777777" w:rsidR="00515458" w:rsidRPr="00704F37" w:rsidRDefault="00515458" w:rsidP="00515458">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98</w:t>
            </w:r>
          </w:p>
        </w:tc>
        <w:tc>
          <w:tcPr>
            <w:tcW w:w="1057" w:type="dxa"/>
            <w:tcBorders>
              <w:top w:val="nil"/>
              <w:left w:val="nil"/>
              <w:bottom w:val="single" w:sz="8" w:space="0" w:color="auto"/>
              <w:right w:val="single" w:sz="4" w:space="0" w:color="auto"/>
            </w:tcBorders>
            <w:shd w:val="clear" w:color="000000" w:fill="FFFF00"/>
            <w:noWrap/>
            <w:vAlign w:val="center"/>
            <w:hideMark/>
          </w:tcPr>
          <w:p w14:paraId="5C28786E" w14:textId="77777777" w:rsidR="00515458" w:rsidRPr="00704F37" w:rsidRDefault="00515458" w:rsidP="00515458">
            <w:pPr>
              <w:widowControl/>
              <w:spacing w:line="0" w:lineRule="atLeast"/>
              <w:jc w:val="right"/>
              <w:rPr>
                <w:rFonts w:ascii="BIZ UDゴシック" w:eastAsia="BIZ UDゴシック" w:hAnsi="BIZ UDゴシック" w:cs="ＭＳ Ｐゴシック"/>
                <w:color w:val="000000"/>
                <w:kern w:val="0"/>
                <w:sz w:val="16"/>
                <w:szCs w:val="16"/>
              </w:rPr>
            </w:pPr>
            <w:r w:rsidRPr="00704F37">
              <w:rPr>
                <w:rFonts w:ascii="BIZ UDゴシック" w:eastAsia="BIZ UDゴシック" w:hAnsi="BIZ UDゴシック" w:cs="ＭＳ Ｐゴシック" w:hint="eastAsia"/>
                <w:color w:val="000000"/>
                <w:kern w:val="0"/>
                <w:sz w:val="16"/>
                <w:szCs w:val="16"/>
              </w:rPr>
              <w:t>3,146</w:t>
            </w:r>
          </w:p>
        </w:tc>
        <w:tc>
          <w:tcPr>
            <w:tcW w:w="1057" w:type="dxa"/>
            <w:tcBorders>
              <w:top w:val="nil"/>
              <w:left w:val="single" w:sz="4" w:space="0" w:color="auto"/>
              <w:bottom w:val="single" w:sz="8" w:space="0" w:color="auto"/>
              <w:right w:val="single" w:sz="4" w:space="0" w:color="auto"/>
            </w:tcBorders>
            <w:shd w:val="clear" w:color="000000" w:fill="FFFF00"/>
            <w:noWrap/>
            <w:vAlign w:val="center"/>
            <w:hideMark/>
          </w:tcPr>
          <w:p w14:paraId="17A103FB" w14:textId="4EAE1DF5" w:rsidR="00515458" w:rsidRPr="00704F37" w:rsidRDefault="00515458" w:rsidP="00515458">
            <w:pPr>
              <w:widowControl/>
              <w:spacing w:line="0" w:lineRule="atLeast"/>
              <w:jc w:val="right"/>
              <w:rPr>
                <w:rFonts w:ascii="BIZ UDゴシック" w:eastAsia="BIZ UDゴシック" w:hAnsi="BIZ UDゴシック" w:cs="ＭＳ Ｐゴシック"/>
                <w:color w:val="000000"/>
                <w:kern w:val="0"/>
                <w:sz w:val="16"/>
                <w:szCs w:val="16"/>
              </w:rPr>
            </w:pPr>
            <w:r>
              <w:rPr>
                <w:rFonts w:ascii="BIZ UDゴシック" w:eastAsia="BIZ UDゴシック" w:hAnsi="BIZ UDゴシック" w:hint="eastAsia"/>
                <w:color w:val="000000"/>
                <w:sz w:val="16"/>
                <w:szCs w:val="16"/>
              </w:rPr>
              <w:t>4,521.72</w:t>
            </w:r>
          </w:p>
        </w:tc>
        <w:tc>
          <w:tcPr>
            <w:tcW w:w="1057" w:type="dxa"/>
            <w:tcBorders>
              <w:top w:val="nil"/>
              <w:left w:val="nil"/>
              <w:bottom w:val="single" w:sz="8" w:space="0" w:color="auto"/>
              <w:right w:val="single" w:sz="4" w:space="0" w:color="auto"/>
            </w:tcBorders>
            <w:shd w:val="clear" w:color="000000" w:fill="FFFF00"/>
            <w:noWrap/>
            <w:vAlign w:val="center"/>
            <w:hideMark/>
          </w:tcPr>
          <w:p w14:paraId="17227CDE" w14:textId="4CA3A587" w:rsidR="00515458" w:rsidRPr="00704F37" w:rsidRDefault="00515458" w:rsidP="00515458">
            <w:pPr>
              <w:widowControl/>
              <w:spacing w:line="0" w:lineRule="atLeast"/>
              <w:jc w:val="right"/>
              <w:rPr>
                <w:rFonts w:ascii="BIZ UDゴシック" w:eastAsia="BIZ UDゴシック" w:hAnsi="BIZ UDゴシック" w:cs="ＭＳ Ｐゴシック"/>
                <w:color w:val="000000"/>
                <w:kern w:val="0"/>
                <w:sz w:val="16"/>
                <w:szCs w:val="16"/>
              </w:rPr>
            </w:pPr>
            <w:r>
              <w:rPr>
                <w:rFonts w:ascii="BIZ UDゴシック" w:eastAsia="BIZ UDゴシック" w:hAnsi="BIZ UDゴシック" w:hint="eastAsia"/>
                <w:color w:val="000000"/>
                <w:sz w:val="16"/>
                <w:szCs w:val="16"/>
              </w:rPr>
              <w:t>88.63</w:t>
            </w:r>
          </w:p>
        </w:tc>
        <w:tc>
          <w:tcPr>
            <w:tcW w:w="1057" w:type="dxa"/>
            <w:tcBorders>
              <w:top w:val="nil"/>
              <w:left w:val="nil"/>
              <w:bottom w:val="single" w:sz="8" w:space="0" w:color="auto"/>
              <w:right w:val="single" w:sz="4" w:space="0" w:color="auto"/>
            </w:tcBorders>
            <w:shd w:val="clear" w:color="000000" w:fill="FFFF00"/>
            <w:noWrap/>
            <w:vAlign w:val="center"/>
            <w:hideMark/>
          </w:tcPr>
          <w:p w14:paraId="211D0B78" w14:textId="79418C35" w:rsidR="00515458" w:rsidRPr="00704F37" w:rsidRDefault="00515458" w:rsidP="00515458">
            <w:pPr>
              <w:widowControl/>
              <w:spacing w:line="0" w:lineRule="atLeast"/>
              <w:jc w:val="right"/>
              <w:rPr>
                <w:rFonts w:ascii="BIZ UDゴシック" w:eastAsia="BIZ UDゴシック" w:hAnsi="BIZ UDゴシック" w:cs="ＭＳ Ｐゴシック"/>
                <w:color w:val="000000"/>
                <w:kern w:val="0"/>
                <w:sz w:val="16"/>
                <w:szCs w:val="16"/>
              </w:rPr>
            </w:pPr>
            <w:r>
              <w:rPr>
                <w:rFonts w:ascii="BIZ UDゴシック" w:eastAsia="BIZ UDゴシック" w:hAnsi="BIZ UDゴシック" w:hint="eastAsia"/>
                <w:color w:val="000000"/>
                <w:sz w:val="16"/>
                <w:szCs w:val="16"/>
              </w:rPr>
              <w:t>45.58</w:t>
            </w:r>
          </w:p>
        </w:tc>
        <w:tc>
          <w:tcPr>
            <w:tcW w:w="1057" w:type="dxa"/>
            <w:tcBorders>
              <w:top w:val="nil"/>
              <w:left w:val="nil"/>
              <w:bottom w:val="single" w:sz="8" w:space="0" w:color="auto"/>
              <w:right w:val="single" w:sz="4" w:space="0" w:color="auto"/>
            </w:tcBorders>
            <w:shd w:val="clear" w:color="000000" w:fill="FFFF00"/>
            <w:noWrap/>
            <w:vAlign w:val="center"/>
            <w:hideMark/>
          </w:tcPr>
          <w:p w14:paraId="724DC49F" w14:textId="19CBB942" w:rsidR="00515458" w:rsidRPr="00704F37" w:rsidRDefault="00515458" w:rsidP="00515458">
            <w:pPr>
              <w:widowControl/>
              <w:spacing w:line="0" w:lineRule="atLeast"/>
              <w:jc w:val="right"/>
              <w:rPr>
                <w:rFonts w:ascii="BIZ UDゴシック" w:eastAsia="BIZ UDゴシック" w:hAnsi="BIZ UDゴシック" w:cs="ＭＳ Ｐゴシック"/>
                <w:color w:val="000000"/>
                <w:kern w:val="0"/>
                <w:sz w:val="16"/>
                <w:szCs w:val="16"/>
              </w:rPr>
            </w:pPr>
            <w:r>
              <w:rPr>
                <w:rFonts w:ascii="BIZ UDゴシック" w:eastAsia="BIZ UDゴシック" w:hAnsi="BIZ UDゴシック" w:hint="eastAsia"/>
                <w:color w:val="000000"/>
                <w:sz w:val="16"/>
                <w:szCs w:val="16"/>
              </w:rPr>
              <w:t>519.99</w:t>
            </w:r>
          </w:p>
        </w:tc>
        <w:tc>
          <w:tcPr>
            <w:tcW w:w="1057" w:type="dxa"/>
            <w:tcBorders>
              <w:top w:val="nil"/>
              <w:left w:val="nil"/>
              <w:bottom w:val="single" w:sz="8" w:space="0" w:color="auto"/>
              <w:right w:val="single" w:sz="8" w:space="0" w:color="auto"/>
            </w:tcBorders>
            <w:shd w:val="clear" w:color="000000" w:fill="FFFF00"/>
            <w:noWrap/>
            <w:vAlign w:val="center"/>
            <w:hideMark/>
          </w:tcPr>
          <w:p w14:paraId="2C7CF349" w14:textId="7C7CED5A" w:rsidR="00515458" w:rsidRPr="00704F37" w:rsidRDefault="00515458" w:rsidP="00515458">
            <w:pPr>
              <w:widowControl/>
              <w:spacing w:line="0" w:lineRule="atLeast"/>
              <w:jc w:val="right"/>
              <w:rPr>
                <w:rFonts w:ascii="BIZ UDゴシック" w:eastAsia="BIZ UDゴシック" w:hAnsi="BIZ UDゴシック" w:cs="ＭＳ Ｐゴシック"/>
                <w:color w:val="000000"/>
                <w:kern w:val="0"/>
                <w:sz w:val="16"/>
                <w:szCs w:val="16"/>
              </w:rPr>
            </w:pPr>
            <w:r>
              <w:rPr>
                <w:rFonts w:ascii="BIZ UDゴシック" w:eastAsia="BIZ UDゴシック" w:hAnsi="BIZ UDゴシック" w:hint="eastAsia"/>
                <w:color w:val="000000"/>
                <w:sz w:val="16"/>
                <w:szCs w:val="16"/>
              </w:rPr>
              <w:t>73.42</w:t>
            </w:r>
          </w:p>
        </w:tc>
      </w:tr>
    </w:tbl>
    <w:p w14:paraId="0F11CF51" w14:textId="634A1FC7" w:rsidR="002F3679" w:rsidRDefault="00704F37" w:rsidP="00933835">
      <w:pPr>
        <w:widowControl/>
        <w:spacing w:line="0" w:lineRule="atLeast"/>
        <w:ind w:right="641"/>
        <w:rPr>
          <w:szCs w:val="18"/>
        </w:rPr>
      </w:pPr>
      <w:r>
        <w:rPr>
          <w:rFonts w:hint="eastAsia"/>
          <w:szCs w:val="18"/>
        </w:rPr>
        <w:t>※2023（令和5）年度　経営比較分析表より</w:t>
      </w:r>
    </w:p>
    <w:p w14:paraId="204664F9" w14:textId="77777777" w:rsidR="00704F37" w:rsidRDefault="00704F37" w:rsidP="00933835">
      <w:pPr>
        <w:widowControl/>
        <w:spacing w:line="0" w:lineRule="atLeast"/>
        <w:ind w:right="641"/>
        <w:rPr>
          <w:szCs w:val="18"/>
        </w:rPr>
      </w:pPr>
    </w:p>
    <w:p w14:paraId="5BB05742" w14:textId="77B19CE8" w:rsidR="00AF0A1B" w:rsidRDefault="00AF0A1B" w:rsidP="008B04E9">
      <w:pPr>
        <w:widowControl/>
        <w:spacing w:line="0" w:lineRule="atLeast"/>
        <w:ind w:right="641" w:firstLineChars="100" w:firstLine="160"/>
        <w:rPr>
          <w:sz w:val="16"/>
          <w:szCs w:val="18"/>
        </w:rPr>
      </w:pPr>
      <w:r>
        <w:rPr>
          <w:sz w:val="16"/>
          <w:szCs w:val="18"/>
        </w:rPr>
        <w:br w:type="page"/>
      </w:r>
    </w:p>
    <w:p w14:paraId="6A362358" w14:textId="794CE7FA" w:rsidR="00C14A4D" w:rsidRDefault="00C14A4D" w:rsidP="00C14A4D">
      <w:pPr>
        <w:pStyle w:val="4"/>
        <w:rPr>
          <w:lang w:eastAsia="zh-TW"/>
        </w:rPr>
      </w:pPr>
      <w:r w:rsidRPr="00CB0948">
        <w:rPr>
          <w:rFonts w:hint="eastAsia"/>
          <w:lang w:eastAsia="zh-TW"/>
        </w:rPr>
        <w:lastRenderedPageBreak/>
        <w:t>❶</w:t>
      </w:r>
      <w:r w:rsidR="00473F8F" w:rsidRPr="00CB0948">
        <w:rPr>
          <w:rFonts w:hint="eastAsia"/>
          <w:lang w:eastAsia="zh-TW"/>
        </w:rPr>
        <w:t>収益的収支比率</w:t>
      </w:r>
    </w:p>
    <w:p w14:paraId="1B7E9E76" w14:textId="77777777" w:rsidR="00C1640E" w:rsidRDefault="00C1640E" w:rsidP="005029F9">
      <w:pPr>
        <w:rPr>
          <w:lang w:eastAsia="zh-TW"/>
        </w:rPr>
      </w:pPr>
    </w:p>
    <w:p w14:paraId="6391D05C" w14:textId="216EF4E7" w:rsidR="00C1640E" w:rsidRPr="00E0283E" w:rsidRDefault="00C1640E" w:rsidP="005029F9">
      <w:pPr>
        <w:pStyle w:val="aff1"/>
        <w:ind w:firstLineChars="200" w:firstLine="504"/>
        <w:rPr>
          <w:rFonts w:ascii="HGSSoeiKakugothicUB" w:eastAsia="HGSSoeiKakugothicUB" w:hAnsi="HGSSoeiKakugothicUB"/>
          <w:u w:val="single" w:color="FF9900"/>
          <w:lang w:eastAsia="zh-TW"/>
        </w:rPr>
      </w:pPr>
      <w:r w:rsidRPr="00E0283E">
        <w:rPr>
          <w:rFonts w:ascii="HGSSoeiKakugothicUB" w:eastAsia="HGSSoeiKakugothicUB" w:hAnsi="HGSSoeiKakugothicUB" w:hint="eastAsia"/>
          <w:sz w:val="24"/>
          <w:szCs w:val="32"/>
          <w:u w:val="single" w:color="FF9900"/>
          <w:lang w:eastAsia="zh-TW"/>
        </w:rPr>
        <w:t>基本算式：</w:t>
      </w:r>
      <w:r w:rsidR="00473F8F">
        <w:rPr>
          <w:rFonts w:ascii="HGSSoeiKakugothicUB" w:eastAsia="HGSSoeiKakugothicUB" w:hAnsi="HGSSoeiKakugothicUB" w:hint="eastAsia"/>
          <w:sz w:val="24"/>
          <w:szCs w:val="32"/>
          <w:u w:val="single" w:color="FF9900"/>
          <w:lang w:eastAsia="zh-TW"/>
        </w:rPr>
        <w:t>総</w:t>
      </w:r>
      <w:r w:rsidRPr="00E531CE">
        <w:rPr>
          <w:rFonts w:ascii="HGSSoeiKakugothicUB" w:eastAsia="HGSSoeiKakugothicUB" w:hAnsi="HGSSoeiKakugothicUB" w:hint="eastAsia"/>
          <w:sz w:val="24"/>
          <w:szCs w:val="32"/>
          <w:u w:val="single" w:color="FF9900"/>
          <w:lang w:eastAsia="zh-TW"/>
        </w:rPr>
        <w:t>収益／</w:t>
      </w:r>
      <w:r w:rsidR="00200FEC">
        <w:rPr>
          <w:rFonts w:ascii="HGSSoeiKakugothicUB" w:eastAsia="HGSSoeiKakugothicUB" w:hAnsi="HGSSoeiKakugothicUB" w:hint="eastAsia"/>
          <w:sz w:val="24"/>
          <w:szCs w:val="32"/>
          <w:u w:val="single" w:color="FF9900"/>
          <w:lang w:eastAsia="zh-TW"/>
        </w:rPr>
        <w:t>（総費用＋地方債償還金）</w:t>
      </w:r>
      <w:r w:rsidRPr="00E531CE">
        <w:rPr>
          <w:rFonts w:ascii="HGSSoeiKakugothicUB" w:eastAsia="HGSSoeiKakugothicUB" w:hAnsi="HGSSoeiKakugothicUB" w:hint="eastAsia"/>
          <w:sz w:val="24"/>
          <w:szCs w:val="32"/>
          <w:u w:val="single" w:color="FF9900"/>
          <w:lang w:eastAsia="zh-TW"/>
        </w:rPr>
        <w:t>×</w:t>
      </w:r>
      <w:r w:rsidR="000F6D52">
        <w:rPr>
          <w:rFonts w:ascii="HGSSoeiKakugothicUB" w:eastAsia="HGSSoeiKakugothicUB" w:hAnsi="HGSSoeiKakugothicUB" w:hint="eastAsia"/>
          <w:sz w:val="24"/>
          <w:szCs w:val="32"/>
          <w:u w:val="single" w:color="FF9900"/>
          <w:lang w:eastAsia="zh-TW"/>
        </w:rPr>
        <w:t>１００</w:t>
      </w:r>
      <w:r w:rsidRPr="00E531CE">
        <w:rPr>
          <w:rFonts w:ascii="HGSSoeiKakugothicUB" w:eastAsia="HGSSoeiKakugothicUB" w:hAnsi="HGSSoeiKakugothicUB"/>
          <w:sz w:val="24"/>
          <w:szCs w:val="32"/>
          <w:u w:val="single" w:color="FF9900"/>
          <w:lang w:eastAsia="zh-TW"/>
        </w:rPr>
        <w:t>（％）</w:t>
      </w:r>
    </w:p>
    <w:p w14:paraId="6BF33BCD" w14:textId="77777777" w:rsidR="00C1640E" w:rsidRPr="00200FEC" w:rsidRDefault="00C1640E" w:rsidP="00BF6CE7">
      <w:pPr>
        <w:rPr>
          <w:lang w:eastAsia="zh-TW"/>
        </w:rPr>
      </w:pPr>
    </w:p>
    <w:p w14:paraId="769D99E9" w14:textId="3D5F4701" w:rsidR="00200FEC" w:rsidRDefault="00200FEC" w:rsidP="00200FEC">
      <w:pPr>
        <w:pStyle w:val="aff1"/>
        <w:ind w:firstLine="232"/>
      </w:pPr>
      <w:r>
        <w:rPr>
          <w:rFonts w:hint="eastAsia"/>
        </w:rPr>
        <w:t>法非適用企業に用いる収益的収支比率は、給水収益や一般会計からの繰入金等の総収益で、総費用に地方債償還金を加えた額をどの程度賄えているかを表す指標です。</w:t>
      </w:r>
    </w:p>
    <w:p w14:paraId="4DF86B04" w14:textId="5D57B92E" w:rsidR="00C1640E" w:rsidRDefault="00200FEC" w:rsidP="00200FEC">
      <w:pPr>
        <w:pStyle w:val="aff1"/>
        <w:ind w:firstLine="232"/>
      </w:pPr>
      <w:r>
        <w:rPr>
          <w:rFonts w:hint="eastAsia"/>
        </w:rPr>
        <w:t>収益的</w:t>
      </w:r>
      <w:r w:rsidR="00C1640E">
        <w:rPr>
          <w:rFonts w:hint="eastAsia"/>
        </w:rPr>
        <w:t>収支比率は、単年度の収支が黒字であることを示す</w:t>
      </w:r>
      <w:r w:rsidR="000F6D52">
        <w:rPr>
          <w:rFonts w:hint="eastAsia"/>
        </w:rPr>
        <w:t>１００％</w:t>
      </w:r>
      <w:r w:rsidR="00C1640E">
        <w:rPr>
          <w:rFonts w:hint="eastAsia"/>
        </w:rPr>
        <w:t>以上となっていることが必要です。</w:t>
      </w:r>
    </w:p>
    <w:p w14:paraId="4E2E4B19" w14:textId="28C5CD4E" w:rsidR="00C1640E" w:rsidRDefault="00C1640E" w:rsidP="00C1640E">
      <w:pPr>
        <w:pStyle w:val="aff1"/>
        <w:ind w:firstLine="232"/>
      </w:pPr>
      <w:r>
        <w:rPr>
          <w:rFonts w:hint="eastAsia"/>
        </w:rPr>
        <w:t>数値が</w:t>
      </w:r>
      <w:r w:rsidR="000F6D52">
        <w:rPr>
          <w:rFonts w:hint="eastAsia"/>
        </w:rPr>
        <w:t>１００％</w:t>
      </w:r>
      <w:r>
        <w:rPr>
          <w:rFonts w:hint="eastAsia"/>
        </w:rPr>
        <w:t>未満の場合、単年度の収支が赤字であることを示しているため、経営改善に向けた取組が</w:t>
      </w:r>
      <w:r w:rsidR="003C0006" w:rsidRPr="00F67872">
        <w:rPr>
          <w:rFonts w:hint="eastAsia"/>
          <w:color w:val="000000" w:themeColor="text1"/>
        </w:rPr>
        <w:t>求められます</w:t>
      </w:r>
      <w:r>
        <w:rPr>
          <w:rFonts w:hint="eastAsia"/>
        </w:rPr>
        <w:t>。</w:t>
      </w:r>
    </w:p>
    <w:p w14:paraId="6103E555" w14:textId="1531259F" w:rsidR="00C1640E" w:rsidRDefault="00C1640E" w:rsidP="00C1640E">
      <w:pPr>
        <w:pStyle w:val="aff1"/>
        <w:ind w:firstLine="232"/>
      </w:pPr>
      <w:r>
        <w:rPr>
          <w:rFonts w:hint="eastAsia"/>
        </w:rPr>
        <w:t>一方でこの指標が</w:t>
      </w:r>
      <w:r w:rsidR="000F6D52">
        <w:rPr>
          <w:rFonts w:hint="eastAsia"/>
        </w:rPr>
        <w:t>１００％</w:t>
      </w:r>
      <w:r>
        <w:rPr>
          <w:rFonts w:hint="eastAsia"/>
        </w:rPr>
        <w:t>以上の場合であっても、更なる費用削減や更新投資等に充てる財源が確保されているか等、今後も健全経営を続けていくための改善点を洗い出すといった観点から</w:t>
      </w:r>
      <w:r w:rsidR="003C0006" w:rsidRPr="00F67872">
        <w:rPr>
          <w:rFonts w:hint="eastAsia"/>
          <w:color w:val="000000" w:themeColor="text1"/>
        </w:rPr>
        <w:t>の</w:t>
      </w:r>
      <w:r w:rsidRPr="00F67872">
        <w:rPr>
          <w:rFonts w:hint="eastAsia"/>
          <w:color w:val="000000" w:themeColor="text1"/>
        </w:rPr>
        <w:t>分析</w:t>
      </w:r>
      <w:r w:rsidR="003C0006" w:rsidRPr="00F67872">
        <w:rPr>
          <w:rFonts w:hint="eastAsia"/>
          <w:color w:val="000000" w:themeColor="text1"/>
        </w:rPr>
        <w:t>も</w:t>
      </w:r>
      <w:r w:rsidRPr="00F67872">
        <w:rPr>
          <w:rFonts w:hint="eastAsia"/>
          <w:color w:val="000000" w:themeColor="text1"/>
        </w:rPr>
        <w:t>必</w:t>
      </w:r>
      <w:r>
        <w:rPr>
          <w:rFonts w:hint="eastAsia"/>
        </w:rPr>
        <w:t>要です。</w:t>
      </w:r>
    </w:p>
    <w:p w14:paraId="6D81D341" w14:textId="77777777" w:rsidR="00C1640E" w:rsidRDefault="00C1640E" w:rsidP="00C1640E"/>
    <w:tbl>
      <w:tblPr>
        <w:tblStyle w:val="a8"/>
        <w:tblW w:w="0" w:type="auto"/>
        <w:jc w:val="center"/>
        <w:tblBorders>
          <w:top w:val="single" w:sz="4" w:space="0" w:color="0070C0"/>
          <w:left w:val="single" w:sz="4" w:space="0" w:color="0070C0"/>
          <w:bottom w:val="single" w:sz="4" w:space="0" w:color="0070C0"/>
          <w:right w:val="single" w:sz="4" w:space="0" w:color="0070C0"/>
          <w:insideH w:val="none" w:sz="0" w:space="0" w:color="auto"/>
          <w:insideV w:val="none" w:sz="0" w:space="0" w:color="auto"/>
        </w:tblBorders>
        <w:tblLook w:val="04A0" w:firstRow="1" w:lastRow="0" w:firstColumn="1" w:lastColumn="0" w:noHBand="0" w:noVBand="1"/>
      </w:tblPr>
      <w:tblGrid>
        <w:gridCol w:w="9402"/>
      </w:tblGrid>
      <w:tr w:rsidR="00C1640E" w:rsidRPr="00925295" w14:paraId="29956841" w14:textId="77777777" w:rsidTr="00EC63EA">
        <w:trPr>
          <w:jc w:val="center"/>
        </w:trPr>
        <w:tc>
          <w:tcPr>
            <w:tcW w:w="9402" w:type="dxa"/>
          </w:tcPr>
          <w:p w14:paraId="1C3C1916" w14:textId="77777777" w:rsidR="00C1640E" w:rsidRPr="003E4D30" w:rsidRDefault="00C1640E" w:rsidP="00C1640E">
            <w:pPr>
              <w:spacing w:line="420" w:lineRule="exact"/>
              <w:rPr>
                <w:sz w:val="22"/>
              </w:rPr>
            </w:pPr>
            <w:r w:rsidRPr="003E4D30">
              <w:rPr>
                <w:rFonts w:ascii="BIZ UDPゴシック" w:eastAsia="BIZ UDPゴシック" w:hAnsi="BIZ UDPゴシック" w:hint="eastAsia"/>
                <w:color w:val="4472C4" w:themeColor="accent1"/>
                <w:sz w:val="22"/>
              </w:rPr>
              <w:t>【ポイント】</w:t>
            </w:r>
          </w:p>
          <w:p w14:paraId="1E331ABC" w14:textId="10E7EE29" w:rsidR="00C1640E" w:rsidRPr="004608CA" w:rsidRDefault="002A2BFC" w:rsidP="00C1640E">
            <w:pPr>
              <w:autoSpaceDE w:val="0"/>
              <w:autoSpaceDN w:val="0"/>
              <w:spacing w:line="400" w:lineRule="exact"/>
              <w:rPr>
                <w:sz w:val="22"/>
              </w:rPr>
            </w:pPr>
            <w:r w:rsidRPr="002A2BFC">
              <w:rPr>
                <w:rFonts w:hint="eastAsia"/>
                <w:sz w:val="22"/>
              </w:rPr>
              <w:t>類似団体</w:t>
            </w:r>
            <w:r w:rsidR="00200FEC" w:rsidRPr="002A2BFC">
              <w:rPr>
                <w:rFonts w:hint="eastAsia"/>
                <w:sz w:val="22"/>
              </w:rPr>
              <w:t>の</w:t>
            </w:r>
            <w:r w:rsidR="003C4EE2" w:rsidRPr="002A2BFC">
              <w:rPr>
                <w:rFonts w:hint="eastAsia"/>
                <w:sz w:val="22"/>
              </w:rPr>
              <w:t>2023（</w:t>
            </w:r>
            <w:r w:rsidR="00200FEC" w:rsidRPr="002A2BFC">
              <w:rPr>
                <w:rFonts w:hint="eastAsia"/>
                <w:sz w:val="22"/>
              </w:rPr>
              <w:t>令和</w:t>
            </w:r>
            <w:r w:rsidR="003C4EE2" w:rsidRPr="002A2BFC">
              <w:rPr>
                <w:rFonts w:hint="eastAsia"/>
                <w:sz w:val="22"/>
              </w:rPr>
              <w:t>5）</w:t>
            </w:r>
            <w:r w:rsidR="00200FEC" w:rsidRPr="002A2BFC">
              <w:rPr>
                <w:rFonts w:hint="eastAsia"/>
                <w:sz w:val="22"/>
              </w:rPr>
              <w:t>年度平均（</w:t>
            </w:r>
            <w:r w:rsidRPr="002A2BFC">
              <w:rPr>
                <w:rFonts w:hint="eastAsia"/>
                <w:sz w:val="22"/>
              </w:rPr>
              <w:t>88.63</w:t>
            </w:r>
            <w:r w:rsidR="00200FEC" w:rsidRPr="002A2BFC">
              <w:rPr>
                <w:rFonts w:hint="eastAsia"/>
                <w:sz w:val="22"/>
              </w:rPr>
              <w:t>％）より</w:t>
            </w:r>
            <w:r w:rsidRPr="002A2BFC">
              <w:rPr>
                <w:rFonts w:hint="eastAsia"/>
                <w:sz w:val="22"/>
              </w:rPr>
              <w:t>低い55.92</w:t>
            </w:r>
            <w:r w:rsidR="00200FEC" w:rsidRPr="002A2BFC">
              <w:rPr>
                <w:rFonts w:hint="eastAsia"/>
                <w:sz w:val="22"/>
              </w:rPr>
              <w:t>％</w:t>
            </w:r>
          </w:p>
        </w:tc>
      </w:tr>
    </w:tbl>
    <w:p w14:paraId="63CD43CD" w14:textId="77777777" w:rsidR="00C1640E" w:rsidRDefault="00C1640E" w:rsidP="00C1640E"/>
    <w:p w14:paraId="7E2F2BE4" w14:textId="6408E821" w:rsidR="002A2BFC" w:rsidRDefault="002A2BFC" w:rsidP="002A2BFC">
      <w:pPr>
        <w:pStyle w:val="aff1"/>
        <w:ind w:firstLine="232"/>
      </w:pPr>
      <w:r>
        <w:rPr>
          <w:rFonts w:hint="eastAsia"/>
        </w:rPr>
        <w:t>本村の収益的収支比率の推移は次のとおりです。受益者の負担軽減のため使用料を定額かつ低額にしているため、合併処理浄化槽設置基数が増えても大幅な使用料収入の増加にはならず、ほぼ横ばいで推移しています。</w:t>
      </w:r>
    </w:p>
    <w:p w14:paraId="4F948CE3" w14:textId="77777777" w:rsidR="002A2BFC" w:rsidRDefault="002A2BFC" w:rsidP="002A2BFC">
      <w:pPr>
        <w:pStyle w:val="aff1"/>
        <w:ind w:firstLineChars="0" w:firstLine="0"/>
      </w:pPr>
    </w:p>
    <w:p w14:paraId="18496C7D" w14:textId="4A944789" w:rsidR="00E554B9" w:rsidRDefault="00C1640E" w:rsidP="00756059">
      <w:pPr>
        <w:pStyle w:val="ac"/>
      </w:pPr>
      <w:bookmarkStart w:id="225" w:name="_Hlk199948164"/>
      <w:r>
        <w:rPr>
          <w:rFonts w:hint="eastAsia"/>
        </w:rPr>
        <w:t>■</w:t>
      </w:r>
      <w:r w:rsidR="00200FEC">
        <w:rPr>
          <w:rFonts w:hint="eastAsia"/>
        </w:rPr>
        <w:t>収益的収支比率</w:t>
      </w:r>
      <w:r>
        <w:rPr>
          <w:rFonts w:hint="eastAsia"/>
        </w:rPr>
        <w:t>の推移</w:t>
      </w:r>
    </w:p>
    <w:bookmarkEnd w:id="225"/>
    <w:p w14:paraId="5DC5B7F5" w14:textId="2D533774" w:rsidR="00316362" w:rsidRDefault="002A2BFC" w:rsidP="00C1640E">
      <w:pPr>
        <w:widowControl/>
        <w:jc w:val="left"/>
      </w:pPr>
      <w:r>
        <w:rPr>
          <w:noProof/>
        </w:rPr>
        <w:drawing>
          <wp:inline distT="0" distB="0" distL="0" distR="0" wp14:anchorId="0787C91F" wp14:editId="6BAED5F6">
            <wp:extent cx="5993130" cy="2548255"/>
            <wp:effectExtent l="0" t="0" r="7620" b="4445"/>
            <wp:docPr id="1548841302" name="図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93130" cy="2548255"/>
                    </a:xfrm>
                    <a:prstGeom prst="rect">
                      <a:avLst/>
                    </a:prstGeom>
                    <a:noFill/>
                    <a:ln>
                      <a:noFill/>
                    </a:ln>
                  </pic:spPr>
                </pic:pic>
              </a:graphicData>
            </a:graphic>
          </wp:inline>
        </w:drawing>
      </w:r>
    </w:p>
    <w:p w14:paraId="2FDC4D95" w14:textId="4A125E36" w:rsidR="002A2BFC" w:rsidRDefault="002A2BFC">
      <w:pPr>
        <w:widowControl/>
        <w:jc w:val="left"/>
        <w:rPr>
          <w:rFonts w:ascii="BIZ UDP明朝 Medium" w:eastAsia="BIZ UDP明朝 Medium" w:hAnsi="BIZ UDP明朝 Medium"/>
          <w:spacing w:val="6"/>
          <w:sz w:val="22"/>
          <w:szCs w:val="28"/>
        </w:rPr>
      </w:pPr>
      <w:r>
        <w:br w:type="page"/>
      </w:r>
    </w:p>
    <w:p w14:paraId="51E5E47E" w14:textId="5208C34C" w:rsidR="002A2BFC" w:rsidRDefault="00975FE3" w:rsidP="002A2BFC">
      <w:pPr>
        <w:pStyle w:val="aff1"/>
        <w:ind w:firstLine="232"/>
      </w:pPr>
      <w:bookmarkStart w:id="226" w:name="_Hlk199948199"/>
      <w:r>
        <w:rPr>
          <w:rFonts w:hint="eastAsia"/>
        </w:rPr>
        <w:lastRenderedPageBreak/>
        <w:t>収益的収支比率と同様に経営の健全性・効率性を表すもので、法適用企業に用いる指標が経常収支比率（基本算式：経常収益／経常費用×１００）です。</w:t>
      </w:r>
    </w:p>
    <w:p w14:paraId="277AF0E2" w14:textId="0B610C34" w:rsidR="00975FE3" w:rsidRDefault="00975FE3" w:rsidP="002A2BFC">
      <w:pPr>
        <w:pStyle w:val="aff1"/>
        <w:ind w:firstLine="232"/>
      </w:pPr>
      <w:r w:rsidRPr="00975FE3">
        <w:rPr>
          <w:rFonts w:hint="eastAsia"/>
        </w:rPr>
        <w:t>経常収支比率は、当該年度において、料金収入や一般会計からの繰入金等の収益で、維持管理費や支払利息等の費用をどの程度賄えているかを</w:t>
      </w:r>
      <w:r>
        <w:rPr>
          <w:rFonts w:hint="eastAsia"/>
        </w:rPr>
        <w:t>表します。</w:t>
      </w:r>
    </w:p>
    <w:p w14:paraId="084BB76C" w14:textId="6D177879" w:rsidR="00975FE3" w:rsidRDefault="00975FE3" w:rsidP="002A2BFC">
      <w:pPr>
        <w:pStyle w:val="aff1"/>
        <w:ind w:firstLine="232"/>
      </w:pPr>
      <w:r>
        <w:rPr>
          <w:rFonts w:hint="eastAsia"/>
        </w:rPr>
        <w:t>本村の２０２４（令和６）年度における経常収支比率は</w:t>
      </w:r>
      <w:r w:rsidR="00377F87">
        <w:rPr>
          <w:rFonts w:hint="eastAsia"/>
        </w:rPr>
        <w:t>１５４．１８％</w:t>
      </w:r>
      <w:r>
        <w:rPr>
          <w:rFonts w:hint="eastAsia"/>
        </w:rPr>
        <w:t>となっています。</w:t>
      </w:r>
    </w:p>
    <w:bookmarkEnd w:id="226"/>
    <w:p w14:paraId="69EE8DD9" w14:textId="77777777" w:rsidR="00975FE3" w:rsidRDefault="00975FE3" w:rsidP="00975FE3"/>
    <w:p w14:paraId="0FA6A3A8" w14:textId="0CA93C7A" w:rsidR="00975FE3" w:rsidRDefault="00975FE3" w:rsidP="00975FE3">
      <w:pPr>
        <w:pStyle w:val="aff1"/>
        <w:ind w:firstLine="232"/>
      </w:pPr>
      <w:bookmarkStart w:id="227" w:name="_Hlk199948212"/>
      <w:r>
        <w:rPr>
          <w:rFonts w:hint="eastAsia"/>
        </w:rPr>
        <w:t>地方公営企業決算状況調査においては、経常費用を区分すると「維持管理費」と「資本費」になります。維持管理費（人件費、</w:t>
      </w:r>
      <w:r w:rsidR="00F12E4F">
        <w:rPr>
          <w:rFonts w:hint="eastAsia"/>
        </w:rPr>
        <w:t>修繕費</w:t>
      </w:r>
      <w:r>
        <w:rPr>
          <w:rFonts w:hint="eastAsia"/>
        </w:rPr>
        <w:t>等）は施設、設備等を稼働して下水処理を行うことに係る費用（ランニングコスト）であるのに対し、資本費は</w:t>
      </w:r>
      <w:r w:rsidR="00F12E4F">
        <w:rPr>
          <w:rFonts w:hint="eastAsia"/>
        </w:rPr>
        <w:t>合併処理浄化槽の</w:t>
      </w:r>
      <w:r>
        <w:rPr>
          <w:rFonts w:hint="eastAsia"/>
        </w:rPr>
        <w:t>整備に係る費用（イニシャルコスト）となります。総務省においては、資本費は減価償却費及び企業債償還に係る利息等としています。</w:t>
      </w:r>
    </w:p>
    <w:p w14:paraId="05A89862" w14:textId="54EA8A97" w:rsidR="00975FE3" w:rsidRPr="00E02421" w:rsidRDefault="00975FE3" w:rsidP="00975FE3">
      <w:pPr>
        <w:pStyle w:val="aff1"/>
        <w:ind w:firstLine="232"/>
      </w:pPr>
      <w:r w:rsidRPr="00E02421">
        <w:rPr>
          <w:rFonts w:hint="eastAsia"/>
        </w:rPr>
        <w:t>地方公営企業は、企業性（経済性）の発揮と公共の福祉の増進を経営の基本原則とするものであり、その経営に要する経費は経営に伴う収入（料金）をもって充てる独立採算制が原則とされています。本事業においては、維持管理費のうち汚水処理費</w:t>
      </w:r>
      <w:r w:rsidR="00F62718">
        <w:rPr>
          <w:rFonts w:hint="eastAsia"/>
        </w:rPr>
        <w:t>（公費負担分を除く）</w:t>
      </w:r>
      <w:r w:rsidRPr="00E02421">
        <w:rPr>
          <w:rFonts w:hint="eastAsia"/>
        </w:rPr>
        <w:t>が「経営に要する経費」に該当し、経営に伴う収入（料金）は下水道使用料となります。</w:t>
      </w:r>
    </w:p>
    <w:p w14:paraId="04F4156F" w14:textId="01400E58" w:rsidR="00ED4927" w:rsidRDefault="00975FE3" w:rsidP="00F62718">
      <w:pPr>
        <w:pStyle w:val="aff1"/>
        <w:ind w:firstLine="232"/>
      </w:pPr>
      <w:r w:rsidRPr="00E02421">
        <w:rPr>
          <w:rFonts w:hint="eastAsia"/>
        </w:rPr>
        <w:t>維持管理費・資本費ともに財源不足がある場合、１００％未満となり、余剰分がある場合（経常収支比率１００％以上）については、企業債償還や建設改良費に対する補てん財源として扱われます。</w:t>
      </w:r>
      <w:bookmarkEnd w:id="227"/>
    </w:p>
    <w:p w14:paraId="054AFFE6" w14:textId="77777777" w:rsidR="00F62718" w:rsidRDefault="00F62718" w:rsidP="00F62718"/>
    <w:p w14:paraId="56DBD978" w14:textId="01D92B31" w:rsidR="00975FE3" w:rsidRDefault="00975FE3">
      <w:pPr>
        <w:widowControl/>
        <w:jc w:val="left"/>
        <w:rPr>
          <w:rFonts w:ascii="BIZ UDP明朝 Medium" w:eastAsia="BIZ UDP明朝 Medium" w:hAnsi="BIZ UDP明朝 Medium"/>
          <w:spacing w:val="6"/>
          <w:sz w:val="22"/>
          <w:szCs w:val="28"/>
        </w:rPr>
      </w:pPr>
      <w:r>
        <w:br w:type="page"/>
      </w:r>
    </w:p>
    <w:p w14:paraId="4B32C21C" w14:textId="77777777" w:rsidR="00975FE3" w:rsidRDefault="00975FE3" w:rsidP="00975FE3">
      <w:pPr>
        <w:pStyle w:val="aff1"/>
        <w:ind w:firstLine="232"/>
      </w:pPr>
      <w:r>
        <w:rPr>
          <w:rFonts w:hint="eastAsia"/>
        </w:rPr>
        <w:lastRenderedPageBreak/>
        <w:t>以下の表は、維持管理費及び資本費を分解し、それぞれに対応する財源（収益）を区分して表したものです。</w:t>
      </w:r>
    </w:p>
    <w:p w14:paraId="754D8D20" w14:textId="1DA191AB" w:rsidR="00975FE3" w:rsidRDefault="00975FE3" w:rsidP="00975FE3">
      <w:pPr>
        <w:pStyle w:val="aff1"/>
        <w:ind w:firstLine="232"/>
      </w:pPr>
      <w:r>
        <w:rPr>
          <w:rFonts w:hint="eastAsia"/>
        </w:rPr>
        <w:t>その結果を見ると、維持管理費、資本費の両方において財源不足が生じており、一般会計からの補助</w:t>
      </w:r>
      <w:r w:rsidR="00C56373">
        <w:rPr>
          <w:rFonts w:hint="eastAsia"/>
        </w:rPr>
        <w:t>により利益が出ている状況となっています。</w:t>
      </w:r>
    </w:p>
    <w:p w14:paraId="6A0EAEBB" w14:textId="07B7F28F" w:rsidR="00975FE3" w:rsidRDefault="00975FE3" w:rsidP="00975FE3"/>
    <w:p w14:paraId="55F0BCEC" w14:textId="15EC7947" w:rsidR="00975FE3" w:rsidRDefault="00975FE3" w:rsidP="00975FE3">
      <w:pPr>
        <w:pStyle w:val="ac"/>
        <w:rPr>
          <w:color w:val="000000" w:themeColor="text1"/>
        </w:rPr>
      </w:pPr>
      <w:r w:rsidRPr="00975FE3">
        <w:rPr>
          <w:rFonts w:hint="eastAsia"/>
        </w:rPr>
        <w:t>■経常収支比率の構造（</w:t>
      </w:r>
      <w:r w:rsidRPr="00975FE3">
        <w:t>202</w:t>
      </w:r>
      <w:r>
        <w:rPr>
          <w:rFonts w:hint="eastAsia"/>
        </w:rPr>
        <w:t>4</w:t>
      </w:r>
      <w:r w:rsidRPr="00975FE3">
        <w:rPr>
          <w:rFonts w:hint="eastAsia"/>
        </w:rPr>
        <w:t>（令和</w:t>
      </w:r>
      <w:r>
        <w:rPr>
          <w:rFonts w:hint="eastAsia"/>
        </w:rPr>
        <w:t>6</w:t>
      </w:r>
      <w:r w:rsidRPr="00975FE3">
        <w:rPr>
          <w:rFonts w:hint="eastAsia"/>
        </w:rPr>
        <w:t>）年度決算）</w:t>
      </w:r>
      <w:r w:rsidR="00377F87">
        <w:rPr>
          <w:rFonts w:hint="eastAsia"/>
          <w:color w:val="EE0000"/>
        </w:rPr>
        <w:t xml:space="preserve">　　　　　　　</w:t>
      </w:r>
      <w:r>
        <w:rPr>
          <w:rFonts w:hint="eastAsia"/>
        </w:rPr>
        <w:t xml:space="preserve">　</w:t>
      </w:r>
      <w:r w:rsidRPr="00975FE3">
        <w:rPr>
          <w:rFonts w:hint="eastAsia"/>
        </w:rPr>
        <w:t xml:space="preserve">　　</w:t>
      </w:r>
      <w:r w:rsidRPr="00975FE3">
        <w:rPr>
          <w:rFonts w:hint="eastAsia"/>
          <w:color w:val="000000" w:themeColor="text1"/>
        </w:rPr>
        <w:t>（単位：千円）</w:t>
      </w:r>
    </w:p>
    <w:p w14:paraId="25EFB538" w14:textId="722EC30F" w:rsidR="00975FE3" w:rsidRPr="00975FE3" w:rsidRDefault="00377F87" w:rsidP="00975FE3">
      <w:r w:rsidRPr="00377F87">
        <w:rPr>
          <w:noProof/>
        </w:rPr>
        <w:drawing>
          <wp:inline distT="0" distB="0" distL="0" distR="0" wp14:anchorId="0429BEA8" wp14:editId="3C465B71">
            <wp:extent cx="5440680" cy="3611880"/>
            <wp:effectExtent l="0" t="0" r="7620" b="7620"/>
            <wp:docPr id="1770253477" name="図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40680" cy="3611880"/>
                    </a:xfrm>
                    <a:prstGeom prst="rect">
                      <a:avLst/>
                    </a:prstGeom>
                    <a:noFill/>
                    <a:ln>
                      <a:noFill/>
                    </a:ln>
                  </pic:spPr>
                </pic:pic>
              </a:graphicData>
            </a:graphic>
          </wp:inline>
        </w:drawing>
      </w:r>
    </w:p>
    <w:p w14:paraId="2373A31B" w14:textId="77777777" w:rsidR="00975FE3" w:rsidRPr="002A2BFC" w:rsidRDefault="00975FE3" w:rsidP="00975FE3"/>
    <w:p w14:paraId="6691D9A6" w14:textId="4A3FE6DE" w:rsidR="00975FE3" w:rsidRDefault="00975FE3">
      <w:pPr>
        <w:widowControl/>
        <w:jc w:val="left"/>
      </w:pPr>
      <w:r>
        <w:br w:type="page"/>
      </w:r>
    </w:p>
    <w:p w14:paraId="192B5ED7" w14:textId="55B0AED0" w:rsidR="00E6563B" w:rsidRDefault="00E6563B" w:rsidP="00E6563B">
      <w:pPr>
        <w:pStyle w:val="aff1"/>
        <w:ind w:firstLine="232"/>
        <w:rPr>
          <w:noProof/>
          <w:color w:val="000000" w:themeColor="text1"/>
        </w:rPr>
      </w:pPr>
      <w:r w:rsidRPr="003C38F9">
        <w:rPr>
          <w:rFonts w:hint="eastAsia"/>
          <w:noProof/>
          <w:color w:val="000000" w:themeColor="text1"/>
        </w:rPr>
        <w:lastRenderedPageBreak/>
        <w:t>一般会計からの負担金は毎年度総務省において繰出基準が示されています。繰出基準に基づき、一般会計が負担・補助等</w:t>
      </w:r>
      <w:r w:rsidR="003C0006" w:rsidRPr="00F67872">
        <w:rPr>
          <w:rFonts w:hint="eastAsia"/>
          <w:noProof/>
          <w:color w:val="000000" w:themeColor="text1"/>
        </w:rPr>
        <w:t>を行う</w:t>
      </w:r>
      <w:r w:rsidRPr="003C38F9">
        <w:rPr>
          <w:rFonts w:hint="eastAsia"/>
          <w:noProof/>
          <w:color w:val="000000" w:themeColor="text1"/>
        </w:rPr>
        <w:t>必要な経費として、財政措置（交付税措置）が認められる繰入金を基準内繰入金、繰出基準に基づかないものを基準外繰入金といい、基準外繰入金は一般的に現金収支不足（赤字補填）に対する補助分となります。</w:t>
      </w:r>
    </w:p>
    <w:p w14:paraId="2FE21BB3" w14:textId="0C880A82" w:rsidR="00E6563B" w:rsidRDefault="00C56373" w:rsidP="00E6563B">
      <w:pPr>
        <w:pStyle w:val="aff1"/>
        <w:ind w:firstLine="232"/>
        <w:rPr>
          <w:noProof/>
          <w:color w:val="000000" w:themeColor="text1"/>
        </w:rPr>
      </w:pPr>
      <w:r w:rsidRPr="00C56373">
        <w:rPr>
          <w:rFonts w:hint="eastAsia"/>
          <w:noProof/>
          <w:color w:val="000000" w:themeColor="text1"/>
        </w:rPr>
        <w:t>本村の一般会計からの繰入金は、２０２０（令和２）年度から２０２３（令和５）年度</w:t>
      </w:r>
      <w:r w:rsidR="00E6563B" w:rsidRPr="00C56373">
        <w:rPr>
          <w:rFonts w:hint="eastAsia"/>
          <w:noProof/>
          <w:color w:val="000000" w:themeColor="text1"/>
        </w:rPr>
        <w:t>においては、</w:t>
      </w:r>
      <w:r w:rsidR="00B72076" w:rsidRPr="00C56373">
        <w:rPr>
          <w:rFonts w:hint="eastAsia"/>
          <w:noProof/>
          <w:color w:val="000000" w:themeColor="text1"/>
        </w:rPr>
        <w:t>収益的収支における基準外繰入金は減少していますが、資本的収支における基準外繰入金が毎年度発生しています。</w:t>
      </w:r>
    </w:p>
    <w:p w14:paraId="4FBB533D" w14:textId="7C89EA18" w:rsidR="00C56373" w:rsidRPr="003C38F9" w:rsidRDefault="00C56373" w:rsidP="00E6563B">
      <w:pPr>
        <w:pStyle w:val="aff1"/>
        <w:ind w:firstLine="232"/>
        <w:rPr>
          <w:noProof/>
          <w:color w:val="000000" w:themeColor="text1"/>
        </w:rPr>
      </w:pPr>
      <w:r>
        <w:rPr>
          <w:rFonts w:hint="eastAsia"/>
          <w:noProof/>
          <w:color w:val="000000" w:themeColor="text1"/>
        </w:rPr>
        <w:t>公営企業会計に移行後の２０２４（令和６）年度は、収益的収支における基準外繰入金が約７千万円発生しています。</w:t>
      </w:r>
    </w:p>
    <w:p w14:paraId="12C43F92" w14:textId="77777777" w:rsidR="00080207" w:rsidRDefault="00080207" w:rsidP="00150002"/>
    <w:p w14:paraId="5978FDBA" w14:textId="7A532362" w:rsidR="00E554B9" w:rsidRPr="00B72076" w:rsidRDefault="00E6563B" w:rsidP="00B72076">
      <w:pPr>
        <w:pStyle w:val="ac"/>
        <w:rPr>
          <w:color w:val="000000" w:themeColor="text1"/>
        </w:rPr>
      </w:pPr>
      <w:r>
        <w:rPr>
          <w:rFonts w:hint="eastAsia"/>
        </w:rPr>
        <w:t>■</w:t>
      </w:r>
      <w:r w:rsidR="003B185F">
        <w:rPr>
          <w:rFonts w:hint="eastAsia"/>
        </w:rPr>
        <w:t>一般会計からの</w:t>
      </w:r>
      <w:r>
        <w:rPr>
          <w:rFonts w:hint="eastAsia"/>
        </w:rPr>
        <w:t>繰入金の推移</w:t>
      </w:r>
      <w:r w:rsidR="003B185F">
        <w:rPr>
          <w:rFonts w:hint="eastAsia"/>
        </w:rPr>
        <w:t>（法非適用）</w:t>
      </w:r>
      <w:r>
        <w:rPr>
          <w:rFonts w:hint="eastAsia"/>
        </w:rPr>
        <w:t xml:space="preserve">　　　　　　　　　　　　　　　</w:t>
      </w:r>
      <w:r w:rsidRPr="00E6563B">
        <w:rPr>
          <w:rFonts w:hint="eastAsia"/>
          <w:color w:val="000000" w:themeColor="text1"/>
        </w:rPr>
        <w:t>（単位：千円）</w:t>
      </w:r>
    </w:p>
    <w:tbl>
      <w:tblPr>
        <w:tblW w:w="9402" w:type="dxa"/>
        <w:tblLayout w:type="fixed"/>
        <w:tblCellMar>
          <w:left w:w="99" w:type="dxa"/>
          <w:right w:w="99" w:type="dxa"/>
        </w:tblCellMar>
        <w:tblLook w:val="04A0" w:firstRow="1" w:lastRow="0" w:firstColumn="1" w:lastColumn="0" w:noHBand="0" w:noVBand="1"/>
      </w:tblPr>
      <w:tblGrid>
        <w:gridCol w:w="1471"/>
        <w:gridCol w:w="1237"/>
        <w:gridCol w:w="1673"/>
        <w:gridCol w:w="1674"/>
        <w:gridCol w:w="1673"/>
        <w:gridCol w:w="1674"/>
      </w:tblGrid>
      <w:tr w:rsidR="003B185F" w:rsidRPr="00C56373" w14:paraId="0381ECC3" w14:textId="77777777" w:rsidTr="00C56373">
        <w:trPr>
          <w:trHeight w:val="333"/>
        </w:trPr>
        <w:tc>
          <w:tcPr>
            <w:tcW w:w="1471" w:type="dxa"/>
            <w:vMerge w:val="restart"/>
            <w:tcBorders>
              <w:top w:val="single" w:sz="4" w:space="0" w:color="auto"/>
              <w:left w:val="single" w:sz="4" w:space="0" w:color="auto"/>
              <w:bottom w:val="single" w:sz="4" w:space="0" w:color="000000"/>
              <w:right w:val="nil"/>
            </w:tcBorders>
            <w:shd w:val="clear" w:color="000000" w:fill="70AD47"/>
            <w:noWrap/>
            <w:vAlign w:val="center"/>
            <w:hideMark/>
          </w:tcPr>
          <w:p w14:paraId="3999C573" w14:textId="77777777" w:rsidR="003B185F" w:rsidRPr="00C56373" w:rsidRDefault="003B185F" w:rsidP="009D7998">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収支区分</w:t>
            </w:r>
          </w:p>
        </w:tc>
        <w:tc>
          <w:tcPr>
            <w:tcW w:w="1237" w:type="dxa"/>
            <w:vMerge w:val="restart"/>
            <w:tcBorders>
              <w:top w:val="single" w:sz="4" w:space="0" w:color="auto"/>
              <w:left w:val="nil"/>
              <w:bottom w:val="single" w:sz="4" w:space="0" w:color="000000"/>
              <w:right w:val="single" w:sz="4" w:space="0" w:color="000000"/>
            </w:tcBorders>
            <w:shd w:val="clear" w:color="000000" w:fill="70AD47"/>
            <w:noWrap/>
            <w:vAlign w:val="center"/>
            <w:hideMark/>
          </w:tcPr>
          <w:p w14:paraId="5B389C93" w14:textId="77777777" w:rsidR="003B185F" w:rsidRPr="00C56373" w:rsidRDefault="003B185F" w:rsidP="009D7998">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区分</w:t>
            </w:r>
          </w:p>
        </w:tc>
        <w:tc>
          <w:tcPr>
            <w:tcW w:w="1673" w:type="dxa"/>
            <w:tcBorders>
              <w:top w:val="single" w:sz="4" w:space="0" w:color="auto"/>
              <w:left w:val="nil"/>
              <w:bottom w:val="nil"/>
              <w:right w:val="dotted" w:sz="4" w:space="0" w:color="000000"/>
            </w:tcBorders>
            <w:shd w:val="clear" w:color="000000" w:fill="5B9BD5"/>
            <w:noWrap/>
            <w:vAlign w:val="center"/>
            <w:hideMark/>
          </w:tcPr>
          <w:p w14:paraId="25DB9E67" w14:textId="77777777" w:rsidR="003B185F" w:rsidRPr="00C56373" w:rsidRDefault="003B185F" w:rsidP="009D7998">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2020</w:t>
            </w:r>
          </w:p>
        </w:tc>
        <w:tc>
          <w:tcPr>
            <w:tcW w:w="1674" w:type="dxa"/>
            <w:tcBorders>
              <w:top w:val="single" w:sz="4" w:space="0" w:color="auto"/>
              <w:left w:val="single" w:sz="4" w:space="0" w:color="000000"/>
              <w:bottom w:val="nil"/>
              <w:right w:val="dotted" w:sz="4" w:space="0" w:color="000000"/>
            </w:tcBorders>
            <w:shd w:val="clear" w:color="000000" w:fill="5B9BD5"/>
            <w:noWrap/>
            <w:vAlign w:val="center"/>
            <w:hideMark/>
          </w:tcPr>
          <w:p w14:paraId="75589794" w14:textId="77777777" w:rsidR="003B185F" w:rsidRPr="00C56373" w:rsidRDefault="003B185F" w:rsidP="009D7998">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2021</w:t>
            </w:r>
          </w:p>
        </w:tc>
        <w:tc>
          <w:tcPr>
            <w:tcW w:w="1673" w:type="dxa"/>
            <w:tcBorders>
              <w:top w:val="single" w:sz="4" w:space="0" w:color="auto"/>
              <w:left w:val="single" w:sz="4" w:space="0" w:color="000000"/>
              <w:bottom w:val="nil"/>
              <w:right w:val="dotted" w:sz="4" w:space="0" w:color="000000"/>
            </w:tcBorders>
            <w:shd w:val="clear" w:color="000000" w:fill="5B9BD5"/>
            <w:noWrap/>
            <w:vAlign w:val="center"/>
            <w:hideMark/>
          </w:tcPr>
          <w:p w14:paraId="62BBF183" w14:textId="77777777" w:rsidR="003B185F" w:rsidRPr="00C56373" w:rsidRDefault="003B185F" w:rsidP="009D7998">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2022</w:t>
            </w:r>
          </w:p>
        </w:tc>
        <w:tc>
          <w:tcPr>
            <w:tcW w:w="1674" w:type="dxa"/>
            <w:tcBorders>
              <w:top w:val="single" w:sz="4" w:space="0" w:color="auto"/>
              <w:left w:val="single" w:sz="4" w:space="0" w:color="000000"/>
              <w:bottom w:val="nil"/>
              <w:right w:val="single" w:sz="4" w:space="0" w:color="auto"/>
            </w:tcBorders>
            <w:shd w:val="clear" w:color="000000" w:fill="5B9BD5"/>
            <w:noWrap/>
            <w:vAlign w:val="center"/>
            <w:hideMark/>
          </w:tcPr>
          <w:p w14:paraId="5F2D2C65" w14:textId="77777777" w:rsidR="003B185F" w:rsidRPr="00C56373" w:rsidRDefault="003B185F" w:rsidP="009D7998">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2023</w:t>
            </w:r>
          </w:p>
        </w:tc>
      </w:tr>
      <w:tr w:rsidR="003B185F" w:rsidRPr="00C56373" w14:paraId="59410BD7" w14:textId="77777777" w:rsidTr="00C56373">
        <w:trPr>
          <w:trHeight w:val="333"/>
        </w:trPr>
        <w:tc>
          <w:tcPr>
            <w:tcW w:w="1471" w:type="dxa"/>
            <w:vMerge/>
            <w:tcBorders>
              <w:top w:val="single" w:sz="8" w:space="0" w:color="auto"/>
              <w:left w:val="single" w:sz="4" w:space="0" w:color="auto"/>
              <w:bottom w:val="single" w:sz="4" w:space="0" w:color="000000"/>
              <w:right w:val="nil"/>
            </w:tcBorders>
            <w:vAlign w:val="center"/>
            <w:hideMark/>
          </w:tcPr>
          <w:p w14:paraId="2A64B714" w14:textId="77777777" w:rsidR="003B185F" w:rsidRPr="00C56373" w:rsidRDefault="003B185F" w:rsidP="009D7998">
            <w:pPr>
              <w:widowControl/>
              <w:spacing w:line="0" w:lineRule="atLeast"/>
              <w:jc w:val="left"/>
              <w:rPr>
                <w:rFonts w:ascii="BIZ UDPゴシック" w:eastAsia="BIZ UDPゴシック" w:hAnsi="BIZ UDPゴシック" w:cs="ＭＳ Ｐゴシック"/>
                <w:b/>
                <w:bCs/>
                <w:color w:val="FFFFFF"/>
                <w:kern w:val="0"/>
                <w:sz w:val="18"/>
                <w:szCs w:val="18"/>
              </w:rPr>
            </w:pPr>
          </w:p>
        </w:tc>
        <w:tc>
          <w:tcPr>
            <w:tcW w:w="1237" w:type="dxa"/>
            <w:vMerge/>
            <w:tcBorders>
              <w:top w:val="single" w:sz="8" w:space="0" w:color="auto"/>
              <w:left w:val="nil"/>
              <w:bottom w:val="single" w:sz="4" w:space="0" w:color="000000"/>
              <w:right w:val="single" w:sz="4" w:space="0" w:color="000000"/>
            </w:tcBorders>
            <w:vAlign w:val="center"/>
            <w:hideMark/>
          </w:tcPr>
          <w:p w14:paraId="74D0439E" w14:textId="77777777" w:rsidR="003B185F" w:rsidRPr="00C56373" w:rsidRDefault="003B185F" w:rsidP="009D7998">
            <w:pPr>
              <w:widowControl/>
              <w:spacing w:line="0" w:lineRule="atLeast"/>
              <w:jc w:val="left"/>
              <w:rPr>
                <w:rFonts w:ascii="BIZ UDPゴシック" w:eastAsia="BIZ UDPゴシック" w:hAnsi="BIZ UDPゴシック" w:cs="ＭＳ Ｐゴシック"/>
                <w:b/>
                <w:bCs/>
                <w:color w:val="FFFFFF"/>
                <w:kern w:val="0"/>
                <w:sz w:val="18"/>
                <w:szCs w:val="18"/>
              </w:rPr>
            </w:pPr>
          </w:p>
        </w:tc>
        <w:tc>
          <w:tcPr>
            <w:tcW w:w="1673" w:type="dxa"/>
            <w:tcBorders>
              <w:top w:val="nil"/>
              <w:left w:val="nil"/>
              <w:bottom w:val="nil"/>
              <w:right w:val="dotted" w:sz="4" w:space="0" w:color="000000"/>
            </w:tcBorders>
            <w:shd w:val="clear" w:color="000000" w:fill="5B9BD5"/>
            <w:noWrap/>
            <w:vAlign w:val="center"/>
            <w:hideMark/>
          </w:tcPr>
          <w:p w14:paraId="74BEFDEE" w14:textId="77777777" w:rsidR="003B185F" w:rsidRPr="00C56373" w:rsidRDefault="003B185F" w:rsidP="009D7998">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(令和2)年度</w:t>
            </w:r>
          </w:p>
        </w:tc>
        <w:tc>
          <w:tcPr>
            <w:tcW w:w="1674" w:type="dxa"/>
            <w:tcBorders>
              <w:top w:val="nil"/>
              <w:left w:val="single" w:sz="4" w:space="0" w:color="000000"/>
              <w:bottom w:val="nil"/>
              <w:right w:val="dotted" w:sz="4" w:space="0" w:color="000000"/>
            </w:tcBorders>
            <w:shd w:val="clear" w:color="000000" w:fill="5B9BD5"/>
            <w:noWrap/>
            <w:vAlign w:val="center"/>
            <w:hideMark/>
          </w:tcPr>
          <w:p w14:paraId="5E208547" w14:textId="77777777" w:rsidR="003B185F" w:rsidRPr="00C56373" w:rsidRDefault="003B185F" w:rsidP="009D7998">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(令和3)年度</w:t>
            </w:r>
          </w:p>
        </w:tc>
        <w:tc>
          <w:tcPr>
            <w:tcW w:w="1673" w:type="dxa"/>
            <w:tcBorders>
              <w:top w:val="nil"/>
              <w:left w:val="single" w:sz="4" w:space="0" w:color="000000"/>
              <w:bottom w:val="nil"/>
              <w:right w:val="dotted" w:sz="4" w:space="0" w:color="000000"/>
            </w:tcBorders>
            <w:shd w:val="clear" w:color="000000" w:fill="5B9BD5"/>
            <w:noWrap/>
            <w:vAlign w:val="center"/>
            <w:hideMark/>
          </w:tcPr>
          <w:p w14:paraId="20A5CB56" w14:textId="77777777" w:rsidR="003B185F" w:rsidRPr="00C56373" w:rsidRDefault="003B185F" w:rsidP="009D7998">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(令和4)年度</w:t>
            </w:r>
          </w:p>
        </w:tc>
        <w:tc>
          <w:tcPr>
            <w:tcW w:w="1674" w:type="dxa"/>
            <w:tcBorders>
              <w:top w:val="nil"/>
              <w:left w:val="single" w:sz="4" w:space="0" w:color="000000"/>
              <w:bottom w:val="nil"/>
              <w:right w:val="single" w:sz="4" w:space="0" w:color="auto"/>
            </w:tcBorders>
            <w:shd w:val="clear" w:color="000000" w:fill="5B9BD5"/>
            <w:noWrap/>
            <w:vAlign w:val="center"/>
            <w:hideMark/>
          </w:tcPr>
          <w:p w14:paraId="13767437" w14:textId="77777777" w:rsidR="003B185F" w:rsidRPr="00C56373" w:rsidRDefault="003B185F" w:rsidP="009D7998">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(令和5)年度</w:t>
            </w:r>
          </w:p>
        </w:tc>
      </w:tr>
      <w:tr w:rsidR="003B185F" w:rsidRPr="00C56373" w14:paraId="720D742C" w14:textId="77777777" w:rsidTr="00C56373">
        <w:trPr>
          <w:trHeight w:val="333"/>
        </w:trPr>
        <w:tc>
          <w:tcPr>
            <w:tcW w:w="1471" w:type="dxa"/>
            <w:vMerge w:val="restart"/>
            <w:tcBorders>
              <w:top w:val="single" w:sz="4" w:space="0" w:color="auto"/>
              <w:left w:val="single" w:sz="4" w:space="0" w:color="auto"/>
              <w:bottom w:val="single" w:sz="4" w:space="0" w:color="000000"/>
              <w:right w:val="nil"/>
            </w:tcBorders>
            <w:noWrap/>
            <w:vAlign w:val="center"/>
            <w:hideMark/>
          </w:tcPr>
          <w:p w14:paraId="2F702AB9" w14:textId="77777777" w:rsidR="003B185F" w:rsidRPr="00C56373" w:rsidRDefault="003B185F" w:rsidP="00B72076">
            <w:pPr>
              <w:widowControl/>
              <w:spacing w:line="0" w:lineRule="atLeast"/>
              <w:jc w:val="center"/>
              <w:rPr>
                <w:rFonts w:ascii="HGPｺﾞｼｯｸE" w:eastAsia="HGPｺﾞｼｯｸE" w:hAnsi="HGPｺﾞｼｯｸE" w:cs="ＭＳ Ｐゴシック"/>
                <w:color w:val="000000"/>
                <w:kern w:val="0"/>
                <w:sz w:val="18"/>
                <w:szCs w:val="18"/>
              </w:rPr>
            </w:pPr>
            <w:r w:rsidRPr="00C56373">
              <w:rPr>
                <w:rFonts w:ascii="HGPｺﾞｼｯｸE" w:eastAsia="HGPｺﾞｼｯｸE" w:hAnsi="HGPｺﾞｼｯｸE" w:cs="ＭＳ Ｐゴシック" w:hint="eastAsia"/>
                <w:color w:val="000000"/>
                <w:kern w:val="0"/>
                <w:sz w:val="18"/>
                <w:szCs w:val="18"/>
              </w:rPr>
              <w:t>収益的収支</w:t>
            </w:r>
          </w:p>
        </w:tc>
        <w:tc>
          <w:tcPr>
            <w:tcW w:w="1237" w:type="dxa"/>
            <w:tcBorders>
              <w:top w:val="nil"/>
              <w:left w:val="nil"/>
              <w:bottom w:val="single" w:sz="4" w:space="0" w:color="auto"/>
              <w:right w:val="nil"/>
            </w:tcBorders>
            <w:noWrap/>
            <w:vAlign w:val="center"/>
            <w:hideMark/>
          </w:tcPr>
          <w:p w14:paraId="7D23B918" w14:textId="77777777" w:rsidR="003B185F" w:rsidRPr="00C56373" w:rsidRDefault="003B185F" w:rsidP="00B72076">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基準内</w:t>
            </w:r>
          </w:p>
        </w:tc>
        <w:tc>
          <w:tcPr>
            <w:tcW w:w="1673" w:type="dxa"/>
            <w:tcBorders>
              <w:top w:val="single" w:sz="4" w:space="0" w:color="auto"/>
              <w:left w:val="single" w:sz="4" w:space="0" w:color="000000"/>
              <w:bottom w:val="single" w:sz="4" w:space="0" w:color="auto"/>
              <w:right w:val="dotted" w:sz="4" w:space="0" w:color="000000"/>
            </w:tcBorders>
            <w:noWrap/>
            <w:vAlign w:val="center"/>
            <w:hideMark/>
          </w:tcPr>
          <w:p w14:paraId="5E80CF45" w14:textId="1945870B"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21,532</w:t>
            </w:r>
          </w:p>
        </w:tc>
        <w:tc>
          <w:tcPr>
            <w:tcW w:w="1674" w:type="dxa"/>
            <w:tcBorders>
              <w:top w:val="single" w:sz="4" w:space="0" w:color="auto"/>
              <w:left w:val="single" w:sz="4" w:space="0" w:color="000000"/>
              <w:bottom w:val="single" w:sz="4" w:space="0" w:color="auto"/>
              <w:right w:val="dotted" w:sz="4" w:space="0" w:color="000000"/>
            </w:tcBorders>
            <w:noWrap/>
            <w:vAlign w:val="center"/>
            <w:hideMark/>
          </w:tcPr>
          <w:p w14:paraId="0E9C6628" w14:textId="76432253"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25,895</w:t>
            </w:r>
          </w:p>
        </w:tc>
        <w:tc>
          <w:tcPr>
            <w:tcW w:w="1673" w:type="dxa"/>
            <w:tcBorders>
              <w:top w:val="single" w:sz="4" w:space="0" w:color="auto"/>
              <w:left w:val="single" w:sz="4" w:space="0" w:color="000000"/>
              <w:bottom w:val="single" w:sz="4" w:space="0" w:color="auto"/>
              <w:right w:val="dotted" w:sz="4" w:space="0" w:color="000000"/>
            </w:tcBorders>
            <w:noWrap/>
            <w:vAlign w:val="center"/>
            <w:hideMark/>
          </w:tcPr>
          <w:p w14:paraId="2107C913" w14:textId="0063926E"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26,590</w:t>
            </w:r>
          </w:p>
        </w:tc>
        <w:tc>
          <w:tcPr>
            <w:tcW w:w="1674" w:type="dxa"/>
            <w:tcBorders>
              <w:top w:val="single" w:sz="4" w:space="0" w:color="auto"/>
              <w:left w:val="single" w:sz="4" w:space="0" w:color="000000"/>
              <w:bottom w:val="single" w:sz="4" w:space="0" w:color="auto"/>
              <w:right w:val="single" w:sz="4" w:space="0" w:color="auto"/>
            </w:tcBorders>
            <w:noWrap/>
            <w:vAlign w:val="center"/>
            <w:hideMark/>
          </w:tcPr>
          <w:p w14:paraId="42B9AEC0" w14:textId="09FF5FFA"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25,527</w:t>
            </w:r>
          </w:p>
        </w:tc>
      </w:tr>
      <w:tr w:rsidR="003B185F" w:rsidRPr="00C56373" w14:paraId="0EF74908" w14:textId="77777777" w:rsidTr="00C56373">
        <w:trPr>
          <w:trHeight w:val="333"/>
        </w:trPr>
        <w:tc>
          <w:tcPr>
            <w:tcW w:w="1471" w:type="dxa"/>
            <w:vMerge/>
            <w:tcBorders>
              <w:top w:val="single" w:sz="4" w:space="0" w:color="auto"/>
              <w:left w:val="single" w:sz="4" w:space="0" w:color="auto"/>
              <w:bottom w:val="single" w:sz="4" w:space="0" w:color="000000"/>
              <w:right w:val="nil"/>
            </w:tcBorders>
            <w:vAlign w:val="center"/>
            <w:hideMark/>
          </w:tcPr>
          <w:p w14:paraId="092EA9FC" w14:textId="77777777" w:rsidR="003B185F" w:rsidRPr="00C56373" w:rsidRDefault="003B185F" w:rsidP="00B72076">
            <w:pPr>
              <w:widowControl/>
              <w:spacing w:line="0" w:lineRule="atLeast"/>
              <w:jc w:val="left"/>
              <w:rPr>
                <w:rFonts w:ascii="HGPｺﾞｼｯｸE" w:eastAsia="HGPｺﾞｼｯｸE" w:hAnsi="HGPｺﾞｼｯｸE" w:cs="ＭＳ Ｐゴシック"/>
                <w:color w:val="000000"/>
                <w:kern w:val="0"/>
                <w:sz w:val="18"/>
                <w:szCs w:val="18"/>
              </w:rPr>
            </w:pPr>
          </w:p>
        </w:tc>
        <w:tc>
          <w:tcPr>
            <w:tcW w:w="1237" w:type="dxa"/>
            <w:tcBorders>
              <w:top w:val="nil"/>
              <w:left w:val="nil"/>
              <w:bottom w:val="single" w:sz="4" w:space="0" w:color="auto"/>
              <w:right w:val="nil"/>
            </w:tcBorders>
            <w:noWrap/>
            <w:vAlign w:val="center"/>
            <w:hideMark/>
          </w:tcPr>
          <w:p w14:paraId="5E3BCE89" w14:textId="77777777" w:rsidR="003B185F" w:rsidRPr="00C56373" w:rsidRDefault="003B185F" w:rsidP="00B72076">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基準外</w:t>
            </w:r>
          </w:p>
        </w:tc>
        <w:tc>
          <w:tcPr>
            <w:tcW w:w="1673" w:type="dxa"/>
            <w:tcBorders>
              <w:top w:val="nil"/>
              <w:left w:val="single" w:sz="4" w:space="0" w:color="000000"/>
              <w:bottom w:val="single" w:sz="4" w:space="0" w:color="auto"/>
              <w:right w:val="dotted" w:sz="4" w:space="0" w:color="000000"/>
            </w:tcBorders>
            <w:noWrap/>
            <w:vAlign w:val="center"/>
            <w:hideMark/>
          </w:tcPr>
          <w:p w14:paraId="376F3B22" w14:textId="2FC7AE1B"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12,209</w:t>
            </w:r>
          </w:p>
        </w:tc>
        <w:tc>
          <w:tcPr>
            <w:tcW w:w="1674" w:type="dxa"/>
            <w:tcBorders>
              <w:top w:val="nil"/>
              <w:left w:val="single" w:sz="4" w:space="0" w:color="000000"/>
              <w:bottom w:val="single" w:sz="4" w:space="0" w:color="auto"/>
              <w:right w:val="dotted" w:sz="4" w:space="0" w:color="000000"/>
            </w:tcBorders>
            <w:noWrap/>
            <w:vAlign w:val="center"/>
            <w:hideMark/>
          </w:tcPr>
          <w:p w14:paraId="413C4744" w14:textId="2F0C7473"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1,980</w:t>
            </w:r>
          </w:p>
        </w:tc>
        <w:tc>
          <w:tcPr>
            <w:tcW w:w="1673" w:type="dxa"/>
            <w:tcBorders>
              <w:top w:val="nil"/>
              <w:left w:val="single" w:sz="4" w:space="0" w:color="000000"/>
              <w:bottom w:val="single" w:sz="4" w:space="0" w:color="auto"/>
              <w:right w:val="dotted" w:sz="4" w:space="0" w:color="000000"/>
            </w:tcBorders>
            <w:noWrap/>
            <w:vAlign w:val="center"/>
            <w:hideMark/>
          </w:tcPr>
          <w:p w14:paraId="4086D338" w14:textId="191FC525"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1,679</w:t>
            </w:r>
          </w:p>
        </w:tc>
        <w:tc>
          <w:tcPr>
            <w:tcW w:w="1674" w:type="dxa"/>
            <w:tcBorders>
              <w:top w:val="nil"/>
              <w:left w:val="single" w:sz="4" w:space="0" w:color="000000"/>
              <w:bottom w:val="single" w:sz="4" w:space="0" w:color="auto"/>
              <w:right w:val="single" w:sz="4" w:space="0" w:color="auto"/>
            </w:tcBorders>
            <w:noWrap/>
            <w:vAlign w:val="center"/>
            <w:hideMark/>
          </w:tcPr>
          <w:p w14:paraId="0F61EB2E" w14:textId="505E70EC"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273</w:t>
            </w:r>
          </w:p>
        </w:tc>
      </w:tr>
      <w:tr w:rsidR="003B185F" w:rsidRPr="00C56373" w14:paraId="0549B89C" w14:textId="77777777" w:rsidTr="00C56373">
        <w:trPr>
          <w:trHeight w:val="333"/>
        </w:trPr>
        <w:tc>
          <w:tcPr>
            <w:tcW w:w="1471" w:type="dxa"/>
            <w:vMerge/>
            <w:tcBorders>
              <w:top w:val="single" w:sz="4" w:space="0" w:color="auto"/>
              <w:left w:val="single" w:sz="4" w:space="0" w:color="auto"/>
              <w:bottom w:val="single" w:sz="4" w:space="0" w:color="000000"/>
              <w:right w:val="nil"/>
            </w:tcBorders>
            <w:vAlign w:val="center"/>
            <w:hideMark/>
          </w:tcPr>
          <w:p w14:paraId="3FB97DBD" w14:textId="77777777" w:rsidR="003B185F" w:rsidRPr="00C56373" w:rsidRDefault="003B185F" w:rsidP="00B72076">
            <w:pPr>
              <w:widowControl/>
              <w:spacing w:line="0" w:lineRule="atLeast"/>
              <w:jc w:val="left"/>
              <w:rPr>
                <w:rFonts w:ascii="HGPｺﾞｼｯｸE" w:eastAsia="HGPｺﾞｼｯｸE" w:hAnsi="HGPｺﾞｼｯｸE" w:cs="ＭＳ Ｐゴシック"/>
                <w:color w:val="000000"/>
                <w:kern w:val="0"/>
                <w:sz w:val="18"/>
                <w:szCs w:val="18"/>
              </w:rPr>
            </w:pPr>
          </w:p>
        </w:tc>
        <w:tc>
          <w:tcPr>
            <w:tcW w:w="1237" w:type="dxa"/>
            <w:tcBorders>
              <w:top w:val="nil"/>
              <w:left w:val="nil"/>
              <w:bottom w:val="single" w:sz="4" w:space="0" w:color="auto"/>
              <w:right w:val="nil"/>
            </w:tcBorders>
            <w:noWrap/>
            <w:vAlign w:val="center"/>
            <w:hideMark/>
          </w:tcPr>
          <w:p w14:paraId="4A19A097" w14:textId="77777777" w:rsidR="003B185F" w:rsidRPr="00C56373" w:rsidRDefault="003B185F" w:rsidP="00B72076">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小計</w:t>
            </w:r>
          </w:p>
        </w:tc>
        <w:tc>
          <w:tcPr>
            <w:tcW w:w="1673" w:type="dxa"/>
            <w:tcBorders>
              <w:top w:val="nil"/>
              <w:left w:val="single" w:sz="4" w:space="0" w:color="000000"/>
              <w:bottom w:val="single" w:sz="4" w:space="0" w:color="auto"/>
              <w:right w:val="dotted" w:sz="4" w:space="0" w:color="000000"/>
            </w:tcBorders>
            <w:noWrap/>
            <w:vAlign w:val="center"/>
            <w:hideMark/>
          </w:tcPr>
          <w:p w14:paraId="54328E08" w14:textId="0536D4A2"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33,741</w:t>
            </w:r>
          </w:p>
        </w:tc>
        <w:tc>
          <w:tcPr>
            <w:tcW w:w="1674" w:type="dxa"/>
            <w:tcBorders>
              <w:top w:val="nil"/>
              <w:left w:val="single" w:sz="4" w:space="0" w:color="000000"/>
              <w:bottom w:val="single" w:sz="4" w:space="0" w:color="auto"/>
              <w:right w:val="dotted" w:sz="4" w:space="0" w:color="000000"/>
            </w:tcBorders>
            <w:noWrap/>
            <w:vAlign w:val="center"/>
            <w:hideMark/>
          </w:tcPr>
          <w:p w14:paraId="327FA631" w14:textId="31B37F85"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27,875</w:t>
            </w:r>
          </w:p>
        </w:tc>
        <w:tc>
          <w:tcPr>
            <w:tcW w:w="1673" w:type="dxa"/>
            <w:tcBorders>
              <w:top w:val="nil"/>
              <w:left w:val="single" w:sz="4" w:space="0" w:color="000000"/>
              <w:bottom w:val="single" w:sz="4" w:space="0" w:color="auto"/>
              <w:right w:val="dotted" w:sz="4" w:space="0" w:color="000000"/>
            </w:tcBorders>
            <w:noWrap/>
            <w:vAlign w:val="center"/>
            <w:hideMark/>
          </w:tcPr>
          <w:p w14:paraId="6617851C" w14:textId="1BD0D813"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28,269</w:t>
            </w:r>
          </w:p>
        </w:tc>
        <w:tc>
          <w:tcPr>
            <w:tcW w:w="1674" w:type="dxa"/>
            <w:tcBorders>
              <w:top w:val="nil"/>
              <w:left w:val="single" w:sz="4" w:space="0" w:color="000000"/>
              <w:bottom w:val="single" w:sz="4" w:space="0" w:color="auto"/>
              <w:right w:val="single" w:sz="4" w:space="0" w:color="auto"/>
            </w:tcBorders>
            <w:noWrap/>
            <w:vAlign w:val="center"/>
            <w:hideMark/>
          </w:tcPr>
          <w:p w14:paraId="2F5A5ECF" w14:textId="6C99134E"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25,800</w:t>
            </w:r>
          </w:p>
        </w:tc>
      </w:tr>
      <w:tr w:rsidR="003B185F" w:rsidRPr="00C56373" w14:paraId="51424F03" w14:textId="77777777" w:rsidTr="00C56373">
        <w:trPr>
          <w:trHeight w:val="333"/>
        </w:trPr>
        <w:tc>
          <w:tcPr>
            <w:tcW w:w="1471" w:type="dxa"/>
            <w:vMerge w:val="restart"/>
            <w:tcBorders>
              <w:top w:val="single" w:sz="4" w:space="0" w:color="auto"/>
              <w:left w:val="single" w:sz="4" w:space="0" w:color="auto"/>
              <w:bottom w:val="double" w:sz="6" w:space="0" w:color="000000"/>
              <w:right w:val="nil"/>
            </w:tcBorders>
            <w:noWrap/>
            <w:vAlign w:val="center"/>
            <w:hideMark/>
          </w:tcPr>
          <w:p w14:paraId="783BE986" w14:textId="77777777" w:rsidR="003B185F" w:rsidRPr="00C56373" w:rsidRDefault="003B185F" w:rsidP="00B72076">
            <w:pPr>
              <w:widowControl/>
              <w:spacing w:line="0" w:lineRule="atLeast"/>
              <w:jc w:val="center"/>
              <w:rPr>
                <w:rFonts w:ascii="HGPｺﾞｼｯｸE" w:eastAsia="HGPｺﾞｼｯｸE" w:hAnsi="HGPｺﾞｼｯｸE" w:cs="ＭＳ Ｐゴシック"/>
                <w:color w:val="000000"/>
                <w:kern w:val="0"/>
                <w:sz w:val="18"/>
                <w:szCs w:val="18"/>
              </w:rPr>
            </w:pPr>
            <w:r w:rsidRPr="00C56373">
              <w:rPr>
                <w:rFonts w:ascii="HGPｺﾞｼｯｸE" w:eastAsia="HGPｺﾞｼｯｸE" w:hAnsi="HGPｺﾞｼｯｸE" w:cs="ＭＳ Ｐゴシック" w:hint="eastAsia"/>
                <w:color w:val="000000"/>
                <w:kern w:val="0"/>
                <w:sz w:val="18"/>
                <w:szCs w:val="18"/>
              </w:rPr>
              <w:t>資本的収支</w:t>
            </w:r>
          </w:p>
        </w:tc>
        <w:tc>
          <w:tcPr>
            <w:tcW w:w="1237" w:type="dxa"/>
            <w:tcBorders>
              <w:top w:val="single" w:sz="4" w:space="0" w:color="auto"/>
              <w:left w:val="nil"/>
              <w:bottom w:val="single" w:sz="4" w:space="0" w:color="auto"/>
              <w:right w:val="nil"/>
            </w:tcBorders>
            <w:noWrap/>
            <w:vAlign w:val="center"/>
            <w:hideMark/>
          </w:tcPr>
          <w:p w14:paraId="2D7AA401" w14:textId="77777777" w:rsidR="003B185F" w:rsidRPr="00C56373" w:rsidRDefault="003B185F" w:rsidP="00B72076">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基準内</w:t>
            </w:r>
          </w:p>
        </w:tc>
        <w:tc>
          <w:tcPr>
            <w:tcW w:w="1673" w:type="dxa"/>
            <w:tcBorders>
              <w:top w:val="single" w:sz="4" w:space="0" w:color="auto"/>
              <w:left w:val="single" w:sz="4" w:space="0" w:color="000000"/>
              <w:bottom w:val="single" w:sz="4" w:space="0" w:color="auto"/>
              <w:right w:val="dotted" w:sz="4" w:space="0" w:color="000000"/>
            </w:tcBorders>
            <w:noWrap/>
            <w:vAlign w:val="center"/>
            <w:hideMark/>
          </w:tcPr>
          <w:p w14:paraId="54F28A9C" w14:textId="0F5F72AE"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0</w:t>
            </w:r>
          </w:p>
        </w:tc>
        <w:tc>
          <w:tcPr>
            <w:tcW w:w="1674" w:type="dxa"/>
            <w:tcBorders>
              <w:top w:val="single" w:sz="4" w:space="0" w:color="auto"/>
              <w:left w:val="single" w:sz="4" w:space="0" w:color="000000"/>
              <w:bottom w:val="single" w:sz="4" w:space="0" w:color="auto"/>
              <w:right w:val="dotted" w:sz="4" w:space="0" w:color="000000"/>
            </w:tcBorders>
            <w:noWrap/>
            <w:vAlign w:val="center"/>
            <w:hideMark/>
          </w:tcPr>
          <w:p w14:paraId="77BC711D" w14:textId="505CC5E0"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0</w:t>
            </w:r>
          </w:p>
        </w:tc>
        <w:tc>
          <w:tcPr>
            <w:tcW w:w="1673" w:type="dxa"/>
            <w:tcBorders>
              <w:top w:val="single" w:sz="4" w:space="0" w:color="auto"/>
              <w:left w:val="single" w:sz="4" w:space="0" w:color="000000"/>
              <w:bottom w:val="single" w:sz="4" w:space="0" w:color="auto"/>
              <w:right w:val="dotted" w:sz="4" w:space="0" w:color="000000"/>
            </w:tcBorders>
            <w:noWrap/>
            <w:vAlign w:val="center"/>
            <w:hideMark/>
          </w:tcPr>
          <w:p w14:paraId="134C5BB3" w14:textId="732C5858"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0</w:t>
            </w:r>
          </w:p>
        </w:tc>
        <w:tc>
          <w:tcPr>
            <w:tcW w:w="1674" w:type="dxa"/>
            <w:tcBorders>
              <w:top w:val="single" w:sz="4" w:space="0" w:color="auto"/>
              <w:left w:val="single" w:sz="4" w:space="0" w:color="000000"/>
              <w:bottom w:val="single" w:sz="4" w:space="0" w:color="auto"/>
              <w:right w:val="single" w:sz="4" w:space="0" w:color="auto"/>
            </w:tcBorders>
            <w:noWrap/>
            <w:vAlign w:val="center"/>
            <w:hideMark/>
          </w:tcPr>
          <w:p w14:paraId="7366A6BC" w14:textId="278EA82E"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0</w:t>
            </w:r>
          </w:p>
        </w:tc>
      </w:tr>
      <w:tr w:rsidR="003B185F" w:rsidRPr="00C56373" w14:paraId="0DC04A12" w14:textId="77777777" w:rsidTr="00C56373">
        <w:trPr>
          <w:trHeight w:val="333"/>
        </w:trPr>
        <w:tc>
          <w:tcPr>
            <w:tcW w:w="1471" w:type="dxa"/>
            <w:vMerge/>
            <w:tcBorders>
              <w:top w:val="single" w:sz="4" w:space="0" w:color="auto"/>
              <w:left w:val="single" w:sz="4" w:space="0" w:color="auto"/>
              <w:bottom w:val="double" w:sz="6" w:space="0" w:color="000000"/>
              <w:right w:val="nil"/>
            </w:tcBorders>
            <w:vAlign w:val="center"/>
            <w:hideMark/>
          </w:tcPr>
          <w:p w14:paraId="77DDFDC1" w14:textId="77777777" w:rsidR="003B185F" w:rsidRPr="00C56373" w:rsidRDefault="003B185F" w:rsidP="00B72076">
            <w:pPr>
              <w:widowControl/>
              <w:spacing w:line="0" w:lineRule="atLeast"/>
              <w:jc w:val="left"/>
              <w:rPr>
                <w:rFonts w:ascii="HGPｺﾞｼｯｸE" w:eastAsia="HGPｺﾞｼｯｸE" w:hAnsi="HGPｺﾞｼｯｸE" w:cs="ＭＳ Ｐゴシック"/>
                <w:color w:val="000000"/>
                <w:kern w:val="0"/>
                <w:sz w:val="18"/>
                <w:szCs w:val="18"/>
              </w:rPr>
            </w:pPr>
          </w:p>
        </w:tc>
        <w:tc>
          <w:tcPr>
            <w:tcW w:w="1237" w:type="dxa"/>
            <w:tcBorders>
              <w:top w:val="nil"/>
              <w:left w:val="nil"/>
              <w:bottom w:val="single" w:sz="4" w:space="0" w:color="auto"/>
              <w:right w:val="nil"/>
            </w:tcBorders>
            <w:noWrap/>
            <w:vAlign w:val="center"/>
            <w:hideMark/>
          </w:tcPr>
          <w:p w14:paraId="1A5CC2E3" w14:textId="77777777" w:rsidR="003B185F" w:rsidRPr="00C56373" w:rsidRDefault="003B185F" w:rsidP="00B72076">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基準外</w:t>
            </w:r>
          </w:p>
        </w:tc>
        <w:tc>
          <w:tcPr>
            <w:tcW w:w="1673" w:type="dxa"/>
            <w:tcBorders>
              <w:top w:val="nil"/>
              <w:left w:val="single" w:sz="4" w:space="0" w:color="000000"/>
              <w:bottom w:val="single" w:sz="4" w:space="0" w:color="auto"/>
              <w:right w:val="dotted" w:sz="4" w:space="0" w:color="000000"/>
            </w:tcBorders>
            <w:noWrap/>
            <w:vAlign w:val="center"/>
            <w:hideMark/>
          </w:tcPr>
          <w:p w14:paraId="73AD35FC" w14:textId="182D052A"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28,561</w:t>
            </w:r>
          </w:p>
        </w:tc>
        <w:tc>
          <w:tcPr>
            <w:tcW w:w="1674" w:type="dxa"/>
            <w:tcBorders>
              <w:top w:val="nil"/>
              <w:left w:val="single" w:sz="4" w:space="0" w:color="000000"/>
              <w:bottom w:val="single" w:sz="4" w:space="0" w:color="auto"/>
              <w:right w:val="dotted" w:sz="4" w:space="0" w:color="000000"/>
            </w:tcBorders>
            <w:noWrap/>
            <w:vAlign w:val="center"/>
            <w:hideMark/>
          </w:tcPr>
          <w:p w14:paraId="56FCF53D" w14:textId="38DDEDAA"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29,109</w:t>
            </w:r>
          </w:p>
        </w:tc>
        <w:tc>
          <w:tcPr>
            <w:tcW w:w="1673" w:type="dxa"/>
            <w:tcBorders>
              <w:top w:val="nil"/>
              <w:left w:val="single" w:sz="4" w:space="0" w:color="000000"/>
              <w:bottom w:val="single" w:sz="4" w:space="0" w:color="auto"/>
              <w:right w:val="dotted" w:sz="4" w:space="0" w:color="000000"/>
            </w:tcBorders>
            <w:noWrap/>
            <w:vAlign w:val="center"/>
            <w:hideMark/>
          </w:tcPr>
          <w:p w14:paraId="41590631" w14:textId="77A8B1A0"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30,050</w:t>
            </w:r>
          </w:p>
        </w:tc>
        <w:tc>
          <w:tcPr>
            <w:tcW w:w="1674" w:type="dxa"/>
            <w:tcBorders>
              <w:top w:val="nil"/>
              <w:left w:val="single" w:sz="4" w:space="0" w:color="000000"/>
              <w:bottom w:val="single" w:sz="4" w:space="0" w:color="auto"/>
              <w:right w:val="single" w:sz="4" w:space="0" w:color="auto"/>
            </w:tcBorders>
            <w:noWrap/>
            <w:vAlign w:val="center"/>
            <w:hideMark/>
          </w:tcPr>
          <w:p w14:paraId="0F4F6843" w14:textId="7F4EAF82"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29,200</w:t>
            </w:r>
          </w:p>
        </w:tc>
      </w:tr>
      <w:tr w:rsidR="003B185F" w:rsidRPr="00C56373" w14:paraId="1D6B2CD0" w14:textId="77777777" w:rsidTr="00C56373">
        <w:trPr>
          <w:trHeight w:val="344"/>
        </w:trPr>
        <w:tc>
          <w:tcPr>
            <w:tcW w:w="1471" w:type="dxa"/>
            <w:vMerge/>
            <w:tcBorders>
              <w:top w:val="single" w:sz="4" w:space="0" w:color="auto"/>
              <w:left w:val="single" w:sz="4" w:space="0" w:color="auto"/>
              <w:bottom w:val="double" w:sz="6" w:space="0" w:color="000000"/>
              <w:right w:val="nil"/>
            </w:tcBorders>
            <w:vAlign w:val="center"/>
            <w:hideMark/>
          </w:tcPr>
          <w:p w14:paraId="24E64120" w14:textId="77777777" w:rsidR="003B185F" w:rsidRPr="00C56373" w:rsidRDefault="003B185F" w:rsidP="00B72076">
            <w:pPr>
              <w:widowControl/>
              <w:spacing w:line="0" w:lineRule="atLeast"/>
              <w:jc w:val="left"/>
              <w:rPr>
                <w:rFonts w:ascii="HGPｺﾞｼｯｸE" w:eastAsia="HGPｺﾞｼｯｸE" w:hAnsi="HGPｺﾞｼｯｸE" w:cs="ＭＳ Ｐゴシック"/>
                <w:color w:val="000000"/>
                <w:kern w:val="0"/>
                <w:sz w:val="18"/>
                <w:szCs w:val="18"/>
              </w:rPr>
            </w:pPr>
          </w:p>
        </w:tc>
        <w:tc>
          <w:tcPr>
            <w:tcW w:w="1237" w:type="dxa"/>
            <w:tcBorders>
              <w:top w:val="nil"/>
              <w:left w:val="nil"/>
              <w:bottom w:val="double" w:sz="6" w:space="0" w:color="auto"/>
              <w:right w:val="nil"/>
            </w:tcBorders>
            <w:noWrap/>
            <w:vAlign w:val="center"/>
            <w:hideMark/>
          </w:tcPr>
          <w:p w14:paraId="305D1F06" w14:textId="77777777" w:rsidR="003B185F" w:rsidRPr="00C56373" w:rsidRDefault="003B185F" w:rsidP="00B72076">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小計</w:t>
            </w:r>
          </w:p>
        </w:tc>
        <w:tc>
          <w:tcPr>
            <w:tcW w:w="1673" w:type="dxa"/>
            <w:tcBorders>
              <w:top w:val="nil"/>
              <w:left w:val="single" w:sz="4" w:space="0" w:color="000000"/>
              <w:bottom w:val="double" w:sz="6" w:space="0" w:color="auto"/>
              <w:right w:val="dotted" w:sz="4" w:space="0" w:color="000000"/>
            </w:tcBorders>
            <w:noWrap/>
            <w:vAlign w:val="center"/>
            <w:hideMark/>
          </w:tcPr>
          <w:p w14:paraId="7F7BFE12" w14:textId="625AA3FC"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28,561</w:t>
            </w:r>
          </w:p>
        </w:tc>
        <w:tc>
          <w:tcPr>
            <w:tcW w:w="1674" w:type="dxa"/>
            <w:tcBorders>
              <w:top w:val="nil"/>
              <w:left w:val="single" w:sz="4" w:space="0" w:color="000000"/>
              <w:bottom w:val="double" w:sz="6" w:space="0" w:color="auto"/>
              <w:right w:val="dotted" w:sz="4" w:space="0" w:color="000000"/>
            </w:tcBorders>
            <w:noWrap/>
            <w:vAlign w:val="center"/>
            <w:hideMark/>
          </w:tcPr>
          <w:p w14:paraId="52CEF106" w14:textId="40E0450B"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29,109</w:t>
            </w:r>
          </w:p>
        </w:tc>
        <w:tc>
          <w:tcPr>
            <w:tcW w:w="1673" w:type="dxa"/>
            <w:tcBorders>
              <w:top w:val="nil"/>
              <w:left w:val="single" w:sz="4" w:space="0" w:color="000000"/>
              <w:bottom w:val="double" w:sz="6" w:space="0" w:color="auto"/>
              <w:right w:val="dotted" w:sz="4" w:space="0" w:color="000000"/>
            </w:tcBorders>
            <w:noWrap/>
            <w:vAlign w:val="center"/>
            <w:hideMark/>
          </w:tcPr>
          <w:p w14:paraId="68015004" w14:textId="1180B3E1"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30,050</w:t>
            </w:r>
          </w:p>
        </w:tc>
        <w:tc>
          <w:tcPr>
            <w:tcW w:w="1674" w:type="dxa"/>
            <w:tcBorders>
              <w:top w:val="nil"/>
              <w:left w:val="single" w:sz="4" w:space="0" w:color="000000"/>
              <w:bottom w:val="double" w:sz="6" w:space="0" w:color="auto"/>
              <w:right w:val="single" w:sz="4" w:space="0" w:color="auto"/>
            </w:tcBorders>
            <w:noWrap/>
            <w:vAlign w:val="center"/>
            <w:hideMark/>
          </w:tcPr>
          <w:p w14:paraId="15678551" w14:textId="2DC27CC2"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29,200</w:t>
            </w:r>
          </w:p>
        </w:tc>
      </w:tr>
      <w:tr w:rsidR="003B185F" w:rsidRPr="00C56373" w14:paraId="19AAB8C4" w14:textId="77777777" w:rsidTr="00C56373">
        <w:trPr>
          <w:trHeight w:val="344"/>
        </w:trPr>
        <w:tc>
          <w:tcPr>
            <w:tcW w:w="1471" w:type="dxa"/>
            <w:vMerge w:val="restart"/>
            <w:tcBorders>
              <w:top w:val="nil"/>
              <w:left w:val="single" w:sz="4" w:space="0" w:color="auto"/>
              <w:bottom w:val="single" w:sz="8" w:space="0" w:color="000000"/>
              <w:right w:val="nil"/>
            </w:tcBorders>
            <w:noWrap/>
            <w:vAlign w:val="center"/>
            <w:hideMark/>
          </w:tcPr>
          <w:p w14:paraId="33A2D98A" w14:textId="77777777" w:rsidR="003B185F" w:rsidRPr="00C56373" w:rsidRDefault="003B185F" w:rsidP="00B72076">
            <w:pPr>
              <w:widowControl/>
              <w:spacing w:line="0" w:lineRule="atLeast"/>
              <w:jc w:val="center"/>
              <w:rPr>
                <w:rFonts w:ascii="HGPｺﾞｼｯｸE" w:eastAsia="HGPｺﾞｼｯｸE" w:hAnsi="HGPｺﾞｼｯｸE" w:cs="ＭＳ Ｐゴシック"/>
                <w:color w:val="000000"/>
                <w:kern w:val="0"/>
                <w:sz w:val="18"/>
                <w:szCs w:val="18"/>
              </w:rPr>
            </w:pPr>
            <w:r w:rsidRPr="00C56373">
              <w:rPr>
                <w:rFonts w:ascii="HGPｺﾞｼｯｸE" w:eastAsia="HGPｺﾞｼｯｸE" w:hAnsi="HGPｺﾞｼｯｸE" w:cs="ＭＳ Ｐゴシック" w:hint="eastAsia"/>
                <w:color w:val="000000"/>
                <w:kern w:val="0"/>
                <w:sz w:val="18"/>
                <w:szCs w:val="18"/>
              </w:rPr>
              <w:t>計</w:t>
            </w:r>
          </w:p>
        </w:tc>
        <w:tc>
          <w:tcPr>
            <w:tcW w:w="1237" w:type="dxa"/>
            <w:tcBorders>
              <w:top w:val="nil"/>
              <w:left w:val="nil"/>
              <w:bottom w:val="single" w:sz="4" w:space="0" w:color="auto"/>
              <w:right w:val="nil"/>
            </w:tcBorders>
            <w:noWrap/>
            <w:vAlign w:val="center"/>
            <w:hideMark/>
          </w:tcPr>
          <w:p w14:paraId="098062E5" w14:textId="77777777" w:rsidR="003B185F" w:rsidRPr="00C56373" w:rsidRDefault="003B185F" w:rsidP="00B72076">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基準内計</w:t>
            </w:r>
          </w:p>
        </w:tc>
        <w:tc>
          <w:tcPr>
            <w:tcW w:w="1673" w:type="dxa"/>
            <w:tcBorders>
              <w:top w:val="nil"/>
              <w:left w:val="single" w:sz="4" w:space="0" w:color="000000"/>
              <w:bottom w:val="single" w:sz="4" w:space="0" w:color="auto"/>
              <w:right w:val="dotted" w:sz="4" w:space="0" w:color="000000"/>
            </w:tcBorders>
            <w:noWrap/>
            <w:vAlign w:val="center"/>
            <w:hideMark/>
          </w:tcPr>
          <w:p w14:paraId="1D5EA3EA" w14:textId="371CE9CF"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21,532</w:t>
            </w:r>
          </w:p>
        </w:tc>
        <w:tc>
          <w:tcPr>
            <w:tcW w:w="1674" w:type="dxa"/>
            <w:tcBorders>
              <w:top w:val="nil"/>
              <w:left w:val="single" w:sz="4" w:space="0" w:color="000000"/>
              <w:bottom w:val="single" w:sz="4" w:space="0" w:color="auto"/>
              <w:right w:val="dotted" w:sz="4" w:space="0" w:color="000000"/>
            </w:tcBorders>
            <w:noWrap/>
            <w:vAlign w:val="center"/>
            <w:hideMark/>
          </w:tcPr>
          <w:p w14:paraId="52C30EBD" w14:textId="70DED02A"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25,895</w:t>
            </w:r>
          </w:p>
        </w:tc>
        <w:tc>
          <w:tcPr>
            <w:tcW w:w="1673" w:type="dxa"/>
            <w:tcBorders>
              <w:top w:val="nil"/>
              <w:left w:val="single" w:sz="4" w:space="0" w:color="000000"/>
              <w:bottom w:val="single" w:sz="4" w:space="0" w:color="auto"/>
              <w:right w:val="dotted" w:sz="4" w:space="0" w:color="000000"/>
            </w:tcBorders>
            <w:noWrap/>
            <w:vAlign w:val="center"/>
            <w:hideMark/>
          </w:tcPr>
          <w:p w14:paraId="2019547C" w14:textId="1CDB0E95"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26,590</w:t>
            </w:r>
          </w:p>
        </w:tc>
        <w:tc>
          <w:tcPr>
            <w:tcW w:w="1674" w:type="dxa"/>
            <w:tcBorders>
              <w:top w:val="nil"/>
              <w:left w:val="single" w:sz="4" w:space="0" w:color="000000"/>
              <w:bottom w:val="single" w:sz="4" w:space="0" w:color="auto"/>
              <w:right w:val="single" w:sz="4" w:space="0" w:color="auto"/>
            </w:tcBorders>
            <w:noWrap/>
            <w:vAlign w:val="center"/>
            <w:hideMark/>
          </w:tcPr>
          <w:p w14:paraId="06CADB23" w14:textId="7F04A06A"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25,527</w:t>
            </w:r>
          </w:p>
        </w:tc>
      </w:tr>
      <w:tr w:rsidR="003B185F" w:rsidRPr="00C56373" w14:paraId="3BA12BFF" w14:textId="77777777" w:rsidTr="00C56373">
        <w:trPr>
          <w:trHeight w:val="333"/>
        </w:trPr>
        <w:tc>
          <w:tcPr>
            <w:tcW w:w="1471" w:type="dxa"/>
            <w:vMerge/>
            <w:tcBorders>
              <w:top w:val="nil"/>
              <w:left w:val="single" w:sz="4" w:space="0" w:color="auto"/>
              <w:bottom w:val="single" w:sz="8" w:space="0" w:color="000000"/>
              <w:right w:val="nil"/>
            </w:tcBorders>
            <w:vAlign w:val="center"/>
            <w:hideMark/>
          </w:tcPr>
          <w:p w14:paraId="457F01C2" w14:textId="77777777" w:rsidR="003B185F" w:rsidRPr="00C56373" w:rsidRDefault="003B185F" w:rsidP="00B72076">
            <w:pPr>
              <w:widowControl/>
              <w:spacing w:line="0" w:lineRule="atLeast"/>
              <w:jc w:val="left"/>
              <w:rPr>
                <w:rFonts w:ascii="HGPｺﾞｼｯｸE" w:eastAsia="HGPｺﾞｼｯｸE" w:hAnsi="HGPｺﾞｼｯｸE" w:cs="ＭＳ Ｐゴシック"/>
                <w:color w:val="000000"/>
                <w:kern w:val="0"/>
                <w:sz w:val="18"/>
                <w:szCs w:val="18"/>
              </w:rPr>
            </w:pPr>
          </w:p>
        </w:tc>
        <w:tc>
          <w:tcPr>
            <w:tcW w:w="1237" w:type="dxa"/>
            <w:tcBorders>
              <w:top w:val="nil"/>
              <w:left w:val="nil"/>
              <w:bottom w:val="single" w:sz="4" w:space="0" w:color="auto"/>
              <w:right w:val="nil"/>
            </w:tcBorders>
            <w:noWrap/>
            <w:vAlign w:val="center"/>
            <w:hideMark/>
          </w:tcPr>
          <w:p w14:paraId="34733F0D" w14:textId="77777777" w:rsidR="003B185F" w:rsidRPr="00C56373" w:rsidRDefault="003B185F" w:rsidP="00B72076">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基準外計</w:t>
            </w:r>
          </w:p>
        </w:tc>
        <w:tc>
          <w:tcPr>
            <w:tcW w:w="1673" w:type="dxa"/>
            <w:tcBorders>
              <w:top w:val="nil"/>
              <w:left w:val="single" w:sz="4" w:space="0" w:color="000000"/>
              <w:bottom w:val="single" w:sz="4" w:space="0" w:color="auto"/>
              <w:right w:val="dotted" w:sz="4" w:space="0" w:color="000000"/>
            </w:tcBorders>
            <w:noWrap/>
            <w:vAlign w:val="center"/>
            <w:hideMark/>
          </w:tcPr>
          <w:p w14:paraId="4446ABD1" w14:textId="426CB7DE"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40,770</w:t>
            </w:r>
          </w:p>
        </w:tc>
        <w:tc>
          <w:tcPr>
            <w:tcW w:w="1674" w:type="dxa"/>
            <w:tcBorders>
              <w:top w:val="nil"/>
              <w:left w:val="single" w:sz="4" w:space="0" w:color="000000"/>
              <w:bottom w:val="single" w:sz="4" w:space="0" w:color="auto"/>
              <w:right w:val="dotted" w:sz="4" w:space="0" w:color="000000"/>
            </w:tcBorders>
            <w:noWrap/>
            <w:vAlign w:val="center"/>
            <w:hideMark/>
          </w:tcPr>
          <w:p w14:paraId="663A3F73" w14:textId="47049F7F"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31,089</w:t>
            </w:r>
          </w:p>
        </w:tc>
        <w:tc>
          <w:tcPr>
            <w:tcW w:w="1673" w:type="dxa"/>
            <w:tcBorders>
              <w:top w:val="nil"/>
              <w:left w:val="single" w:sz="4" w:space="0" w:color="000000"/>
              <w:bottom w:val="single" w:sz="4" w:space="0" w:color="auto"/>
              <w:right w:val="dotted" w:sz="4" w:space="0" w:color="000000"/>
            </w:tcBorders>
            <w:noWrap/>
            <w:vAlign w:val="center"/>
            <w:hideMark/>
          </w:tcPr>
          <w:p w14:paraId="63A10667" w14:textId="7D452718"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31,729</w:t>
            </w:r>
          </w:p>
        </w:tc>
        <w:tc>
          <w:tcPr>
            <w:tcW w:w="1674" w:type="dxa"/>
            <w:tcBorders>
              <w:top w:val="nil"/>
              <w:left w:val="single" w:sz="4" w:space="0" w:color="000000"/>
              <w:bottom w:val="single" w:sz="4" w:space="0" w:color="auto"/>
              <w:right w:val="single" w:sz="4" w:space="0" w:color="auto"/>
            </w:tcBorders>
            <w:noWrap/>
            <w:vAlign w:val="center"/>
            <w:hideMark/>
          </w:tcPr>
          <w:p w14:paraId="337F7F47" w14:textId="67B313EE"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29,473</w:t>
            </w:r>
          </w:p>
        </w:tc>
      </w:tr>
      <w:tr w:rsidR="003B185F" w:rsidRPr="00C56373" w14:paraId="6068C5E0" w14:textId="77777777" w:rsidTr="00C56373">
        <w:trPr>
          <w:trHeight w:val="344"/>
        </w:trPr>
        <w:tc>
          <w:tcPr>
            <w:tcW w:w="1471" w:type="dxa"/>
            <w:vMerge/>
            <w:tcBorders>
              <w:top w:val="nil"/>
              <w:left w:val="single" w:sz="4" w:space="0" w:color="auto"/>
              <w:bottom w:val="single" w:sz="4" w:space="0" w:color="auto"/>
              <w:right w:val="nil"/>
            </w:tcBorders>
            <w:vAlign w:val="center"/>
            <w:hideMark/>
          </w:tcPr>
          <w:p w14:paraId="3121A596" w14:textId="77777777" w:rsidR="003B185F" w:rsidRPr="00C56373" w:rsidRDefault="003B185F" w:rsidP="00B72076">
            <w:pPr>
              <w:widowControl/>
              <w:spacing w:line="0" w:lineRule="atLeast"/>
              <w:jc w:val="left"/>
              <w:rPr>
                <w:rFonts w:ascii="HGPｺﾞｼｯｸE" w:eastAsia="HGPｺﾞｼｯｸE" w:hAnsi="HGPｺﾞｼｯｸE" w:cs="ＭＳ Ｐゴシック"/>
                <w:color w:val="000000"/>
                <w:kern w:val="0"/>
                <w:sz w:val="18"/>
                <w:szCs w:val="18"/>
              </w:rPr>
            </w:pPr>
          </w:p>
        </w:tc>
        <w:tc>
          <w:tcPr>
            <w:tcW w:w="1237" w:type="dxa"/>
            <w:tcBorders>
              <w:top w:val="nil"/>
              <w:left w:val="nil"/>
              <w:bottom w:val="single" w:sz="4" w:space="0" w:color="auto"/>
              <w:right w:val="nil"/>
            </w:tcBorders>
            <w:noWrap/>
            <w:vAlign w:val="center"/>
            <w:hideMark/>
          </w:tcPr>
          <w:p w14:paraId="72DA3E0F" w14:textId="77777777" w:rsidR="003B185F" w:rsidRPr="00C56373" w:rsidRDefault="003B185F" w:rsidP="00B72076">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合計</w:t>
            </w:r>
          </w:p>
        </w:tc>
        <w:tc>
          <w:tcPr>
            <w:tcW w:w="1673" w:type="dxa"/>
            <w:tcBorders>
              <w:top w:val="nil"/>
              <w:left w:val="single" w:sz="4" w:space="0" w:color="000000"/>
              <w:bottom w:val="single" w:sz="4" w:space="0" w:color="auto"/>
              <w:right w:val="dotted" w:sz="4" w:space="0" w:color="000000"/>
            </w:tcBorders>
            <w:noWrap/>
            <w:vAlign w:val="center"/>
            <w:hideMark/>
          </w:tcPr>
          <w:p w14:paraId="398BCC19" w14:textId="7EE84402"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62,302</w:t>
            </w:r>
          </w:p>
        </w:tc>
        <w:tc>
          <w:tcPr>
            <w:tcW w:w="1674" w:type="dxa"/>
            <w:tcBorders>
              <w:top w:val="nil"/>
              <w:left w:val="single" w:sz="4" w:space="0" w:color="000000"/>
              <w:bottom w:val="single" w:sz="4" w:space="0" w:color="auto"/>
              <w:right w:val="dotted" w:sz="4" w:space="0" w:color="000000"/>
            </w:tcBorders>
            <w:noWrap/>
            <w:vAlign w:val="center"/>
            <w:hideMark/>
          </w:tcPr>
          <w:p w14:paraId="43219E4B" w14:textId="43F54F97"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56,984</w:t>
            </w:r>
          </w:p>
        </w:tc>
        <w:tc>
          <w:tcPr>
            <w:tcW w:w="1673" w:type="dxa"/>
            <w:tcBorders>
              <w:top w:val="nil"/>
              <w:left w:val="single" w:sz="4" w:space="0" w:color="000000"/>
              <w:bottom w:val="single" w:sz="4" w:space="0" w:color="auto"/>
              <w:right w:val="dotted" w:sz="4" w:space="0" w:color="000000"/>
            </w:tcBorders>
            <w:noWrap/>
            <w:vAlign w:val="center"/>
            <w:hideMark/>
          </w:tcPr>
          <w:p w14:paraId="7BC27A76" w14:textId="209993EB"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58,319</w:t>
            </w:r>
          </w:p>
        </w:tc>
        <w:tc>
          <w:tcPr>
            <w:tcW w:w="1674" w:type="dxa"/>
            <w:tcBorders>
              <w:top w:val="nil"/>
              <w:left w:val="single" w:sz="4" w:space="0" w:color="000000"/>
              <w:bottom w:val="single" w:sz="4" w:space="0" w:color="auto"/>
              <w:right w:val="single" w:sz="4" w:space="0" w:color="auto"/>
            </w:tcBorders>
            <w:noWrap/>
            <w:vAlign w:val="center"/>
            <w:hideMark/>
          </w:tcPr>
          <w:p w14:paraId="6EE0EB30" w14:textId="439CF344" w:rsidR="003B185F" w:rsidRPr="00C56373" w:rsidRDefault="003B185F" w:rsidP="00B72076">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hint="eastAsia"/>
                <w:color w:val="000000"/>
                <w:sz w:val="18"/>
                <w:szCs w:val="18"/>
              </w:rPr>
              <w:t>55,000</w:t>
            </w:r>
          </w:p>
        </w:tc>
      </w:tr>
    </w:tbl>
    <w:p w14:paraId="659BF71A" w14:textId="77777777" w:rsidR="00E6563B" w:rsidRDefault="00E6563B" w:rsidP="00BF6CE7"/>
    <w:p w14:paraId="75787E9D" w14:textId="38A7A1BC" w:rsidR="003B185F" w:rsidRPr="003B185F" w:rsidRDefault="003B185F" w:rsidP="003B185F">
      <w:pPr>
        <w:pStyle w:val="ac"/>
        <w:rPr>
          <w:color w:val="000000" w:themeColor="text1"/>
        </w:rPr>
      </w:pPr>
      <w:r>
        <w:rPr>
          <w:rFonts w:hint="eastAsia"/>
        </w:rPr>
        <w:t>■一般会計からの繰入金（法適用）</w:t>
      </w:r>
      <w:r w:rsidR="00C56373">
        <w:rPr>
          <w:rFonts w:hint="eastAsia"/>
        </w:rPr>
        <w:t xml:space="preserve">　　　　　　　　　</w:t>
      </w:r>
      <w:r w:rsidRPr="00E6563B">
        <w:rPr>
          <w:rFonts w:hint="eastAsia"/>
          <w:color w:val="000000" w:themeColor="text1"/>
        </w:rPr>
        <w:t>（単位：千円）</w:t>
      </w:r>
    </w:p>
    <w:tbl>
      <w:tblPr>
        <w:tblW w:w="6079" w:type="dxa"/>
        <w:tblCellMar>
          <w:left w:w="99" w:type="dxa"/>
          <w:right w:w="99" w:type="dxa"/>
        </w:tblCellMar>
        <w:tblLook w:val="04A0" w:firstRow="1" w:lastRow="0" w:firstColumn="1" w:lastColumn="0" w:noHBand="0" w:noVBand="1"/>
      </w:tblPr>
      <w:tblGrid>
        <w:gridCol w:w="1288"/>
        <w:gridCol w:w="2211"/>
        <w:gridCol w:w="1086"/>
        <w:gridCol w:w="1494"/>
      </w:tblGrid>
      <w:tr w:rsidR="00C56373" w:rsidRPr="00C56373" w14:paraId="33B20D8E" w14:textId="77777777" w:rsidTr="00C56373">
        <w:trPr>
          <w:trHeight w:val="340"/>
        </w:trPr>
        <w:tc>
          <w:tcPr>
            <w:tcW w:w="1288" w:type="dxa"/>
            <w:vMerge w:val="restart"/>
            <w:tcBorders>
              <w:top w:val="single" w:sz="8" w:space="0" w:color="auto"/>
              <w:left w:val="single" w:sz="8" w:space="0" w:color="auto"/>
              <w:bottom w:val="single" w:sz="4" w:space="0" w:color="000000"/>
              <w:right w:val="nil"/>
            </w:tcBorders>
            <w:shd w:val="clear" w:color="000000" w:fill="70AD47"/>
            <w:noWrap/>
            <w:vAlign w:val="center"/>
            <w:hideMark/>
          </w:tcPr>
          <w:p w14:paraId="66BE518C" w14:textId="77777777" w:rsidR="00C56373" w:rsidRPr="00C56373" w:rsidRDefault="00C56373" w:rsidP="00C56373">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収支区分</w:t>
            </w:r>
          </w:p>
        </w:tc>
        <w:tc>
          <w:tcPr>
            <w:tcW w:w="2211" w:type="dxa"/>
            <w:vMerge w:val="restart"/>
            <w:tcBorders>
              <w:top w:val="single" w:sz="8" w:space="0" w:color="auto"/>
              <w:left w:val="nil"/>
              <w:bottom w:val="single" w:sz="4" w:space="0" w:color="000000"/>
              <w:right w:val="nil"/>
            </w:tcBorders>
            <w:shd w:val="clear" w:color="000000" w:fill="70AD47"/>
            <w:noWrap/>
            <w:vAlign w:val="center"/>
            <w:hideMark/>
          </w:tcPr>
          <w:p w14:paraId="2E4B4E10" w14:textId="77777777" w:rsidR="00C56373" w:rsidRPr="00C56373" w:rsidRDefault="00C56373" w:rsidP="00C56373">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繰入名目</w:t>
            </w:r>
          </w:p>
        </w:tc>
        <w:tc>
          <w:tcPr>
            <w:tcW w:w="1085" w:type="dxa"/>
            <w:vMerge w:val="restart"/>
            <w:tcBorders>
              <w:top w:val="single" w:sz="8" w:space="0" w:color="auto"/>
              <w:left w:val="nil"/>
              <w:bottom w:val="single" w:sz="4" w:space="0" w:color="000000"/>
              <w:right w:val="nil"/>
            </w:tcBorders>
            <w:shd w:val="clear" w:color="000000" w:fill="70AD47"/>
            <w:noWrap/>
            <w:vAlign w:val="center"/>
            <w:hideMark/>
          </w:tcPr>
          <w:p w14:paraId="19FE8C5D" w14:textId="77777777" w:rsidR="00C56373" w:rsidRPr="00C56373" w:rsidRDefault="00C56373" w:rsidP="00C56373">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cs="ＭＳ Ｐゴシック" w:hint="eastAsia"/>
                <w:b/>
                <w:bCs/>
                <w:color w:val="FFFFFF"/>
                <w:kern w:val="0"/>
                <w:sz w:val="18"/>
                <w:szCs w:val="18"/>
              </w:rPr>
              <w:t>区分</w:t>
            </w:r>
          </w:p>
        </w:tc>
        <w:tc>
          <w:tcPr>
            <w:tcW w:w="1494" w:type="dxa"/>
            <w:tcBorders>
              <w:top w:val="single" w:sz="8" w:space="0" w:color="auto"/>
              <w:left w:val="single" w:sz="4" w:space="0" w:color="000000"/>
              <w:bottom w:val="nil"/>
              <w:right w:val="single" w:sz="8" w:space="0" w:color="auto"/>
            </w:tcBorders>
            <w:shd w:val="clear" w:color="000000" w:fill="5B9BD5"/>
            <w:noWrap/>
            <w:vAlign w:val="center"/>
            <w:hideMark/>
          </w:tcPr>
          <w:p w14:paraId="555B8960" w14:textId="337FC17B" w:rsidR="00C56373" w:rsidRPr="00C56373" w:rsidRDefault="00C56373" w:rsidP="00C56373">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hint="eastAsia"/>
                <w:b/>
                <w:bCs/>
                <w:color w:val="FFFFFF"/>
                <w:sz w:val="18"/>
                <w:szCs w:val="18"/>
              </w:rPr>
              <w:t>2024</w:t>
            </w:r>
          </w:p>
        </w:tc>
      </w:tr>
      <w:tr w:rsidR="00C56373" w:rsidRPr="00C56373" w14:paraId="42E93AB7" w14:textId="77777777" w:rsidTr="00C56373">
        <w:trPr>
          <w:trHeight w:val="340"/>
        </w:trPr>
        <w:tc>
          <w:tcPr>
            <w:tcW w:w="1288" w:type="dxa"/>
            <w:vMerge/>
            <w:tcBorders>
              <w:top w:val="single" w:sz="8" w:space="0" w:color="auto"/>
              <w:left w:val="single" w:sz="8" w:space="0" w:color="auto"/>
              <w:bottom w:val="single" w:sz="4" w:space="0" w:color="000000"/>
              <w:right w:val="nil"/>
            </w:tcBorders>
            <w:vAlign w:val="center"/>
            <w:hideMark/>
          </w:tcPr>
          <w:p w14:paraId="50BEC6B8" w14:textId="77777777" w:rsidR="00C56373" w:rsidRPr="00C56373" w:rsidRDefault="00C56373" w:rsidP="00C56373">
            <w:pPr>
              <w:widowControl/>
              <w:spacing w:line="0" w:lineRule="atLeast"/>
              <w:jc w:val="left"/>
              <w:rPr>
                <w:rFonts w:ascii="BIZ UDPゴシック" w:eastAsia="BIZ UDPゴシック" w:hAnsi="BIZ UDPゴシック" w:cs="ＭＳ Ｐゴシック"/>
                <w:b/>
                <w:bCs/>
                <w:color w:val="FFFFFF"/>
                <w:kern w:val="0"/>
                <w:sz w:val="18"/>
                <w:szCs w:val="18"/>
              </w:rPr>
            </w:pPr>
          </w:p>
        </w:tc>
        <w:tc>
          <w:tcPr>
            <w:tcW w:w="2211" w:type="dxa"/>
            <w:vMerge/>
            <w:tcBorders>
              <w:top w:val="single" w:sz="8" w:space="0" w:color="auto"/>
              <w:left w:val="nil"/>
              <w:bottom w:val="single" w:sz="4" w:space="0" w:color="000000"/>
              <w:right w:val="nil"/>
            </w:tcBorders>
            <w:vAlign w:val="center"/>
            <w:hideMark/>
          </w:tcPr>
          <w:p w14:paraId="41DA5B48" w14:textId="77777777" w:rsidR="00C56373" w:rsidRPr="00C56373" w:rsidRDefault="00C56373" w:rsidP="00C56373">
            <w:pPr>
              <w:widowControl/>
              <w:spacing w:line="0" w:lineRule="atLeast"/>
              <w:jc w:val="left"/>
              <w:rPr>
                <w:rFonts w:ascii="BIZ UDPゴシック" w:eastAsia="BIZ UDPゴシック" w:hAnsi="BIZ UDPゴシック" w:cs="ＭＳ Ｐゴシック"/>
                <w:b/>
                <w:bCs/>
                <w:color w:val="FFFFFF"/>
                <w:kern w:val="0"/>
                <w:sz w:val="18"/>
                <w:szCs w:val="18"/>
              </w:rPr>
            </w:pPr>
          </w:p>
        </w:tc>
        <w:tc>
          <w:tcPr>
            <w:tcW w:w="1085" w:type="dxa"/>
            <w:vMerge/>
            <w:tcBorders>
              <w:top w:val="single" w:sz="8" w:space="0" w:color="auto"/>
              <w:left w:val="nil"/>
              <w:bottom w:val="single" w:sz="4" w:space="0" w:color="000000"/>
              <w:right w:val="nil"/>
            </w:tcBorders>
            <w:vAlign w:val="center"/>
            <w:hideMark/>
          </w:tcPr>
          <w:p w14:paraId="70ECBC35" w14:textId="77777777" w:rsidR="00C56373" w:rsidRPr="00C56373" w:rsidRDefault="00C56373" w:rsidP="00C56373">
            <w:pPr>
              <w:widowControl/>
              <w:spacing w:line="0" w:lineRule="atLeast"/>
              <w:jc w:val="left"/>
              <w:rPr>
                <w:rFonts w:ascii="BIZ UDPゴシック" w:eastAsia="BIZ UDPゴシック" w:hAnsi="BIZ UDPゴシック" w:cs="ＭＳ Ｐゴシック"/>
                <w:b/>
                <w:bCs/>
                <w:color w:val="FFFFFF"/>
                <w:kern w:val="0"/>
                <w:sz w:val="18"/>
                <w:szCs w:val="18"/>
              </w:rPr>
            </w:pPr>
          </w:p>
        </w:tc>
        <w:tc>
          <w:tcPr>
            <w:tcW w:w="1494" w:type="dxa"/>
            <w:tcBorders>
              <w:top w:val="nil"/>
              <w:left w:val="single" w:sz="4" w:space="0" w:color="000000"/>
              <w:bottom w:val="single" w:sz="4" w:space="0" w:color="auto"/>
              <w:right w:val="single" w:sz="8" w:space="0" w:color="auto"/>
            </w:tcBorders>
            <w:shd w:val="clear" w:color="000000" w:fill="5B9BD5"/>
            <w:noWrap/>
            <w:vAlign w:val="center"/>
            <w:hideMark/>
          </w:tcPr>
          <w:p w14:paraId="44FD4267" w14:textId="5827EC4D" w:rsidR="00C56373" w:rsidRPr="00C56373" w:rsidRDefault="00C56373" w:rsidP="00C56373">
            <w:pPr>
              <w:widowControl/>
              <w:spacing w:line="0" w:lineRule="atLeast"/>
              <w:jc w:val="center"/>
              <w:rPr>
                <w:rFonts w:ascii="BIZ UDPゴシック" w:eastAsia="BIZ UDPゴシック" w:hAnsi="BIZ UDPゴシック" w:cs="ＭＳ Ｐゴシック"/>
                <w:b/>
                <w:bCs/>
                <w:color w:val="FFFFFF"/>
                <w:kern w:val="0"/>
                <w:sz w:val="18"/>
                <w:szCs w:val="18"/>
              </w:rPr>
            </w:pPr>
            <w:r w:rsidRPr="00C56373">
              <w:rPr>
                <w:rFonts w:ascii="BIZ UDPゴシック" w:eastAsia="BIZ UDPゴシック" w:hAnsi="BIZ UDPゴシック" w:hint="eastAsia"/>
                <w:b/>
                <w:bCs/>
                <w:color w:val="FFFFFF"/>
                <w:sz w:val="18"/>
                <w:szCs w:val="18"/>
              </w:rPr>
              <w:t>(令和6)年度</w:t>
            </w:r>
          </w:p>
        </w:tc>
      </w:tr>
      <w:tr w:rsidR="00C56373" w:rsidRPr="00C56373" w14:paraId="580BA596" w14:textId="77777777" w:rsidTr="00C56373">
        <w:trPr>
          <w:trHeight w:val="340"/>
        </w:trPr>
        <w:tc>
          <w:tcPr>
            <w:tcW w:w="1288" w:type="dxa"/>
            <w:vMerge w:val="restart"/>
            <w:tcBorders>
              <w:top w:val="single" w:sz="4" w:space="0" w:color="auto"/>
              <w:left w:val="single" w:sz="8" w:space="0" w:color="auto"/>
              <w:bottom w:val="single" w:sz="4" w:space="0" w:color="000000"/>
              <w:right w:val="nil"/>
            </w:tcBorders>
            <w:noWrap/>
            <w:vAlign w:val="center"/>
            <w:hideMark/>
          </w:tcPr>
          <w:p w14:paraId="087E5B65" w14:textId="77777777" w:rsidR="00C56373" w:rsidRPr="00C56373" w:rsidRDefault="00C56373" w:rsidP="00C56373">
            <w:pPr>
              <w:widowControl/>
              <w:spacing w:line="0" w:lineRule="atLeast"/>
              <w:jc w:val="center"/>
              <w:rPr>
                <w:rFonts w:ascii="HGPｺﾞｼｯｸE" w:eastAsia="HGPｺﾞｼｯｸE" w:hAnsi="HGPｺﾞｼｯｸE" w:cs="ＭＳ Ｐゴシック"/>
                <w:color w:val="000000"/>
                <w:kern w:val="0"/>
                <w:sz w:val="18"/>
                <w:szCs w:val="18"/>
              </w:rPr>
            </w:pPr>
            <w:r w:rsidRPr="00C56373">
              <w:rPr>
                <w:rFonts w:ascii="HGPｺﾞｼｯｸE" w:eastAsia="HGPｺﾞｼｯｸE" w:hAnsi="HGPｺﾞｼｯｸE" w:cs="ＭＳ Ｐゴシック" w:hint="eastAsia"/>
                <w:color w:val="000000"/>
                <w:kern w:val="0"/>
                <w:sz w:val="18"/>
                <w:szCs w:val="18"/>
              </w:rPr>
              <w:t>収益的収支</w:t>
            </w:r>
          </w:p>
        </w:tc>
        <w:tc>
          <w:tcPr>
            <w:tcW w:w="2211" w:type="dxa"/>
            <w:tcBorders>
              <w:top w:val="nil"/>
              <w:left w:val="nil"/>
              <w:bottom w:val="single" w:sz="4" w:space="0" w:color="auto"/>
              <w:right w:val="nil"/>
            </w:tcBorders>
            <w:noWrap/>
            <w:vAlign w:val="center"/>
            <w:hideMark/>
          </w:tcPr>
          <w:p w14:paraId="7284EE28" w14:textId="77777777" w:rsidR="00C56373" w:rsidRPr="00C56373" w:rsidRDefault="00C56373" w:rsidP="00C56373">
            <w:pPr>
              <w:widowControl/>
              <w:spacing w:line="0" w:lineRule="atLeast"/>
              <w:jc w:val="left"/>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維持管理費負担金</w:t>
            </w:r>
          </w:p>
        </w:tc>
        <w:tc>
          <w:tcPr>
            <w:tcW w:w="1085" w:type="dxa"/>
            <w:tcBorders>
              <w:top w:val="nil"/>
              <w:left w:val="nil"/>
              <w:bottom w:val="single" w:sz="4" w:space="0" w:color="auto"/>
              <w:right w:val="nil"/>
            </w:tcBorders>
            <w:noWrap/>
            <w:vAlign w:val="center"/>
            <w:hideMark/>
          </w:tcPr>
          <w:p w14:paraId="70B164C5" w14:textId="77777777" w:rsidR="00C56373" w:rsidRPr="00C56373" w:rsidRDefault="00C56373" w:rsidP="00C56373">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基準内</w:t>
            </w:r>
          </w:p>
        </w:tc>
        <w:tc>
          <w:tcPr>
            <w:tcW w:w="1494" w:type="dxa"/>
            <w:tcBorders>
              <w:top w:val="nil"/>
              <w:left w:val="single" w:sz="4" w:space="0" w:color="000000"/>
              <w:bottom w:val="single" w:sz="4" w:space="0" w:color="auto"/>
              <w:right w:val="single" w:sz="8" w:space="0" w:color="auto"/>
            </w:tcBorders>
            <w:noWrap/>
            <w:vAlign w:val="center"/>
            <w:hideMark/>
          </w:tcPr>
          <w:p w14:paraId="6073DDAA" w14:textId="77777777" w:rsidR="00C56373" w:rsidRPr="00C56373" w:rsidRDefault="00C56373" w:rsidP="00C56373">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cs="ＭＳ Ｐゴシック" w:hint="eastAsia"/>
                <w:color w:val="000000"/>
                <w:kern w:val="0"/>
                <w:sz w:val="18"/>
                <w:szCs w:val="18"/>
              </w:rPr>
              <w:t>0</w:t>
            </w:r>
          </w:p>
        </w:tc>
      </w:tr>
      <w:tr w:rsidR="00C56373" w:rsidRPr="00C56373" w14:paraId="2009A76D" w14:textId="77777777" w:rsidTr="00C56373">
        <w:trPr>
          <w:trHeight w:val="340"/>
        </w:trPr>
        <w:tc>
          <w:tcPr>
            <w:tcW w:w="1288" w:type="dxa"/>
            <w:vMerge/>
            <w:tcBorders>
              <w:top w:val="single" w:sz="4" w:space="0" w:color="auto"/>
              <w:left w:val="single" w:sz="8" w:space="0" w:color="auto"/>
              <w:bottom w:val="single" w:sz="4" w:space="0" w:color="000000"/>
              <w:right w:val="nil"/>
            </w:tcBorders>
            <w:vAlign w:val="center"/>
            <w:hideMark/>
          </w:tcPr>
          <w:p w14:paraId="51DC5BBC" w14:textId="77777777" w:rsidR="00C56373" w:rsidRPr="00C56373" w:rsidRDefault="00C56373" w:rsidP="00C56373">
            <w:pPr>
              <w:widowControl/>
              <w:spacing w:line="0" w:lineRule="atLeast"/>
              <w:jc w:val="left"/>
              <w:rPr>
                <w:rFonts w:ascii="HGPｺﾞｼｯｸE" w:eastAsia="HGPｺﾞｼｯｸE" w:hAnsi="HGPｺﾞｼｯｸE" w:cs="ＭＳ Ｐゴシック"/>
                <w:color w:val="000000"/>
                <w:kern w:val="0"/>
                <w:sz w:val="18"/>
                <w:szCs w:val="18"/>
              </w:rPr>
            </w:pPr>
          </w:p>
        </w:tc>
        <w:tc>
          <w:tcPr>
            <w:tcW w:w="2211" w:type="dxa"/>
            <w:tcBorders>
              <w:top w:val="nil"/>
              <w:left w:val="nil"/>
              <w:bottom w:val="nil"/>
              <w:right w:val="nil"/>
            </w:tcBorders>
            <w:noWrap/>
            <w:vAlign w:val="center"/>
            <w:hideMark/>
          </w:tcPr>
          <w:p w14:paraId="0DB818E3" w14:textId="77777777" w:rsidR="00C56373" w:rsidRPr="00C56373" w:rsidRDefault="00C56373" w:rsidP="00C56373">
            <w:pPr>
              <w:widowControl/>
              <w:spacing w:line="0" w:lineRule="atLeast"/>
              <w:jc w:val="left"/>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資本費負担金</w:t>
            </w:r>
          </w:p>
        </w:tc>
        <w:tc>
          <w:tcPr>
            <w:tcW w:w="1085" w:type="dxa"/>
            <w:tcBorders>
              <w:top w:val="nil"/>
              <w:left w:val="nil"/>
              <w:bottom w:val="nil"/>
              <w:right w:val="nil"/>
            </w:tcBorders>
            <w:noWrap/>
            <w:vAlign w:val="center"/>
            <w:hideMark/>
          </w:tcPr>
          <w:p w14:paraId="6A9F6AEB" w14:textId="77777777" w:rsidR="00C56373" w:rsidRPr="00C56373" w:rsidRDefault="00C56373" w:rsidP="00C56373">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基準内</w:t>
            </w:r>
          </w:p>
        </w:tc>
        <w:tc>
          <w:tcPr>
            <w:tcW w:w="1494" w:type="dxa"/>
            <w:tcBorders>
              <w:top w:val="nil"/>
              <w:left w:val="single" w:sz="4" w:space="0" w:color="000000"/>
              <w:bottom w:val="nil"/>
              <w:right w:val="single" w:sz="8" w:space="0" w:color="auto"/>
            </w:tcBorders>
            <w:noWrap/>
            <w:vAlign w:val="center"/>
            <w:hideMark/>
          </w:tcPr>
          <w:p w14:paraId="00D5AAE4" w14:textId="77777777" w:rsidR="00C56373" w:rsidRPr="00C56373" w:rsidRDefault="00C56373" w:rsidP="00C56373">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cs="ＭＳ Ｐゴシック" w:hint="eastAsia"/>
                <w:color w:val="000000"/>
                <w:kern w:val="0"/>
                <w:sz w:val="18"/>
                <w:szCs w:val="18"/>
              </w:rPr>
              <w:t>1,552</w:t>
            </w:r>
          </w:p>
        </w:tc>
      </w:tr>
      <w:tr w:rsidR="00C56373" w:rsidRPr="00C56373" w14:paraId="7337907D" w14:textId="77777777" w:rsidTr="00C56373">
        <w:trPr>
          <w:trHeight w:val="340"/>
        </w:trPr>
        <w:tc>
          <w:tcPr>
            <w:tcW w:w="1288" w:type="dxa"/>
            <w:vMerge/>
            <w:tcBorders>
              <w:top w:val="single" w:sz="4" w:space="0" w:color="auto"/>
              <w:left w:val="single" w:sz="8" w:space="0" w:color="auto"/>
              <w:bottom w:val="single" w:sz="4" w:space="0" w:color="000000"/>
              <w:right w:val="nil"/>
            </w:tcBorders>
            <w:vAlign w:val="center"/>
            <w:hideMark/>
          </w:tcPr>
          <w:p w14:paraId="2D68B5B9" w14:textId="77777777" w:rsidR="00C56373" w:rsidRPr="00C56373" w:rsidRDefault="00C56373" w:rsidP="00C56373">
            <w:pPr>
              <w:widowControl/>
              <w:spacing w:line="0" w:lineRule="atLeast"/>
              <w:jc w:val="left"/>
              <w:rPr>
                <w:rFonts w:ascii="HGPｺﾞｼｯｸE" w:eastAsia="HGPｺﾞｼｯｸE" w:hAnsi="HGPｺﾞｼｯｸE" w:cs="ＭＳ Ｐゴシック"/>
                <w:color w:val="000000"/>
                <w:kern w:val="0"/>
                <w:sz w:val="18"/>
                <w:szCs w:val="18"/>
              </w:rPr>
            </w:pPr>
          </w:p>
        </w:tc>
        <w:tc>
          <w:tcPr>
            <w:tcW w:w="2211" w:type="dxa"/>
            <w:tcBorders>
              <w:top w:val="single" w:sz="4" w:space="0" w:color="auto"/>
              <w:left w:val="nil"/>
              <w:bottom w:val="single" w:sz="4" w:space="0" w:color="auto"/>
              <w:right w:val="nil"/>
            </w:tcBorders>
            <w:noWrap/>
            <w:vAlign w:val="center"/>
            <w:hideMark/>
          </w:tcPr>
          <w:p w14:paraId="2510573C" w14:textId="77777777" w:rsidR="00C56373" w:rsidRPr="00C56373" w:rsidRDefault="00C56373" w:rsidP="00C56373">
            <w:pPr>
              <w:widowControl/>
              <w:spacing w:line="0" w:lineRule="atLeast"/>
              <w:jc w:val="left"/>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収支不足補助金</w:t>
            </w:r>
          </w:p>
        </w:tc>
        <w:tc>
          <w:tcPr>
            <w:tcW w:w="1085" w:type="dxa"/>
            <w:tcBorders>
              <w:top w:val="single" w:sz="4" w:space="0" w:color="auto"/>
              <w:left w:val="nil"/>
              <w:bottom w:val="single" w:sz="4" w:space="0" w:color="auto"/>
              <w:right w:val="nil"/>
            </w:tcBorders>
            <w:noWrap/>
            <w:vAlign w:val="center"/>
            <w:hideMark/>
          </w:tcPr>
          <w:p w14:paraId="7EEF4C88" w14:textId="77777777" w:rsidR="00C56373" w:rsidRPr="00C56373" w:rsidRDefault="00C56373" w:rsidP="00C56373">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基準外</w:t>
            </w:r>
          </w:p>
        </w:tc>
        <w:tc>
          <w:tcPr>
            <w:tcW w:w="1494" w:type="dxa"/>
            <w:tcBorders>
              <w:top w:val="single" w:sz="4" w:space="0" w:color="auto"/>
              <w:left w:val="single" w:sz="4" w:space="0" w:color="000000"/>
              <w:bottom w:val="single" w:sz="4" w:space="0" w:color="auto"/>
              <w:right w:val="single" w:sz="8" w:space="0" w:color="auto"/>
            </w:tcBorders>
            <w:noWrap/>
            <w:vAlign w:val="center"/>
            <w:hideMark/>
          </w:tcPr>
          <w:p w14:paraId="3D57FAA6" w14:textId="77777777" w:rsidR="00C56373" w:rsidRPr="00C56373" w:rsidRDefault="00C56373" w:rsidP="00C56373">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cs="ＭＳ Ｐゴシック" w:hint="eastAsia"/>
                <w:color w:val="000000"/>
                <w:kern w:val="0"/>
                <w:sz w:val="18"/>
                <w:szCs w:val="18"/>
              </w:rPr>
              <w:t>68,556</w:t>
            </w:r>
          </w:p>
        </w:tc>
      </w:tr>
      <w:tr w:rsidR="00C56373" w:rsidRPr="00C56373" w14:paraId="19A1674F" w14:textId="77777777" w:rsidTr="00C56373">
        <w:trPr>
          <w:trHeight w:val="340"/>
        </w:trPr>
        <w:tc>
          <w:tcPr>
            <w:tcW w:w="1288" w:type="dxa"/>
            <w:vMerge/>
            <w:tcBorders>
              <w:top w:val="single" w:sz="4" w:space="0" w:color="auto"/>
              <w:left w:val="single" w:sz="8" w:space="0" w:color="auto"/>
              <w:bottom w:val="single" w:sz="4" w:space="0" w:color="000000"/>
              <w:right w:val="nil"/>
            </w:tcBorders>
            <w:vAlign w:val="center"/>
            <w:hideMark/>
          </w:tcPr>
          <w:p w14:paraId="35AEF19D" w14:textId="77777777" w:rsidR="00C56373" w:rsidRPr="00C56373" w:rsidRDefault="00C56373" w:rsidP="00C56373">
            <w:pPr>
              <w:widowControl/>
              <w:spacing w:line="0" w:lineRule="atLeast"/>
              <w:jc w:val="left"/>
              <w:rPr>
                <w:rFonts w:ascii="HGPｺﾞｼｯｸE" w:eastAsia="HGPｺﾞｼｯｸE" w:hAnsi="HGPｺﾞｼｯｸE" w:cs="ＭＳ Ｐゴシック"/>
                <w:color w:val="000000"/>
                <w:kern w:val="0"/>
                <w:sz w:val="18"/>
                <w:szCs w:val="18"/>
              </w:rPr>
            </w:pPr>
          </w:p>
        </w:tc>
        <w:tc>
          <w:tcPr>
            <w:tcW w:w="3297" w:type="dxa"/>
            <w:gridSpan w:val="2"/>
            <w:tcBorders>
              <w:top w:val="single" w:sz="4" w:space="0" w:color="auto"/>
              <w:left w:val="nil"/>
              <w:bottom w:val="single" w:sz="4" w:space="0" w:color="auto"/>
              <w:right w:val="single" w:sz="4" w:space="0" w:color="000000"/>
            </w:tcBorders>
            <w:noWrap/>
            <w:vAlign w:val="center"/>
            <w:hideMark/>
          </w:tcPr>
          <w:p w14:paraId="1377E496" w14:textId="77777777" w:rsidR="00C56373" w:rsidRPr="00C56373" w:rsidRDefault="00C56373" w:rsidP="00C56373">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小計</w:t>
            </w:r>
          </w:p>
        </w:tc>
        <w:tc>
          <w:tcPr>
            <w:tcW w:w="1494" w:type="dxa"/>
            <w:tcBorders>
              <w:top w:val="nil"/>
              <w:left w:val="nil"/>
              <w:bottom w:val="single" w:sz="4" w:space="0" w:color="auto"/>
              <w:right w:val="single" w:sz="8" w:space="0" w:color="auto"/>
            </w:tcBorders>
            <w:noWrap/>
            <w:vAlign w:val="center"/>
            <w:hideMark/>
          </w:tcPr>
          <w:p w14:paraId="79890C14" w14:textId="77777777" w:rsidR="00C56373" w:rsidRPr="00C56373" w:rsidRDefault="00C56373" w:rsidP="00C56373">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cs="ＭＳ Ｐゴシック" w:hint="eastAsia"/>
                <w:color w:val="000000"/>
                <w:kern w:val="0"/>
                <w:sz w:val="18"/>
                <w:szCs w:val="18"/>
              </w:rPr>
              <w:t>70,108</w:t>
            </w:r>
          </w:p>
        </w:tc>
      </w:tr>
      <w:tr w:rsidR="00C56373" w:rsidRPr="00C56373" w14:paraId="7037E5AF" w14:textId="77777777" w:rsidTr="00C56373">
        <w:trPr>
          <w:trHeight w:val="340"/>
        </w:trPr>
        <w:tc>
          <w:tcPr>
            <w:tcW w:w="1288" w:type="dxa"/>
            <w:vMerge w:val="restart"/>
            <w:tcBorders>
              <w:top w:val="single" w:sz="4" w:space="0" w:color="auto"/>
              <w:left w:val="single" w:sz="8" w:space="0" w:color="auto"/>
              <w:bottom w:val="double" w:sz="6" w:space="0" w:color="000000"/>
              <w:right w:val="nil"/>
            </w:tcBorders>
            <w:noWrap/>
            <w:vAlign w:val="center"/>
            <w:hideMark/>
          </w:tcPr>
          <w:p w14:paraId="600507E8" w14:textId="77777777" w:rsidR="00C56373" w:rsidRPr="00C56373" w:rsidRDefault="00C56373" w:rsidP="00C56373">
            <w:pPr>
              <w:widowControl/>
              <w:spacing w:line="0" w:lineRule="atLeast"/>
              <w:jc w:val="center"/>
              <w:rPr>
                <w:rFonts w:ascii="HGPｺﾞｼｯｸE" w:eastAsia="HGPｺﾞｼｯｸE" w:hAnsi="HGPｺﾞｼｯｸE" w:cs="ＭＳ Ｐゴシック"/>
                <w:color w:val="000000"/>
                <w:kern w:val="0"/>
                <w:sz w:val="18"/>
                <w:szCs w:val="18"/>
              </w:rPr>
            </w:pPr>
            <w:r w:rsidRPr="00C56373">
              <w:rPr>
                <w:rFonts w:ascii="HGPｺﾞｼｯｸE" w:eastAsia="HGPｺﾞｼｯｸE" w:hAnsi="HGPｺﾞｼｯｸE" w:cs="ＭＳ Ｐゴシック" w:hint="eastAsia"/>
                <w:color w:val="000000"/>
                <w:kern w:val="0"/>
                <w:sz w:val="18"/>
                <w:szCs w:val="18"/>
              </w:rPr>
              <w:t>資本的収支</w:t>
            </w:r>
          </w:p>
        </w:tc>
        <w:tc>
          <w:tcPr>
            <w:tcW w:w="2211" w:type="dxa"/>
            <w:tcBorders>
              <w:top w:val="single" w:sz="4" w:space="0" w:color="auto"/>
              <w:left w:val="nil"/>
              <w:bottom w:val="single" w:sz="4" w:space="0" w:color="auto"/>
              <w:right w:val="nil"/>
            </w:tcBorders>
            <w:noWrap/>
            <w:vAlign w:val="center"/>
            <w:hideMark/>
          </w:tcPr>
          <w:p w14:paraId="3C0D30B0" w14:textId="77777777" w:rsidR="00C56373" w:rsidRPr="00C56373" w:rsidRDefault="00C56373" w:rsidP="00C56373">
            <w:pPr>
              <w:widowControl/>
              <w:spacing w:line="0" w:lineRule="atLeast"/>
              <w:jc w:val="left"/>
              <w:rPr>
                <w:rFonts w:ascii="HGPｺﾞｼｯｸM" w:eastAsia="HGPｺﾞｼｯｸM" w:hAnsi="游ゴシック" w:cs="ＭＳ Ｐゴシック"/>
                <w:color w:val="000000"/>
                <w:kern w:val="0"/>
                <w:sz w:val="18"/>
                <w:szCs w:val="18"/>
                <w:lang w:eastAsia="zh-TW"/>
              </w:rPr>
            </w:pPr>
            <w:r w:rsidRPr="00C56373">
              <w:rPr>
                <w:rFonts w:ascii="HGPｺﾞｼｯｸM" w:eastAsia="HGPｺﾞｼｯｸM" w:hAnsi="游ゴシック" w:cs="ＭＳ Ｐゴシック" w:hint="eastAsia"/>
                <w:color w:val="000000"/>
                <w:kern w:val="0"/>
                <w:sz w:val="18"/>
                <w:szCs w:val="18"/>
                <w:lang w:eastAsia="zh-TW"/>
              </w:rPr>
              <w:t>企業債償還元金出資金</w:t>
            </w:r>
          </w:p>
        </w:tc>
        <w:tc>
          <w:tcPr>
            <w:tcW w:w="1085" w:type="dxa"/>
            <w:tcBorders>
              <w:top w:val="single" w:sz="4" w:space="0" w:color="auto"/>
              <w:left w:val="nil"/>
              <w:bottom w:val="single" w:sz="4" w:space="0" w:color="auto"/>
              <w:right w:val="nil"/>
            </w:tcBorders>
            <w:noWrap/>
            <w:vAlign w:val="center"/>
            <w:hideMark/>
          </w:tcPr>
          <w:p w14:paraId="6111AEDF" w14:textId="77777777" w:rsidR="00C56373" w:rsidRPr="00C56373" w:rsidRDefault="00C56373" w:rsidP="00C56373">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基準内</w:t>
            </w:r>
          </w:p>
        </w:tc>
        <w:tc>
          <w:tcPr>
            <w:tcW w:w="1494" w:type="dxa"/>
            <w:tcBorders>
              <w:top w:val="single" w:sz="4" w:space="0" w:color="auto"/>
              <w:left w:val="single" w:sz="4" w:space="0" w:color="000000"/>
              <w:bottom w:val="single" w:sz="4" w:space="0" w:color="auto"/>
              <w:right w:val="single" w:sz="8" w:space="0" w:color="auto"/>
            </w:tcBorders>
            <w:noWrap/>
            <w:vAlign w:val="center"/>
            <w:hideMark/>
          </w:tcPr>
          <w:p w14:paraId="7E6E802B" w14:textId="77777777" w:rsidR="00C56373" w:rsidRPr="00C56373" w:rsidRDefault="00C56373" w:rsidP="00C56373">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cs="ＭＳ Ｐゴシック" w:hint="eastAsia"/>
                <w:color w:val="000000"/>
                <w:kern w:val="0"/>
                <w:sz w:val="18"/>
                <w:szCs w:val="18"/>
              </w:rPr>
              <w:t>0</w:t>
            </w:r>
          </w:p>
        </w:tc>
      </w:tr>
      <w:tr w:rsidR="00C56373" w:rsidRPr="00C56373" w14:paraId="005EB114" w14:textId="77777777" w:rsidTr="00C56373">
        <w:trPr>
          <w:trHeight w:val="340"/>
        </w:trPr>
        <w:tc>
          <w:tcPr>
            <w:tcW w:w="1288" w:type="dxa"/>
            <w:vMerge/>
            <w:tcBorders>
              <w:top w:val="single" w:sz="4" w:space="0" w:color="auto"/>
              <w:left w:val="single" w:sz="8" w:space="0" w:color="auto"/>
              <w:bottom w:val="double" w:sz="6" w:space="0" w:color="000000"/>
              <w:right w:val="nil"/>
            </w:tcBorders>
            <w:vAlign w:val="center"/>
            <w:hideMark/>
          </w:tcPr>
          <w:p w14:paraId="2B73525A" w14:textId="77777777" w:rsidR="00C56373" w:rsidRPr="00C56373" w:rsidRDefault="00C56373" w:rsidP="00C56373">
            <w:pPr>
              <w:widowControl/>
              <w:spacing w:line="0" w:lineRule="atLeast"/>
              <w:jc w:val="left"/>
              <w:rPr>
                <w:rFonts w:ascii="HGPｺﾞｼｯｸE" w:eastAsia="HGPｺﾞｼｯｸE" w:hAnsi="HGPｺﾞｼｯｸE" w:cs="ＭＳ Ｐゴシック"/>
                <w:color w:val="000000"/>
                <w:kern w:val="0"/>
                <w:sz w:val="18"/>
                <w:szCs w:val="18"/>
              </w:rPr>
            </w:pPr>
          </w:p>
        </w:tc>
        <w:tc>
          <w:tcPr>
            <w:tcW w:w="2211" w:type="dxa"/>
            <w:tcBorders>
              <w:top w:val="nil"/>
              <w:left w:val="nil"/>
              <w:bottom w:val="single" w:sz="4" w:space="0" w:color="auto"/>
              <w:right w:val="nil"/>
            </w:tcBorders>
            <w:noWrap/>
            <w:vAlign w:val="center"/>
            <w:hideMark/>
          </w:tcPr>
          <w:p w14:paraId="022B1034" w14:textId="77777777" w:rsidR="00C56373" w:rsidRPr="00C56373" w:rsidRDefault="00C56373" w:rsidP="00C56373">
            <w:pPr>
              <w:widowControl/>
              <w:spacing w:line="0" w:lineRule="atLeast"/>
              <w:jc w:val="left"/>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その他</w:t>
            </w:r>
          </w:p>
        </w:tc>
        <w:tc>
          <w:tcPr>
            <w:tcW w:w="1085" w:type="dxa"/>
            <w:tcBorders>
              <w:top w:val="nil"/>
              <w:left w:val="nil"/>
              <w:bottom w:val="single" w:sz="4" w:space="0" w:color="auto"/>
              <w:right w:val="nil"/>
            </w:tcBorders>
            <w:noWrap/>
            <w:vAlign w:val="center"/>
            <w:hideMark/>
          </w:tcPr>
          <w:p w14:paraId="491955A2" w14:textId="77777777" w:rsidR="00C56373" w:rsidRPr="00C56373" w:rsidRDefault="00C56373" w:rsidP="00C56373">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基準外</w:t>
            </w:r>
          </w:p>
        </w:tc>
        <w:tc>
          <w:tcPr>
            <w:tcW w:w="1494" w:type="dxa"/>
            <w:tcBorders>
              <w:top w:val="nil"/>
              <w:left w:val="single" w:sz="4" w:space="0" w:color="000000"/>
              <w:bottom w:val="single" w:sz="4" w:space="0" w:color="auto"/>
              <w:right w:val="single" w:sz="8" w:space="0" w:color="auto"/>
            </w:tcBorders>
            <w:noWrap/>
            <w:vAlign w:val="center"/>
            <w:hideMark/>
          </w:tcPr>
          <w:p w14:paraId="6BF71147" w14:textId="77777777" w:rsidR="00C56373" w:rsidRPr="00C56373" w:rsidRDefault="00C56373" w:rsidP="00C56373">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cs="ＭＳ Ｐゴシック" w:hint="eastAsia"/>
                <w:color w:val="000000"/>
                <w:kern w:val="0"/>
                <w:sz w:val="18"/>
                <w:szCs w:val="18"/>
              </w:rPr>
              <w:t>0</w:t>
            </w:r>
          </w:p>
        </w:tc>
      </w:tr>
      <w:tr w:rsidR="00C56373" w:rsidRPr="00C56373" w14:paraId="19015C10" w14:textId="77777777" w:rsidTr="00C56373">
        <w:trPr>
          <w:trHeight w:val="352"/>
        </w:trPr>
        <w:tc>
          <w:tcPr>
            <w:tcW w:w="1288" w:type="dxa"/>
            <w:vMerge/>
            <w:tcBorders>
              <w:top w:val="single" w:sz="4" w:space="0" w:color="auto"/>
              <w:left w:val="single" w:sz="8" w:space="0" w:color="auto"/>
              <w:bottom w:val="double" w:sz="6" w:space="0" w:color="000000"/>
              <w:right w:val="nil"/>
            </w:tcBorders>
            <w:vAlign w:val="center"/>
            <w:hideMark/>
          </w:tcPr>
          <w:p w14:paraId="4BBC0F7A" w14:textId="77777777" w:rsidR="00C56373" w:rsidRPr="00C56373" w:rsidRDefault="00C56373" w:rsidP="00C56373">
            <w:pPr>
              <w:widowControl/>
              <w:spacing w:line="0" w:lineRule="atLeast"/>
              <w:jc w:val="left"/>
              <w:rPr>
                <w:rFonts w:ascii="HGPｺﾞｼｯｸE" w:eastAsia="HGPｺﾞｼｯｸE" w:hAnsi="HGPｺﾞｼｯｸE" w:cs="ＭＳ Ｐゴシック"/>
                <w:color w:val="000000"/>
                <w:kern w:val="0"/>
                <w:sz w:val="18"/>
                <w:szCs w:val="18"/>
              </w:rPr>
            </w:pPr>
          </w:p>
        </w:tc>
        <w:tc>
          <w:tcPr>
            <w:tcW w:w="3297" w:type="dxa"/>
            <w:gridSpan w:val="2"/>
            <w:tcBorders>
              <w:top w:val="single" w:sz="4" w:space="0" w:color="auto"/>
              <w:left w:val="nil"/>
              <w:bottom w:val="double" w:sz="6" w:space="0" w:color="auto"/>
              <w:right w:val="single" w:sz="4" w:space="0" w:color="000000"/>
            </w:tcBorders>
            <w:noWrap/>
            <w:vAlign w:val="center"/>
            <w:hideMark/>
          </w:tcPr>
          <w:p w14:paraId="08AA928B" w14:textId="77777777" w:rsidR="00C56373" w:rsidRPr="00C56373" w:rsidRDefault="00C56373" w:rsidP="00C56373">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小計</w:t>
            </w:r>
          </w:p>
        </w:tc>
        <w:tc>
          <w:tcPr>
            <w:tcW w:w="1494" w:type="dxa"/>
            <w:tcBorders>
              <w:top w:val="nil"/>
              <w:left w:val="nil"/>
              <w:bottom w:val="double" w:sz="6" w:space="0" w:color="auto"/>
              <w:right w:val="single" w:sz="8" w:space="0" w:color="auto"/>
            </w:tcBorders>
            <w:noWrap/>
            <w:vAlign w:val="center"/>
            <w:hideMark/>
          </w:tcPr>
          <w:p w14:paraId="12C48A7B" w14:textId="77777777" w:rsidR="00C56373" w:rsidRPr="00C56373" w:rsidRDefault="00C56373" w:rsidP="00C56373">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cs="ＭＳ Ｐゴシック" w:hint="eastAsia"/>
                <w:color w:val="000000"/>
                <w:kern w:val="0"/>
                <w:sz w:val="18"/>
                <w:szCs w:val="18"/>
              </w:rPr>
              <w:t>0</w:t>
            </w:r>
          </w:p>
        </w:tc>
      </w:tr>
      <w:tr w:rsidR="00C56373" w:rsidRPr="00C56373" w14:paraId="40D5D1F5" w14:textId="77777777" w:rsidTr="00C56373">
        <w:trPr>
          <w:trHeight w:val="352"/>
        </w:trPr>
        <w:tc>
          <w:tcPr>
            <w:tcW w:w="1288" w:type="dxa"/>
            <w:vMerge w:val="restart"/>
            <w:tcBorders>
              <w:top w:val="nil"/>
              <w:left w:val="single" w:sz="8" w:space="0" w:color="auto"/>
              <w:bottom w:val="single" w:sz="8" w:space="0" w:color="000000"/>
              <w:right w:val="nil"/>
            </w:tcBorders>
            <w:noWrap/>
            <w:vAlign w:val="center"/>
            <w:hideMark/>
          </w:tcPr>
          <w:p w14:paraId="6435A14F" w14:textId="77777777" w:rsidR="00C56373" w:rsidRPr="00C56373" w:rsidRDefault="00C56373" w:rsidP="00C56373">
            <w:pPr>
              <w:widowControl/>
              <w:spacing w:line="0" w:lineRule="atLeast"/>
              <w:jc w:val="center"/>
              <w:rPr>
                <w:rFonts w:ascii="HGPｺﾞｼｯｸE" w:eastAsia="HGPｺﾞｼｯｸE" w:hAnsi="HGPｺﾞｼｯｸE" w:cs="ＭＳ Ｐゴシック"/>
                <w:color w:val="000000"/>
                <w:kern w:val="0"/>
                <w:sz w:val="18"/>
                <w:szCs w:val="18"/>
              </w:rPr>
            </w:pPr>
            <w:r w:rsidRPr="00C56373">
              <w:rPr>
                <w:rFonts w:ascii="HGPｺﾞｼｯｸE" w:eastAsia="HGPｺﾞｼｯｸE" w:hAnsi="HGPｺﾞｼｯｸE" w:cs="ＭＳ Ｐゴシック" w:hint="eastAsia"/>
                <w:color w:val="000000"/>
                <w:kern w:val="0"/>
                <w:sz w:val="18"/>
                <w:szCs w:val="18"/>
              </w:rPr>
              <w:t>計</w:t>
            </w:r>
          </w:p>
        </w:tc>
        <w:tc>
          <w:tcPr>
            <w:tcW w:w="3297" w:type="dxa"/>
            <w:gridSpan w:val="2"/>
            <w:tcBorders>
              <w:top w:val="double" w:sz="6" w:space="0" w:color="auto"/>
              <w:left w:val="nil"/>
              <w:bottom w:val="single" w:sz="4" w:space="0" w:color="auto"/>
              <w:right w:val="single" w:sz="4" w:space="0" w:color="000000"/>
            </w:tcBorders>
            <w:noWrap/>
            <w:vAlign w:val="center"/>
            <w:hideMark/>
          </w:tcPr>
          <w:p w14:paraId="787A492F" w14:textId="77777777" w:rsidR="00C56373" w:rsidRPr="00C56373" w:rsidRDefault="00C56373" w:rsidP="00C56373">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基準内計</w:t>
            </w:r>
          </w:p>
        </w:tc>
        <w:tc>
          <w:tcPr>
            <w:tcW w:w="1494" w:type="dxa"/>
            <w:tcBorders>
              <w:top w:val="nil"/>
              <w:left w:val="nil"/>
              <w:bottom w:val="single" w:sz="4" w:space="0" w:color="auto"/>
              <w:right w:val="single" w:sz="8" w:space="0" w:color="auto"/>
            </w:tcBorders>
            <w:noWrap/>
            <w:vAlign w:val="center"/>
            <w:hideMark/>
          </w:tcPr>
          <w:p w14:paraId="06568916" w14:textId="77777777" w:rsidR="00C56373" w:rsidRPr="00C56373" w:rsidRDefault="00C56373" w:rsidP="00C56373">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cs="ＭＳ Ｐゴシック" w:hint="eastAsia"/>
                <w:color w:val="000000"/>
                <w:kern w:val="0"/>
                <w:sz w:val="18"/>
                <w:szCs w:val="18"/>
              </w:rPr>
              <w:t>1,552</w:t>
            </w:r>
          </w:p>
        </w:tc>
      </w:tr>
      <w:tr w:rsidR="00C56373" w:rsidRPr="00C56373" w14:paraId="44FD6B16" w14:textId="77777777" w:rsidTr="00C56373">
        <w:trPr>
          <w:trHeight w:val="340"/>
        </w:trPr>
        <w:tc>
          <w:tcPr>
            <w:tcW w:w="1288" w:type="dxa"/>
            <w:vMerge/>
            <w:tcBorders>
              <w:top w:val="nil"/>
              <w:left w:val="single" w:sz="8" w:space="0" w:color="auto"/>
              <w:bottom w:val="single" w:sz="8" w:space="0" w:color="000000"/>
              <w:right w:val="nil"/>
            </w:tcBorders>
            <w:vAlign w:val="center"/>
            <w:hideMark/>
          </w:tcPr>
          <w:p w14:paraId="65E469FC" w14:textId="77777777" w:rsidR="00C56373" w:rsidRPr="00C56373" w:rsidRDefault="00C56373" w:rsidP="00C56373">
            <w:pPr>
              <w:widowControl/>
              <w:spacing w:line="0" w:lineRule="atLeast"/>
              <w:jc w:val="left"/>
              <w:rPr>
                <w:rFonts w:ascii="HGPｺﾞｼｯｸE" w:eastAsia="HGPｺﾞｼｯｸE" w:hAnsi="HGPｺﾞｼｯｸE" w:cs="ＭＳ Ｐゴシック"/>
                <w:color w:val="000000"/>
                <w:kern w:val="0"/>
                <w:sz w:val="18"/>
                <w:szCs w:val="18"/>
              </w:rPr>
            </w:pPr>
          </w:p>
        </w:tc>
        <w:tc>
          <w:tcPr>
            <w:tcW w:w="3297" w:type="dxa"/>
            <w:gridSpan w:val="2"/>
            <w:tcBorders>
              <w:top w:val="single" w:sz="4" w:space="0" w:color="auto"/>
              <w:left w:val="nil"/>
              <w:bottom w:val="single" w:sz="4" w:space="0" w:color="auto"/>
              <w:right w:val="single" w:sz="4" w:space="0" w:color="000000"/>
            </w:tcBorders>
            <w:noWrap/>
            <w:vAlign w:val="center"/>
            <w:hideMark/>
          </w:tcPr>
          <w:p w14:paraId="06C2DB6A" w14:textId="77777777" w:rsidR="00C56373" w:rsidRPr="00C56373" w:rsidRDefault="00C56373" w:rsidP="00C56373">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基準外計</w:t>
            </w:r>
          </w:p>
        </w:tc>
        <w:tc>
          <w:tcPr>
            <w:tcW w:w="1494" w:type="dxa"/>
            <w:tcBorders>
              <w:top w:val="nil"/>
              <w:left w:val="nil"/>
              <w:bottom w:val="single" w:sz="4" w:space="0" w:color="auto"/>
              <w:right w:val="single" w:sz="8" w:space="0" w:color="auto"/>
            </w:tcBorders>
            <w:noWrap/>
            <w:vAlign w:val="center"/>
            <w:hideMark/>
          </w:tcPr>
          <w:p w14:paraId="7C683670" w14:textId="77777777" w:rsidR="00C56373" w:rsidRPr="00C56373" w:rsidRDefault="00C56373" w:rsidP="00C56373">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cs="ＭＳ Ｐゴシック" w:hint="eastAsia"/>
                <w:color w:val="000000"/>
                <w:kern w:val="0"/>
                <w:sz w:val="18"/>
                <w:szCs w:val="18"/>
              </w:rPr>
              <w:t>68,556</w:t>
            </w:r>
          </w:p>
        </w:tc>
      </w:tr>
      <w:tr w:rsidR="00C56373" w:rsidRPr="00C56373" w14:paraId="0C9677C9" w14:textId="77777777" w:rsidTr="00C56373">
        <w:trPr>
          <w:trHeight w:val="352"/>
        </w:trPr>
        <w:tc>
          <w:tcPr>
            <w:tcW w:w="1288" w:type="dxa"/>
            <w:vMerge/>
            <w:tcBorders>
              <w:top w:val="nil"/>
              <w:left w:val="single" w:sz="8" w:space="0" w:color="auto"/>
              <w:bottom w:val="single" w:sz="8" w:space="0" w:color="000000"/>
              <w:right w:val="nil"/>
            </w:tcBorders>
            <w:vAlign w:val="center"/>
            <w:hideMark/>
          </w:tcPr>
          <w:p w14:paraId="49020355" w14:textId="77777777" w:rsidR="00C56373" w:rsidRPr="00C56373" w:rsidRDefault="00C56373" w:rsidP="00C56373">
            <w:pPr>
              <w:widowControl/>
              <w:spacing w:line="0" w:lineRule="atLeast"/>
              <w:jc w:val="left"/>
              <w:rPr>
                <w:rFonts w:ascii="HGPｺﾞｼｯｸE" w:eastAsia="HGPｺﾞｼｯｸE" w:hAnsi="HGPｺﾞｼｯｸE" w:cs="ＭＳ Ｐゴシック"/>
                <w:color w:val="000000"/>
                <w:kern w:val="0"/>
                <w:sz w:val="18"/>
                <w:szCs w:val="18"/>
              </w:rPr>
            </w:pPr>
          </w:p>
        </w:tc>
        <w:tc>
          <w:tcPr>
            <w:tcW w:w="3297" w:type="dxa"/>
            <w:gridSpan w:val="2"/>
            <w:tcBorders>
              <w:top w:val="single" w:sz="4" w:space="0" w:color="auto"/>
              <w:left w:val="nil"/>
              <w:bottom w:val="single" w:sz="8" w:space="0" w:color="auto"/>
              <w:right w:val="single" w:sz="4" w:space="0" w:color="000000"/>
            </w:tcBorders>
            <w:noWrap/>
            <w:vAlign w:val="center"/>
            <w:hideMark/>
          </w:tcPr>
          <w:p w14:paraId="6D46B3A3" w14:textId="77777777" w:rsidR="00C56373" w:rsidRPr="00C56373" w:rsidRDefault="00C56373" w:rsidP="00C56373">
            <w:pPr>
              <w:widowControl/>
              <w:spacing w:line="0" w:lineRule="atLeast"/>
              <w:jc w:val="center"/>
              <w:rPr>
                <w:rFonts w:ascii="HGPｺﾞｼｯｸM" w:eastAsia="HGPｺﾞｼｯｸM" w:hAnsi="游ゴシック" w:cs="ＭＳ Ｐゴシック"/>
                <w:color w:val="000000"/>
                <w:kern w:val="0"/>
                <w:sz w:val="18"/>
                <w:szCs w:val="18"/>
              </w:rPr>
            </w:pPr>
            <w:r w:rsidRPr="00C56373">
              <w:rPr>
                <w:rFonts w:ascii="HGPｺﾞｼｯｸM" w:eastAsia="HGPｺﾞｼｯｸM" w:hAnsi="游ゴシック" w:cs="ＭＳ Ｐゴシック" w:hint="eastAsia"/>
                <w:color w:val="000000"/>
                <w:kern w:val="0"/>
                <w:sz w:val="18"/>
                <w:szCs w:val="18"/>
              </w:rPr>
              <w:t>合計</w:t>
            </w:r>
          </w:p>
        </w:tc>
        <w:tc>
          <w:tcPr>
            <w:tcW w:w="1494" w:type="dxa"/>
            <w:tcBorders>
              <w:top w:val="nil"/>
              <w:left w:val="nil"/>
              <w:bottom w:val="single" w:sz="8" w:space="0" w:color="auto"/>
              <w:right w:val="single" w:sz="8" w:space="0" w:color="auto"/>
            </w:tcBorders>
            <w:noWrap/>
            <w:vAlign w:val="center"/>
            <w:hideMark/>
          </w:tcPr>
          <w:p w14:paraId="4C66534C" w14:textId="77777777" w:rsidR="00C56373" w:rsidRPr="00C56373" w:rsidRDefault="00C56373" w:rsidP="00C56373">
            <w:pPr>
              <w:widowControl/>
              <w:spacing w:line="0" w:lineRule="atLeast"/>
              <w:jc w:val="right"/>
              <w:rPr>
                <w:rFonts w:ascii="游ゴシック" w:eastAsia="游ゴシック" w:hAnsi="游ゴシック" w:cs="ＭＳ Ｐゴシック"/>
                <w:color w:val="000000"/>
                <w:kern w:val="0"/>
                <w:sz w:val="18"/>
                <w:szCs w:val="18"/>
              </w:rPr>
            </w:pPr>
            <w:r w:rsidRPr="00C56373">
              <w:rPr>
                <w:rFonts w:ascii="游ゴシック" w:eastAsia="游ゴシック" w:hAnsi="游ゴシック" w:cs="ＭＳ Ｐゴシック" w:hint="eastAsia"/>
                <w:color w:val="000000"/>
                <w:kern w:val="0"/>
                <w:sz w:val="18"/>
                <w:szCs w:val="18"/>
              </w:rPr>
              <w:t>70,108</w:t>
            </w:r>
          </w:p>
        </w:tc>
      </w:tr>
    </w:tbl>
    <w:p w14:paraId="58E8589F" w14:textId="74DFCA58" w:rsidR="00C14A4D" w:rsidRDefault="003B185F" w:rsidP="00C56373">
      <w:r>
        <w:rPr>
          <w:rFonts w:hint="eastAsia"/>
        </w:rPr>
        <w:t>※</w:t>
      </w:r>
      <w:r w:rsidRPr="00122C29">
        <w:rPr>
          <w:rFonts w:hint="eastAsia"/>
          <w:sz w:val="20"/>
          <w:szCs w:val="20"/>
        </w:rPr>
        <w:t>地方財政状況調査</w:t>
      </w:r>
      <w:r>
        <w:rPr>
          <w:rFonts w:hint="eastAsia"/>
          <w:sz w:val="20"/>
          <w:szCs w:val="20"/>
        </w:rPr>
        <w:t>より</w:t>
      </w:r>
      <w:r w:rsidR="00C14A4D">
        <w:br w:type="page"/>
      </w:r>
    </w:p>
    <w:p w14:paraId="7CBB0381" w14:textId="3F29802F" w:rsidR="00C965D8" w:rsidRPr="00AF0A1B" w:rsidRDefault="00C14A4D" w:rsidP="009F3F4D">
      <w:pPr>
        <w:pStyle w:val="4"/>
      </w:pPr>
      <w:r>
        <w:rPr>
          <w:rFonts w:hint="eastAsia"/>
        </w:rPr>
        <w:lastRenderedPageBreak/>
        <w:t>❷</w:t>
      </w:r>
      <w:r w:rsidR="003377E5" w:rsidRPr="00AF0A1B">
        <w:rPr>
          <w:rFonts w:hint="eastAsia"/>
        </w:rPr>
        <w:t>経費回収率</w:t>
      </w:r>
    </w:p>
    <w:p w14:paraId="2D826FBD" w14:textId="7696F5BF" w:rsidR="00C965D8" w:rsidRPr="00AF0A1B" w:rsidRDefault="00C965D8" w:rsidP="00BD4EA0"/>
    <w:p w14:paraId="6C2D37DD" w14:textId="04432132" w:rsidR="00C965D8" w:rsidRPr="00E0283E" w:rsidRDefault="00C965D8" w:rsidP="005029F9">
      <w:pPr>
        <w:pStyle w:val="aff1"/>
        <w:ind w:firstLineChars="200" w:firstLine="504"/>
        <w:rPr>
          <w:rFonts w:ascii="HGSSoeiKakugothicUB" w:eastAsia="HGSSoeiKakugothicUB" w:hAnsi="HGSSoeiKakugothicUB"/>
          <w:u w:val="single" w:color="FF9900"/>
        </w:rPr>
      </w:pPr>
      <w:r w:rsidRPr="00E0283E">
        <w:rPr>
          <w:rFonts w:ascii="HGSSoeiKakugothicUB" w:eastAsia="HGSSoeiKakugothicUB" w:hAnsi="HGSSoeiKakugothicUB" w:hint="eastAsia"/>
          <w:sz w:val="24"/>
          <w:szCs w:val="32"/>
          <w:u w:val="single" w:color="FF9900"/>
        </w:rPr>
        <w:t>基本算式：</w:t>
      </w:r>
      <w:r w:rsidR="008B2598">
        <w:rPr>
          <w:rFonts w:ascii="HGSSoeiKakugothicUB" w:eastAsia="HGSSoeiKakugothicUB" w:hAnsi="HGSSoeiKakugothicUB" w:hint="eastAsia"/>
          <w:sz w:val="24"/>
          <w:szCs w:val="32"/>
          <w:u w:val="single" w:color="FF9900"/>
        </w:rPr>
        <w:t>使用料収入</w:t>
      </w:r>
      <w:r w:rsidRPr="00E0283E">
        <w:rPr>
          <w:rFonts w:ascii="HGSSoeiKakugothicUB" w:eastAsia="HGSSoeiKakugothicUB" w:hAnsi="HGSSoeiKakugothicUB" w:hint="eastAsia"/>
          <w:sz w:val="24"/>
          <w:szCs w:val="32"/>
          <w:u w:val="single" w:color="FF9900"/>
        </w:rPr>
        <w:t>／</w:t>
      </w:r>
      <w:r w:rsidR="003377E5" w:rsidRPr="00E0283E">
        <w:rPr>
          <w:rFonts w:ascii="HGSSoeiKakugothicUB" w:eastAsia="HGSSoeiKakugothicUB" w:hAnsi="HGSSoeiKakugothicUB" w:hint="eastAsia"/>
          <w:sz w:val="24"/>
          <w:szCs w:val="32"/>
          <w:u w:val="single" w:color="FF9900"/>
        </w:rPr>
        <w:t>汚水処理費（公費負担分を除く）</w:t>
      </w:r>
      <w:r w:rsidRPr="00E0283E">
        <w:rPr>
          <w:rFonts w:ascii="HGSSoeiKakugothicUB" w:eastAsia="HGSSoeiKakugothicUB" w:hAnsi="HGSSoeiKakugothicUB" w:hint="eastAsia"/>
          <w:sz w:val="24"/>
          <w:szCs w:val="32"/>
          <w:u w:val="single" w:color="FF9900"/>
        </w:rPr>
        <w:t>×</w:t>
      </w:r>
      <w:r w:rsidR="00905C6D">
        <w:rPr>
          <w:rFonts w:ascii="HGSSoeiKakugothicUB" w:eastAsia="HGSSoeiKakugothicUB" w:hAnsi="HGSSoeiKakugothicUB" w:hint="eastAsia"/>
          <w:sz w:val="24"/>
          <w:szCs w:val="32"/>
          <w:u w:val="single" w:color="FF9900"/>
        </w:rPr>
        <w:t>１００（</w:t>
      </w:r>
      <w:r w:rsidRPr="00E0283E">
        <w:rPr>
          <w:rFonts w:ascii="HGSSoeiKakugothicUB" w:eastAsia="HGSSoeiKakugothicUB" w:hAnsi="HGSSoeiKakugothicUB" w:hint="eastAsia"/>
          <w:sz w:val="24"/>
          <w:szCs w:val="32"/>
          <w:u w:val="single" w:color="FF9900"/>
        </w:rPr>
        <w:t>％）</w:t>
      </w:r>
    </w:p>
    <w:p w14:paraId="273F5FD1" w14:textId="77777777" w:rsidR="00541D8B" w:rsidRDefault="00541D8B" w:rsidP="00BF6CE7"/>
    <w:p w14:paraId="6533C5EA" w14:textId="0F7471AA" w:rsidR="00F95DF9" w:rsidRPr="004B181A" w:rsidRDefault="00F95DF9" w:rsidP="00AF0A1B">
      <w:pPr>
        <w:pStyle w:val="aff1"/>
        <w:ind w:firstLine="232"/>
      </w:pPr>
      <w:r w:rsidRPr="004B181A">
        <w:rPr>
          <w:rFonts w:hint="eastAsia"/>
        </w:rPr>
        <w:t>経費回収率は、</w:t>
      </w:r>
      <w:r w:rsidRPr="004B181A">
        <w:t>使用料で回収すべき経費をどの程度使用料で賄えているかを表した指標であり、使用料水準等を評価す</w:t>
      </w:r>
      <w:r w:rsidRPr="00F67872">
        <w:rPr>
          <w:color w:val="000000" w:themeColor="text1"/>
        </w:rPr>
        <w:t>る</w:t>
      </w:r>
      <w:r w:rsidR="006E1FCC" w:rsidRPr="00F67872">
        <w:rPr>
          <w:rFonts w:hint="eastAsia"/>
          <w:color w:val="000000" w:themeColor="text1"/>
        </w:rPr>
        <w:t>もので</w:t>
      </w:r>
      <w:r w:rsidR="00A60A0B">
        <w:rPr>
          <w:rFonts w:hint="eastAsia"/>
        </w:rPr>
        <w:t>す</w:t>
      </w:r>
      <w:r w:rsidRPr="004B181A">
        <w:rPr>
          <w:rFonts w:hint="eastAsia"/>
        </w:rPr>
        <w:t>。</w:t>
      </w:r>
    </w:p>
    <w:p w14:paraId="6C712470" w14:textId="28624A51" w:rsidR="00A721BE" w:rsidRPr="00876849" w:rsidRDefault="00A721BE" w:rsidP="00AF0A1B">
      <w:pPr>
        <w:pStyle w:val="aff1"/>
        <w:ind w:firstLine="232"/>
        <w:rPr>
          <w:color w:val="FF0000"/>
        </w:rPr>
      </w:pPr>
      <w:r w:rsidRPr="004B181A">
        <w:rPr>
          <w:rFonts w:hint="eastAsia"/>
        </w:rPr>
        <w:t>国土交通省においては、</w:t>
      </w:r>
      <w:r w:rsidR="008A3688" w:rsidRPr="004B181A">
        <w:rPr>
          <w:rFonts w:hint="eastAsia"/>
        </w:rPr>
        <w:t>下水道事業の経営に伴う収入をもって充てることが適当でない経費及び</w:t>
      </w:r>
      <w:r w:rsidR="002B33C0">
        <w:rPr>
          <w:rFonts w:hint="eastAsia"/>
        </w:rPr>
        <w:t>その</w:t>
      </w:r>
      <w:r w:rsidR="008A3688" w:rsidRPr="004B181A">
        <w:rPr>
          <w:rFonts w:hint="eastAsia"/>
        </w:rPr>
        <w:t>事業の性質上能率的な経営を行ってもなおその経営に伴う収入のみをもって充てることが困難であると認められる経費を除き、当該事業の経営に伴う収入をもって充てなければならないとしており、適正な経費負担区分を前提とした「独立採算の原則」が定められていることから、</w:t>
      </w:r>
      <w:r w:rsidR="00B00D59">
        <w:rPr>
          <w:rFonts w:hint="eastAsia"/>
        </w:rPr>
        <w:t>経費回収率</w:t>
      </w:r>
      <w:r w:rsidR="00A60A0B">
        <w:rPr>
          <w:rFonts w:hint="eastAsia"/>
        </w:rPr>
        <w:t>が</w:t>
      </w:r>
      <w:r w:rsidR="00905C6D">
        <w:rPr>
          <w:rFonts w:hint="eastAsia"/>
        </w:rPr>
        <w:t>１００％</w:t>
      </w:r>
      <w:r w:rsidRPr="004B181A">
        <w:rPr>
          <w:rFonts w:hint="eastAsia"/>
        </w:rPr>
        <w:t>以上になることを求めて</w:t>
      </w:r>
      <w:r w:rsidR="008A3688" w:rsidRPr="004B181A">
        <w:rPr>
          <w:rFonts w:hint="eastAsia"/>
        </w:rPr>
        <w:t>います。</w:t>
      </w:r>
    </w:p>
    <w:p w14:paraId="6D7C67D8" w14:textId="7BEB6FB9" w:rsidR="00F95DF9" w:rsidRDefault="00E705B6" w:rsidP="00AF0A1B">
      <w:pPr>
        <w:pStyle w:val="aff1"/>
        <w:ind w:firstLine="232"/>
      </w:pPr>
      <w:r w:rsidRPr="004B181A">
        <w:rPr>
          <w:rFonts w:hint="eastAsia"/>
        </w:rPr>
        <w:t>数値が</w:t>
      </w:r>
      <w:r w:rsidR="00905C6D">
        <w:rPr>
          <w:rFonts w:hint="eastAsia"/>
        </w:rPr>
        <w:t>１００％</w:t>
      </w:r>
      <w:r w:rsidRPr="004B181A">
        <w:t>を下回っている場合、汚水処理に係る費用が使用料以外の収入によ</w:t>
      </w:r>
      <w:r w:rsidRPr="004B181A">
        <w:rPr>
          <w:rFonts w:hint="eastAsia"/>
        </w:rPr>
        <w:t>り賄われていることを意味するため、適正な使用料収入の確保及び汚水処理費の削減が必要</w:t>
      </w:r>
      <w:r w:rsidR="006E1FCC">
        <w:rPr>
          <w:rFonts w:hint="eastAsia"/>
        </w:rPr>
        <w:t>と</w:t>
      </w:r>
      <w:r w:rsidR="006E1FCC" w:rsidRPr="00F67872">
        <w:rPr>
          <w:rFonts w:hint="eastAsia"/>
          <w:color w:val="000000" w:themeColor="text1"/>
        </w:rPr>
        <w:t>なりま</w:t>
      </w:r>
      <w:r w:rsidR="00354213" w:rsidRPr="00F67872">
        <w:rPr>
          <w:rFonts w:hint="eastAsia"/>
          <w:color w:val="000000" w:themeColor="text1"/>
        </w:rPr>
        <w:t>す</w:t>
      </w:r>
      <w:r w:rsidRPr="004B181A">
        <w:rPr>
          <w:rFonts w:hint="eastAsia"/>
        </w:rPr>
        <w:t>。</w:t>
      </w:r>
    </w:p>
    <w:p w14:paraId="6104F7AC" w14:textId="77777777" w:rsidR="00933835" w:rsidRDefault="00933835" w:rsidP="00BF6CE7"/>
    <w:tbl>
      <w:tblPr>
        <w:tblStyle w:val="a8"/>
        <w:tblW w:w="0" w:type="auto"/>
        <w:jc w:val="center"/>
        <w:tblBorders>
          <w:top w:val="single" w:sz="4" w:space="0" w:color="0070C0"/>
          <w:left w:val="single" w:sz="4" w:space="0" w:color="0070C0"/>
          <w:bottom w:val="single" w:sz="4" w:space="0" w:color="0070C0"/>
          <w:right w:val="single" w:sz="4" w:space="0" w:color="0070C0"/>
          <w:insideH w:val="none" w:sz="0" w:space="0" w:color="auto"/>
          <w:insideV w:val="none" w:sz="0" w:space="0" w:color="auto"/>
        </w:tblBorders>
        <w:tblLook w:val="04A0" w:firstRow="1" w:lastRow="0" w:firstColumn="1" w:lastColumn="0" w:noHBand="0" w:noVBand="1"/>
      </w:tblPr>
      <w:tblGrid>
        <w:gridCol w:w="9402"/>
      </w:tblGrid>
      <w:tr w:rsidR="00925295" w:rsidRPr="003E4D30" w14:paraId="7057ADB4" w14:textId="77777777" w:rsidTr="00844F10">
        <w:trPr>
          <w:jc w:val="center"/>
        </w:trPr>
        <w:tc>
          <w:tcPr>
            <w:tcW w:w="9402" w:type="dxa"/>
          </w:tcPr>
          <w:p w14:paraId="4522B288" w14:textId="77777777" w:rsidR="00925295" w:rsidRPr="00C56373" w:rsidRDefault="00925295" w:rsidP="00A628E0">
            <w:pPr>
              <w:spacing w:line="420" w:lineRule="exact"/>
              <w:rPr>
                <w:sz w:val="22"/>
              </w:rPr>
            </w:pPr>
            <w:r w:rsidRPr="00C56373">
              <w:rPr>
                <w:rFonts w:ascii="BIZ UDPゴシック" w:eastAsia="BIZ UDPゴシック" w:hAnsi="BIZ UDPゴシック" w:hint="eastAsia"/>
                <w:color w:val="4472C4" w:themeColor="accent1"/>
                <w:sz w:val="22"/>
              </w:rPr>
              <w:t>【ポイント】</w:t>
            </w:r>
          </w:p>
          <w:p w14:paraId="1AE578CA" w14:textId="063D2215" w:rsidR="004711C8" w:rsidRPr="00C56373" w:rsidRDefault="00B72076" w:rsidP="0024288B">
            <w:pPr>
              <w:autoSpaceDE w:val="0"/>
              <w:autoSpaceDN w:val="0"/>
              <w:spacing w:line="400" w:lineRule="exact"/>
              <w:rPr>
                <w:sz w:val="22"/>
              </w:rPr>
            </w:pPr>
            <w:r w:rsidRPr="00C56373">
              <w:rPr>
                <w:rFonts w:hint="eastAsia"/>
                <w:sz w:val="22"/>
              </w:rPr>
              <w:t>類似団体</w:t>
            </w:r>
            <w:r w:rsidR="00200FEC" w:rsidRPr="00C56373">
              <w:rPr>
                <w:rFonts w:hint="eastAsia"/>
                <w:sz w:val="22"/>
              </w:rPr>
              <w:t>の</w:t>
            </w:r>
            <w:r w:rsidR="003C4EE2" w:rsidRPr="00C56373">
              <w:rPr>
                <w:rFonts w:hint="eastAsia"/>
                <w:sz w:val="22"/>
              </w:rPr>
              <w:t>2023（令和5）</w:t>
            </w:r>
            <w:r w:rsidR="00200FEC" w:rsidRPr="00C56373">
              <w:rPr>
                <w:rFonts w:hint="eastAsia"/>
                <w:sz w:val="22"/>
              </w:rPr>
              <w:t>年度平均（</w:t>
            </w:r>
            <w:r w:rsidR="00515458" w:rsidRPr="00C56373">
              <w:rPr>
                <w:rFonts w:hint="eastAsia"/>
                <w:sz w:val="22"/>
              </w:rPr>
              <w:t>45.58</w:t>
            </w:r>
            <w:r w:rsidR="00200FEC" w:rsidRPr="00C56373">
              <w:rPr>
                <w:rFonts w:hint="eastAsia"/>
                <w:sz w:val="22"/>
              </w:rPr>
              <w:t>％）より</w:t>
            </w:r>
            <w:r w:rsidR="00515458" w:rsidRPr="00C56373">
              <w:rPr>
                <w:rFonts w:hint="eastAsia"/>
                <w:sz w:val="22"/>
              </w:rPr>
              <w:t>低い11.61</w:t>
            </w:r>
            <w:r w:rsidR="00080207" w:rsidRPr="00C56373">
              <w:rPr>
                <w:rFonts w:hint="eastAsia"/>
                <w:sz w:val="22"/>
              </w:rPr>
              <w:t>％</w:t>
            </w:r>
          </w:p>
        </w:tc>
      </w:tr>
    </w:tbl>
    <w:p w14:paraId="6CFD7B73" w14:textId="77777777" w:rsidR="00A60A0B" w:rsidRDefault="00A60A0B" w:rsidP="00BF6CE7"/>
    <w:p w14:paraId="092EA6A2" w14:textId="3E1A2728" w:rsidR="00515458" w:rsidRDefault="00515458" w:rsidP="00515458">
      <w:pPr>
        <w:pStyle w:val="aff1"/>
        <w:ind w:firstLine="232"/>
      </w:pPr>
      <w:r>
        <w:rPr>
          <w:rFonts w:hint="eastAsia"/>
        </w:rPr>
        <w:t>経費回収率は低い水準で推移しており、効率的な工事発注や維持管理経費の削減、使用料の見直しなど、経営健全化を図る必要があります。</w:t>
      </w:r>
    </w:p>
    <w:p w14:paraId="6590F99D" w14:textId="415F94B2" w:rsidR="00515458" w:rsidRDefault="00515458" w:rsidP="00515458">
      <w:pPr>
        <w:pStyle w:val="aff1"/>
        <w:ind w:firstLine="232"/>
      </w:pPr>
      <w:bookmarkStart w:id="228" w:name="_Hlk199948699"/>
      <w:r>
        <w:rPr>
          <w:rFonts w:hint="eastAsia"/>
        </w:rPr>
        <w:t>なお、公営企業会計に移行後の２０２４（令和６）年度の経費回収率は</w:t>
      </w:r>
      <w:r w:rsidR="00C56373">
        <w:rPr>
          <w:rFonts w:hint="eastAsia"/>
        </w:rPr>
        <w:t>６．１４％</w:t>
      </w:r>
      <w:r>
        <w:rPr>
          <w:rFonts w:hint="eastAsia"/>
        </w:rPr>
        <w:t>となっています。</w:t>
      </w:r>
    </w:p>
    <w:bookmarkEnd w:id="228"/>
    <w:p w14:paraId="6CC8046B" w14:textId="77777777" w:rsidR="00515458" w:rsidRPr="00D8309A" w:rsidRDefault="00515458" w:rsidP="00BF6CE7"/>
    <w:p w14:paraId="08DE2FD5" w14:textId="2716BDFA" w:rsidR="00E554B9" w:rsidRPr="00F95436" w:rsidRDefault="00933835" w:rsidP="005E71B3">
      <w:pPr>
        <w:pStyle w:val="ac"/>
        <w:rPr>
          <w:color w:val="FF0000"/>
        </w:rPr>
      </w:pPr>
      <w:bookmarkStart w:id="229" w:name="_Hlk199948664"/>
      <w:r w:rsidRPr="00925295">
        <w:rPr>
          <w:rFonts w:hint="eastAsia"/>
        </w:rPr>
        <w:t>■</w:t>
      </w:r>
      <w:r w:rsidR="00941587" w:rsidRPr="00925295">
        <w:rPr>
          <w:rFonts w:hint="eastAsia"/>
        </w:rPr>
        <w:t>経費回収率の推移</w:t>
      </w:r>
    </w:p>
    <w:bookmarkEnd w:id="229"/>
    <w:p w14:paraId="16C941F6" w14:textId="23DCEDA9" w:rsidR="009D09C1" w:rsidRDefault="00515458" w:rsidP="00BF6CE7">
      <w:r>
        <w:rPr>
          <w:noProof/>
        </w:rPr>
        <w:drawing>
          <wp:inline distT="0" distB="0" distL="0" distR="0" wp14:anchorId="547743B8" wp14:editId="4628BCB9">
            <wp:extent cx="5998845" cy="2542540"/>
            <wp:effectExtent l="0" t="0" r="1905" b="0"/>
            <wp:docPr id="1017702910" name="図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98845" cy="2542540"/>
                    </a:xfrm>
                    <a:prstGeom prst="rect">
                      <a:avLst/>
                    </a:prstGeom>
                    <a:noFill/>
                    <a:ln>
                      <a:noFill/>
                    </a:ln>
                  </pic:spPr>
                </pic:pic>
              </a:graphicData>
            </a:graphic>
          </wp:inline>
        </w:drawing>
      </w:r>
    </w:p>
    <w:p w14:paraId="0201E25B" w14:textId="1F80143C" w:rsidR="00A60A0B" w:rsidRDefault="00C246D5" w:rsidP="00C246D5">
      <w:pPr>
        <w:widowControl/>
        <w:jc w:val="left"/>
        <w:rPr>
          <w:rFonts w:ascii="HG創英角ｺﾞｼｯｸUB" w:eastAsia="HG創英角ｺﾞｼｯｸUB" w:hAnsi="HG創英角ｺﾞｼｯｸUB"/>
        </w:rPr>
      </w:pPr>
      <w:r>
        <w:rPr>
          <w:rFonts w:ascii="HG創英角ｺﾞｼｯｸUB" w:eastAsia="HG創英角ｺﾞｼｯｸUB" w:hAnsi="HG創英角ｺﾞｼｯｸUB"/>
        </w:rPr>
        <w:br w:type="page"/>
      </w:r>
    </w:p>
    <w:p w14:paraId="1C5D2CB8" w14:textId="44E6BC23" w:rsidR="00FB01A1" w:rsidRPr="003A3D36" w:rsidRDefault="00C14A4D" w:rsidP="009F3F4D">
      <w:pPr>
        <w:pStyle w:val="4"/>
        <w:rPr>
          <w:lang w:eastAsia="zh-TW"/>
        </w:rPr>
      </w:pPr>
      <w:r>
        <w:rPr>
          <w:rFonts w:hint="eastAsia"/>
          <w:lang w:eastAsia="zh-TW"/>
        </w:rPr>
        <w:lastRenderedPageBreak/>
        <w:t>❸</w:t>
      </w:r>
      <w:r w:rsidR="00FB01A1" w:rsidRPr="003A3D36">
        <w:rPr>
          <w:rFonts w:hint="eastAsia"/>
          <w:lang w:eastAsia="zh-TW"/>
        </w:rPr>
        <w:t>汚水処理原価</w:t>
      </w:r>
    </w:p>
    <w:p w14:paraId="3D895607" w14:textId="65E8E0E1" w:rsidR="00FB01A1" w:rsidRPr="00E0283E" w:rsidRDefault="00FB01A1" w:rsidP="00BF6CE7">
      <w:pPr>
        <w:rPr>
          <w:lang w:eastAsia="zh-TW"/>
        </w:rPr>
      </w:pPr>
    </w:p>
    <w:p w14:paraId="5932443A" w14:textId="7C5F0C59" w:rsidR="00E0283E" w:rsidRPr="00E0283E" w:rsidRDefault="00FB01A1" w:rsidP="005029F9">
      <w:pPr>
        <w:pStyle w:val="aff1"/>
        <w:ind w:firstLineChars="200" w:firstLine="504"/>
        <w:rPr>
          <w:rFonts w:ascii="HGSSoeiKakugothicUB" w:eastAsia="HGSSoeiKakugothicUB" w:hAnsi="HGSSoeiKakugothicUB" w:cs="ＭＳ 明朝"/>
          <w:sz w:val="24"/>
          <w:szCs w:val="32"/>
          <w:u w:val="single" w:color="FF9900"/>
          <w:lang w:eastAsia="zh-TW"/>
        </w:rPr>
      </w:pPr>
      <w:r w:rsidRPr="00E0283E">
        <w:rPr>
          <w:rFonts w:ascii="HGSSoeiKakugothicUB" w:eastAsia="HGSSoeiKakugothicUB" w:hAnsi="HGSSoeiKakugothicUB" w:hint="eastAsia"/>
          <w:sz w:val="24"/>
          <w:szCs w:val="32"/>
          <w:u w:val="single" w:color="FF9900"/>
          <w:lang w:eastAsia="zh-TW"/>
        </w:rPr>
        <w:t>基本算式：汚水処理費／年間有収水量（</w:t>
      </w:r>
      <w:r w:rsidR="00E0283E" w:rsidRPr="00E0283E">
        <w:rPr>
          <w:rFonts w:ascii="Segoe UI Symbol" w:eastAsia="Segoe UI Symbol" w:hAnsi="Segoe UI Symbol" w:cs="Segoe UI Symbol" w:hint="eastAsia"/>
          <w:sz w:val="24"/>
          <w:szCs w:val="32"/>
          <w:u w:val="single" w:color="FF9900"/>
          <w:lang w:eastAsia="zh-TW"/>
        </w:rPr>
        <w:t>㎥</w:t>
      </w:r>
      <w:r w:rsidR="00E0283E" w:rsidRPr="00E0283E">
        <w:rPr>
          <w:rFonts w:ascii="HGSSoeiKakugothicUB" w:eastAsia="HGSSoeiKakugothicUB" w:hAnsi="HGSSoeiKakugothicUB" w:cs="ＭＳ 明朝" w:hint="eastAsia"/>
          <w:sz w:val="24"/>
          <w:szCs w:val="32"/>
          <w:u w:val="single" w:color="FF9900"/>
          <w:lang w:eastAsia="zh-TW"/>
        </w:rPr>
        <w:t>）</w:t>
      </w:r>
    </w:p>
    <w:p w14:paraId="5C14F280" w14:textId="069BEB19" w:rsidR="00FB01A1" w:rsidRPr="009D09C1" w:rsidRDefault="00FB01A1" w:rsidP="00FB01A1">
      <w:pPr>
        <w:rPr>
          <w:rFonts w:ascii="HG創英角ｺﾞｼｯｸUB" w:eastAsia="HG創英角ｺﾞｼｯｸUB" w:hAnsi="HG創英角ｺﾞｼｯｸUB"/>
          <w:lang w:eastAsia="zh-TW"/>
        </w:rPr>
      </w:pPr>
    </w:p>
    <w:p w14:paraId="293CCBA4" w14:textId="2E15E7B9" w:rsidR="00FB01A1" w:rsidRPr="00933835" w:rsidRDefault="00FB01A1" w:rsidP="00925295">
      <w:pPr>
        <w:pStyle w:val="aff1"/>
        <w:ind w:firstLine="232"/>
      </w:pPr>
      <w:r w:rsidRPr="00933835">
        <w:rPr>
          <w:rFonts w:hint="eastAsia"/>
        </w:rPr>
        <w:t>汚水処理原価は、</w:t>
      </w:r>
      <w:r w:rsidRPr="00933835">
        <w:t>有収水量</w:t>
      </w:r>
      <w:r w:rsidR="00C863FA">
        <w:rPr>
          <w:rFonts w:hint="eastAsia"/>
        </w:rPr>
        <w:t>１</w:t>
      </w:r>
      <w:r w:rsidRPr="00933835">
        <w:t>㎥</w:t>
      </w:r>
      <w:r w:rsidR="009027C4">
        <w:rPr>
          <w:rFonts w:hint="eastAsia"/>
        </w:rPr>
        <w:t>あ</w:t>
      </w:r>
      <w:r w:rsidRPr="00933835">
        <w:t>たりの汚水処理に要した費用であり、汚水資本費</w:t>
      </w:r>
      <w:r w:rsidR="002B33C0">
        <w:rPr>
          <w:rFonts w:hint="eastAsia"/>
        </w:rPr>
        <w:t>と</w:t>
      </w:r>
      <w:r w:rsidRPr="00933835">
        <w:t>汚水維持管理費の両方を含めた汚水処理に係るコストを表した指標</w:t>
      </w:r>
      <w:r w:rsidRPr="00933835">
        <w:rPr>
          <w:rFonts w:hint="eastAsia"/>
        </w:rPr>
        <w:t>です。</w:t>
      </w:r>
    </w:p>
    <w:p w14:paraId="55DDB212" w14:textId="6F87AE74" w:rsidR="00FB01A1" w:rsidRDefault="002B33C0" w:rsidP="00925295">
      <w:pPr>
        <w:pStyle w:val="aff1"/>
        <w:ind w:firstLine="232"/>
      </w:pPr>
      <w:r>
        <w:rPr>
          <w:rFonts w:hint="eastAsia"/>
        </w:rPr>
        <w:t>汚水処理原価が</w:t>
      </w:r>
      <w:r w:rsidR="00FB01A1" w:rsidRPr="00933835">
        <w:rPr>
          <w:rFonts w:hint="eastAsia"/>
        </w:rPr>
        <w:t>類似団体との比較で低い場合であっても、有収水量や汚水処理費の経年の変化等を踏まえた上で、現状を分析し、今後の状況について将来推計する必要があります。</w:t>
      </w:r>
    </w:p>
    <w:p w14:paraId="4EABE300" w14:textId="355ABCE8" w:rsidR="00303066" w:rsidRPr="00933835" w:rsidRDefault="00303066" w:rsidP="00925295">
      <w:pPr>
        <w:pStyle w:val="aff1"/>
        <w:ind w:firstLine="232"/>
      </w:pPr>
      <w:r>
        <w:rPr>
          <w:rFonts w:hint="eastAsia"/>
        </w:rPr>
        <w:t>また、</w:t>
      </w:r>
      <w:r w:rsidRPr="00933835">
        <w:rPr>
          <w:rFonts w:hint="eastAsia"/>
        </w:rPr>
        <w:t>分析及び</w:t>
      </w:r>
      <w:r w:rsidR="00160D1C" w:rsidRPr="00160D1C">
        <w:t>推計</w:t>
      </w:r>
      <w:r w:rsidRPr="00933835">
        <w:rPr>
          <w:rFonts w:hint="eastAsia"/>
        </w:rPr>
        <w:t>を</w:t>
      </w:r>
      <w:r>
        <w:rPr>
          <w:rFonts w:hint="eastAsia"/>
        </w:rPr>
        <w:t>基に</w:t>
      </w:r>
      <w:r w:rsidRPr="00933835">
        <w:rPr>
          <w:rFonts w:hint="eastAsia"/>
        </w:rPr>
        <w:t>、必要に応じて、投資の効率化や維持管理費の削減、接続率の向上によ</w:t>
      </w:r>
      <w:r>
        <w:rPr>
          <w:rFonts w:hint="eastAsia"/>
        </w:rPr>
        <w:t>り</w:t>
      </w:r>
      <w:r w:rsidRPr="00933835">
        <w:rPr>
          <w:rFonts w:hint="eastAsia"/>
        </w:rPr>
        <w:t>有収水量を増加させる取組といった経営改善が求められます。</w:t>
      </w:r>
    </w:p>
    <w:p w14:paraId="5CFAAA30" w14:textId="77777777" w:rsidR="00925295" w:rsidRDefault="00925295" w:rsidP="00BF6CE7"/>
    <w:tbl>
      <w:tblPr>
        <w:tblStyle w:val="a8"/>
        <w:tblW w:w="0" w:type="auto"/>
        <w:jc w:val="center"/>
        <w:tblBorders>
          <w:top w:val="single" w:sz="4" w:space="0" w:color="0070C0"/>
          <w:left w:val="single" w:sz="4" w:space="0" w:color="0070C0"/>
          <w:bottom w:val="single" w:sz="4" w:space="0" w:color="0070C0"/>
          <w:right w:val="single" w:sz="4" w:space="0" w:color="0070C0"/>
          <w:insideH w:val="none" w:sz="0" w:space="0" w:color="auto"/>
          <w:insideV w:val="none" w:sz="0" w:space="0" w:color="auto"/>
        </w:tblBorders>
        <w:tblLook w:val="04A0" w:firstRow="1" w:lastRow="0" w:firstColumn="1" w:lastColumn="0" w:noHBand="0" w:noVBand="1"/>
      </w:tblPr>
      <w:tblGrid>
        <w:gridCol w:w="9402"/>
      </w:tblGrid>
      <w:tr w:rsidR="00925295" w:rsidRPr="003E4D30" w14:paraId="6366D7D1" w14:textId="77777777" w:rsidTr="00844F10">
        <w:trPr>
          <w:jc w:val="center"/>
        </w:trPr>
        <w:tc>
          <w:tcPr>
            <w:tcW w:w="9402" w:type="dxa"/>
          </w:tcPr>
          <w:p w14:paraId="1EBAFD08" w14:textId="77777777" w:rsidR="00925295" w:rsidRPr="003E4D30" w:rsidRDefault="00925295" w:rsidP="00A628E0">
            <w:pPr>
              <w:spacing w:line="420" w:lineRule="exact"/>
              <w:rPr>
                <w:rFonts w:ascii="BIZ UDPゴシック" w:eastAsia="BIZ UDPゴシック" w:hAnsi="BIZ UDPゴシック"/>
                <w:color w:val="4472C4" w:themeColor="accent1"/>
                <w:sz w:val="22"/>
              </w:rPr>
            </w:pPr>
            <w:r w:rsidRPr="003E4D30">
              <w:rPr>
                <w:rFonts w:ascii="BIZ UDPゴシック" w:eastAsia="BIZ UDPゴシック" w:hAnsi="BIZ UDPゴシック" w:hint="eastAsia"/>
                <w:color w:val="4472C4" w:themeColor="accent1"/>
                <w:sz w:val="22"/>
              </w:rPr>
              <w:t>【ポイント】</w:t>
            </w:r>
          </w:p>
          <w:p w14:paraId="741BA3C6" w14:textId="7197CA63" w:rsidR="00925295" w:rsidRPr="003E4D30" w:rsidRDefault="00515458" w:rsidP="00925295">
            <w:pPr>
              <w:autoSpaceDE w:val="0"/>
              <w:autoSpaceDN w:val="0"/>
              <w:spacing w:line="400" w:lineRule="exact"/>
              <w:ind w:left="220" w:hangingChars="100" w:hanging="220"/>
              <w:rPr>
                <w:sz w:val="22"/>
              </w:rPr>
            </w:pPr>
            <w:r w:rsidRPr="00515458">
              <w:rPr>
                <w:rFonts w:hint="eastAsia"/>
                <w:sz w:val="22"/>
              </w:rPr>
              <w:t>類似団体</w:t>
            </w:r>
            <w:r w:rsidR="00200FEC" w:rsidRPr="00515458">
              <w:rPr>
                <w:rFonts w:hint="eastAsia"/>
                <w:sz w:val="22"/>
              </w:rPr>
              <w:t>の</w:t>
            </w:r>
            <w:r w:rsidR="003C4EE2" w:rsidRPr="00515458">
              <w:rPr>
                <w:sz w:val="22"/>
              </w:rPr>
              <w:t>2023（令和5）</w:t>
            </w:r>
            <w:r w:rsidR="00200FEC" w:rsidRPr="00515458">
              <w:rPr>
                <w:rFonts w:hint="eastAsia"/>
                <w:sz w:val="22"/>
              </w:rPr>
              <w:t>年度平均（</w:t>
            </w:r>
            <w:r w:rsidRPr="00515458">
              <w:rPr>
                <w:rFonts w:hint="eastAsia"/>
                <w:sz w:val="22"/>
              </w:rPr>
              <w:t>519.99</w:t>
            </w:r>
            <w:r w:rsidR="00200FEC" w:rsidRPr="00515458">
              <w:rPr>
                <w:rFonts w:hint="eastAsia"/>
                <w:sz w:val="22"/>
              </w:rPr>
              <w:t>円）より</w:t>
            </w:r>
            <w:r w:rsidR="00FD214D" w:rsidRPr="00515458">
              <w:rPr>
                <w:rFonts w:hint="eastAsia"/>
                <w:sz w:val="22"/>
              </w:rPr>
              <w:t>低い</w:t>
            </w:r>
            <w:r w:rsidRPr="00515458">
              <w:rPr>
                <w:rFonts w:hint="eastAsia"/>
                <w:sz w:val="22"/>
              </w:rPr>
              <w:t>169.55</w:t>
            </w:r>
            <w:r w:rsidR="00080207" w:rsidRPr="00515458">
              <w:rPr>
                <w:rFonts w:hint="eastAsia"/>
                <w:sz w:val="22"/>
              </w:rPr>
              <w:t>円</w:t>
            </w:r>
          </w:p>
        </w:tc>
      </w:tr>
    </w:tbl>
    <w:p w14:paraId="76FF567F" w14:textId="77777777" w:rsidR="00973518" w:rsidRDefault="00973518" w:rsidP="00BF6CE7"/>
    <w:p w14:paraId="319D0AB4" w14:textId="02102992" w:rsidR="00515458" w:rsidRDefault="00515458" w:rsidP="00515458">
      <w:pPr>
        <w:pStyle w:val="aff1"/>
        <w:ind w:firstLine="232"/>
      </w:pPr>
      <w:r>
        <w:rPr>
          <w:rFonts w:hint="eastAsia"/>
        </w:rPr>
        <w:t>汚水処理原価は減少傾向となっています。今後も浄化槽設置基数の増加に伴い有収水量は増加する見込みですが、汚水処理費の大幅な増加とならないよう、効率的な運営</w:t>
      </w:r>
      <w:r w:rsidR="0011334A">
        <w:rPr>
          <w:rFonts w:hint="eastAsia"/>
        </w:rPr>
        <w:t>に向けた取組が必要となります。</w:t>
      </w:r>
    </w:p>
    <w:p w14:paraId="3DE81FC1" w14:textId="59362634" w:rsidR="0011334A" w:rsidRDefault="0011334A" w:rsidP="00515458">
      <w:pPr>
        <w:pStyle w:val="aff1"/>
        <w:ind w:firstLine="232"/>
      </w:pPr>
      <w:r>
        <w:rPr>
          <w:rFonts w:hint="eastAsia"/>
        </w:rPr>
        <w:t>なお、公営企業会計に移行後の２０２４（令和6）年度の汚水処理費は</w:t>
      </w:r>
      <w:r w:rsidR="00C56373">
        <w:rPr>
          <w:rFonts w:hint="eastAsia"/>
        </w:rPr>
        <w:t>３２６．</w:t>
      </w:r>
      <w:r w:rsidR="00C56373" w:rsidRPr="00C56373">
        <w:rPr>
          <w:rFonts w:hint="eastAsia"/>
        </w:rPr>
        <w:t>９１</w:t>
      </w:r>
      <w:r w:rsidRPr="00C56373">
        <w:rPr>
          <w:rFonts w:hint="eastAsia"/>
        </w:rPr>
        <w:t>円で</w:t>
      </w:r>
      <w:r>
        <w:rPr>
          <w:rFonts w:hint="eastAsia"/>
        </w:rPr>
        <w:t>す。</w:t>
      </w:r>
    </w:p>
    <w:p w14:paraId="3D741FC3" w14:textId="77777777" w:rsidR="00515458" w:rsidRDefault="00515458" w:rsidP="00BF6CE7"/>
    <w:p w14:paraId="20936B48" w14:textId="2CADC4BE" w:rsidR="00E554B9" w:rsidRPr="002730C4" w:rsidRDefault="00BD4567" w:rsidP="00756059">
      <w:pPr>
        <w:pStyle w:val="ac"/>
      </w:pPr>
      <w:r>
        <w:rPr>
          <w:rFonts w:hint="eastAsia"/>
        </w:rPr>
        <w:t>■</w:t>
      </w:r>
      <w:r w:rsidR="002730C4">
        <w:rPr>
          <w:rFonts w:hint="eastAsia"/>
        </w:rPr>
        <w:t>汚水処理原価</w:t>
      </w:r>
      <w:r w:rsidR="002730C4" w:rsidRPr="002730C4">
        <w:rPr>
          <w:rFonts w:hint="eastAsia"/>
        </w:rPr>
        <w:t>の推移</w:t>
      </w:r>
    </w:p>
    <w:p w14:paraId="2691FE6E" w14:textId="23675DB5" w:rsidR="00933835" w:rsidRDefault="00515458" w:rsidP="00BF6CE7">
      <w:r>
        <w:rPr>
          <w:noProof/>
        </w:rPr>
        <w:drawing>
          <wp:inline distT="0" distB="0" distL="0" distR="0" wp14:anchorId="566C72FD" wp14:editId="3B2C0923">
            <wp:extent cx="5998845" cy="2529840"/>
            <wp:effectExtent l="0" t="0" r="1905" b="3810"/>
            <wp:docPr id="274729422" name="図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98845" cy="2529840"/>
                    </a:xfrm>
                    <a:prstGeom prst="rect">
                      <a:avLst/>
                    </a:prstGeom>
                    <a:noFill/>
                    <a:ln>
                      <a:noFill/>
                    </a:ln>
                  </pic:spPr>
                </pic:pic>
              </a:graphicData>
            </a:graphic>
          </wp:inline>
        </w:drawing>
      </w:r>
    </w:p>
    <w:p w14:paraId="7D8258C8" w14:textId="77777777" w:rsidR="009D7998" w:rsidRDefault="009D7998">
      <w:pPr>
        <w:widowControl/>
        <w:jc w:val="left"/>
      </w:pPr>
      <w:r w:rsidRPr="00515458">
        <w:br w:type="page"/>
      </w:r>
    </w:p>
    <w:p w14:paraId="63389A4A" w14:textId="77777777" w:rsidR="003B185F" w:rsidRPr="007F5CDD" w:rsidRDefault="003B185F" w:rsidP="003B185F">
      <w:pPr>
        <w:spacing w:line="400" w:lineRule="exact"/>
        <w:rPr>
          <w:rFonts w:ascii="BIZ UDPゴシック" w:eastAsia="BIZ UDPゴシック" w:hAnsi="BIZ UDPゴシック"/>
          <w:color w:val="5B9BD5" w:themeColor="accent5"/>
          <w:sz w:val="24"/>
          <w:szCs w:val="28"/>
        </w:rPr>
      </w:pPr>
      <w:r w:rsidRPr="007F5CDD">
        <w:rPr>
          <w:rFonts w:ascii="BIZ UDPゴシック" w:eastAsia="BIZ UDPゴシック" w:hAnsi="BIZ UDPゴシック" w:hint="eastAsia"/>
          <w:color w:val="5B9BD5" w:themeColor="accent5"/>
          <w:sz w:val="24"/>
          <w:szCs w:val="28"/>
        </w:rPr>
        <w:lastRenderedPageBreak/>
        <w:t>【参考】</w:t>
      </w:r>
    </w:p>
    <w:p w14:paraId="0D83F874" w14:textId="57B2DB40" w:rsidR="003B185F" w:rsidRPr="00E722CF" w:rsidRDefault="003B185F" w:rsidP="003B185F">
      <w:pPr>
        <w:pStyle w:val="aff1"/>
        <w:ind w:firstLine="232"/>
      </w:pPr>
      <w:r>
        <w:rPr>
          <w:rFonts w:hint="eastAsia"/>
        </w:rPr>
        <w:t>汚水処理</w:t>
      </w:r>
      <w:r w:rsidRPr="00E722CF">
        <w:rPr>
          <w:rFonts w:hint="eastAsia"/>
        </w:rPr>
        <w:t>原価のほかに、参考として原価計算を行います。</w:t>
      </w:r>
    </w:p>
    <w:p w14:paraId="1ADF3F61" w14:textId="77777777" w:rsidR="003B185F" w:rsidRPr="00E722CF" w:rsidRDefault="003B185F" w:rsidP="003B185F">
      <w:pPr>
        <w:pStyle w:val="aff1"/>
        <w:ind w:firstLine="232"/>
      </w:pPr>
      <w:bookmarkStart w:id="230" w:name="_Hlk158373783"/>
      <w:r w:rsidRPr="00E722CF">
        <w:rPr>
          <w:rFonts w:hint="eastAsia"/>
        </w:rPr>
        <w:t>上下水道やガス、電気といった公共料金における原価とは、全ての費用を総括原価としてとらえ、この原価に基づいて料金水準を検討するための材料とします。</w:t>
      </w:r>
    </w:p>
    <w:bookmarkEnd w:id="230"/>
    <w:p w14:paraId="018F196D" w14:textId="77777777" w:rsidR="003B185F" w:rsidRPr="00E722CF" w:rsidRDefault="003B185F" w:rsidP="003B185F">
      <w:pPr>
        <w:pStyle w:val="aff1"/>
        <w:ind w:firstLine="232"/>
      </w:pPr>
      <w:r w:rsidRPr="00E722CF">
        <w:rPr>
          <w:rFonts w:hint="eastAsia"/>
        </w:rPr>
        <w:t>総務省においても適正料金を図るうえで原価計算を推進しています。</w:t>
      </w:r>
    </w:p>
    <w:p w14:paraId="69CF0C03" w14:textId="77777777" w:rsidR="003B185F" w:rsidRPr="00E722CF" w:rsidRDefault="003B185F" w:rsidP="003B185F">
      <w:pPr>
        <w:pStyle w:val="aff1"/>
        <w:ind w:firstLine="232"/>
      </w:pPr>
      <w:r w:rsidRPr="00E722CF">
        <w:rPr>
          <w:rFonts w:hint="eastAsia"/>
        </w:rPr>
        <w:t>原価計算には複数の計算方法があり、本戦略においては、原価を基準としてさらに事業報酬（健全な水道事業を経営するための内部留保資金）を資産維持費として上乗せさせることにより料金を決める総括原価主義に基づく方法で行いますが、現状では資産維持費を加味していません。</w:t>
      </w:r>
    </w:p>
    <w:p w14:paraId="470CCFBE" w14:textId="20E190DC" w:rsidR="003B185F" w:rsidRPr="00E722CF" w:rsidRDefault="003B185F" w:rsidP="003B185F">
      <w:pPr>
        <w:pStyle w:val="aff1"/>
        <w:ind w:firstLine="232"/>
      </w:pPr>
      <w:r w:rsidRPr="00E722CF">
        <w:rPr>
          <w:rFonts w:hint="eastAsia"/>
        </w:rPr>
        <w:t>なお、総務省から示された様式により現状の原価計算を算出したところ、原価（費用）に対する料金収入（収益）</w:t>
      </w:r>
      <w:r>
        <w:rPr>
          <w:rFonts w:hint="eastAsia"/>
        </w:rPr>
        <w:t>が</w:t>
      </w:r>
      <w:r w:rsidR="00C56373" w:rsidRPr="00C56373">
        <w:rPr>
          <w:rFonts w:hint="eastAsia"/>
        </w:rPr>
        <w:t>７．２４</w:t>
      </w:r>
      <w:r w:rsidRPr="00E722CF">
        <w:rPr>
          <w:rFonts w:hint="eastAsia"/>
        </w:rPr>
        <w:t>％となっています。</w:t>
      </w:r>
    </w:p>
    <w:p w14:paraId="518A8C9B" w14:textId="77777777" w:rsidR="003B185F" w:rsidRPr="00322AAC" w:rsidRDefault="003B185F" w:rsidP="003B185F"/>
    <w:p w14:paraId="4B40F551" w14:textId="77777777" w:rsidR="003B185F" w:rsidRDefault="003B185F" w:rsidP="003B185F">
      <w:pPr>
        <w:pStyle w:val="ac"/>
        <w:rPr>
          <w:lang w:eastAsia="zh-TW"/>
        </w:rPr>
      </w:pPr>
      <w:r w:rsidRPr="007F5CDD">
        <w:rPr>
          <w:rFonts w:hint="eastAsia"/>
          <w:lang w:eastAsia="zh-TW"/>
        </w:rPr>
        <w:t>■</w:t>
      </w:r>
      <w:r w:rsidRPr="00AF4C3D">
        <w:rPr>
          <w:rFonts w:hint="eastAsia"/>
          <w:lang w:eastAsia="zh-TW"/>
        </w:rPr>
        <w:t>原価計算表（</w:t>
      </w:r>
      <w:r w:rsidRPr="00AF4C3D">
        <w:rPr>
          <w:lang w:eastAsia="zh-TW"/>
        </w:rPr>
        <w:t>202</w:t>
      </w:r>
      <w:r>
        <w:rPr>
          <w:rFonts w:hint="eastAsia"/>
          <w:lang w:eastAsia="zh-TW"/>
        </w:rPr>
        <w:t>4</w:t>
      </w:r>
      <w:r w:rsidRPr="00AF4C3D">
        <w:rPr>
          <w:rFonts w:hint="eastAsia"/>
          <w:lang w:eastAsia="zh-TW"/>
        </w:rPr>
        <w:t>（令和</w:t>
      </w:r>
      <w:r>
        <w:rPr>
          <w:rFonts w:hint="eastAsia"/>
          <w:lang w:eastAsia="zh-TW"/>
        </w:rPr>
        <w:t>6</w:t>
      </w:r>
      <w:r w:rsidRPr="00AF4C3D">
        <w:rPr>
          <w:rFonts w:hint="eastAsia"/>
          <w:lang w:eastAsia="zh-TW"/>
        </w:rPr>
        <w:t>）年度）</w:t>
      </w:r>
    </w:p>
    <w:p w14:paraId="49794C03" w14:textId="52E2AF9B" w:rsidR="003B185F" w:rsidRPr="003B185F" w:rsidRDefault="00C56373">
      <w:pPr>
        <w:widowControl/>
        <w:jc w:val="left"/>
      </w:pPr>
      <w:r w:rsidRPr="00C56373">
        <w:rPr>
          <w:noProof/>
        </w:rPr>
        <w:drawing>
          <wp:inline distT="0" distB="0" distL="0" distR="0" wp14:anchorId="51C7894B" wp14:editId="5D2BE9B3">
            <wp:extent cx="5976620" cy="5139055"/>
            <wp:effectExtent l="0" t="0" r="5080" b="4445"/>
            <wp:docPr id="1381549273" name="図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76620" cy="5139055"/>
                    </a:xfrm>
                    <a:prstGeom prst="rect">
                      <a:avLst/>
                    </a:prstGeom>
                    <a:noFill/>
                    <a:ln>
                      <a:noFill/>
                    </a:ln>
                  </pic:spPr>
                </pic:pic>
              </a:graphicData>
            </a:graphic>
          </wp:inline>
        </w:drawing>
      </w:r>
    </w:p>
    <w:p w14:paraId="12514A5E" w14:textId="53670FA8" w:rsidR="003B185F" w:rsidRDefault="003B185F">
      <w:pPr>
        <w:widowControl/>
        <w:jc w:val="left"/>
      </w:pPr>
      <w:r>
        <w:br w:type="page"/>
      </w:r>
    </w:p>
    <w:p w14:paraId="3EBBC966" w14:textId="3D1BD896" w:rsidR="00530A7A" w:rsidRDefault="0014103A" w:rsidP="0014103A">
      <w:pPr>
        <w:pStyle w:val="4"/>
        <w:rPr>
          <w:noProof/>
          <w:lang w:eastAsia="zh-CN"/>
        </w:rPr>
      </w:pPr>
      <w:r w:rsidRPr="00303066">
        <w:rPr>
          <w:rFonts w:hint="eastAsia"/>
          <w:noProof/>
          <w:lang w:eastAsia="zh-CN"/>
        </w:rPr>
        <w:lastRenderedPageBreak/>
        <w:t>❹水洗化率</w:t>
      </w:r>
    </w:p>
    <w:p w14:paraId="73B92CF9" w14:textId="77777777" w:rsidR="0014103A" w:rsidRPr="00E0283E" w:rsidRDefault="0014103A" w:rsidP="00BF6CE7">
      <w:pPr>
        <w:rPr>
          <w:lang w:eastAsia="zh-CN"/>
        </w:rPr>
      </w:pPr>
    </w:p>
    <w:p w14:paraId="21FF3F06" w14:textId="6525F619" w:rsidR="0014103A" w:rsidRPr="00E0283E" w:rsidRDefault="0014103A" w:rsidP="005029F9">
      <w:pPr>
        <w:pStyle w:val="aff1"/>
        <w:ind w:firstLineChars="200" w:firstLine="504"/>
        <w:rPr>
          <w:rFonts w:ascii="HGSSoeiKakugothicUB" w:eastAsia="HGSSoeiKakugothicUB" w:hAnsi="HGSSoeiKakugothicUB" w:cs="ＭＳ 明朝"/>
          <w:sz w:val="24"/>
          <w:szCs w:val="32"/>
          <w:u w:val="single" w:color="FF9900"/>
          <w:lang w:eastAsia="zh-CN"/>
        </w:rPr>
      </w:pPr>
      <w:r w:rsidRPr="00E0283E">
        <w:rPr>
          <w:rFonts w:ascii="HGSSoeiKakugothicUB" w:eastAsia="HGSSoeiKakugothicUB" w:hAnsi="HGSSoeiKakugothicUB" w:hint="eastAsia"/>
          <w:sz w:val="24"/>
          <w:szCs w:val="32"/>
          <w:u w:val="single" w:color="FF9900"/>
          <w:lang w:eastAsia="zh-CN"/>
        </w:rPr>
        <w:t>基本算式：</w:t>
      </w:r>
      <w:r>
        <w:rPr>
          <w:rFonts w:ascii="HGSSoeiKakugothicUB" w:eastAsia="HGSSoeiKakugothicUB" w:hAnsi="HGSSoeiKakugothicUB" w:hint="eastAsia"/>
          <w:sz w:val="24"/>
          <w:szCs w:val="32"/>
          <w:u w:val="single" w:color="FF9900"/>
          <w:lang w:eastAsia="zh-CN"/>
        </w:rPr>
        <w:t>水洗化</w:t>
      </w:r>
      <w:r w:rsidRPr="008B0907">
        <w:rPr>
          <w:rFonts w:ascii="HGSSoeiKakugothicUB" w:eastAsia="HGSSoeiKakugothicUB" w:hAnsi="HGSSoeiKakugothicUB" w:hint="eastAsia"/>
          <w:sz w:val="24"/>
          <w:szCs w:val="32"/>
          <w:u w:val="single" w:color="FF9900"/>
          <w:lang w:eastAsia="zh-CN"/>
        </w:rPr>
        <w:t>人口／処理区域内人口×</w:t>
      </w:r>
      <w:r w:rsidR="00C863FA">
        <w:rPr>
          <w:rFonts w:ascii="HGSSoeiKakugothicUB" w:eastAsia="HGSSoeiKakugothicUB" w:hAnsi="HGSSoeiKakugothicUB" w:hint="eastAsia"/>
          <w:sz w:val="24"/>
          <w:szCs w:val="32"/>
          <w:u w:val="single" w:color="FF9900"/>
          <w:lang w:eastAsia="zh-CN"/>
        </w:rPr>
        <w:t>１００</w:t>
      </w:r>
      <w:r>
        <w:rPr>
          <w:rFonts w:ascii="HGSSoeiKakugothicUB" w:eastAsia="HGSSoeiKakugothicUB" w:hAnsi="HGSSoeiKakugothicUB" w:hint="eastAsia"/>
          <w:sz w:val="24"/>
          <w:szCs w:val="32"/>
          <w:u w:val="single" w:color="FF9900"/>
          <w:lang w:eastAsia="zh-CN"/>
        </w:rPr>
        <w:t>（％</w:t>
      </w:r>
      <w:r w:rsidRPr="00E0283E">
        <w:rPr>
          <w:rFonts w:ascii="HGSSoeiKakugothicUB" w:eastAsia="HGSSoeiKakugothicUB" w:hAnsi="HGSSoeiKakugothicUB" w:cs="ＭＳ 明朝" w:hint="eastAsia"/>
          <w:sz w:val="24"/>
          <w:szCs w:val="32"/>
          <w:u w:val="single" w:color="FF9900"/>
          <w:lang w:eastAsia="zh-CN"/>
        </w:rPr>
        <w:t>）</w:t>
      </w:r>
    </w:p>
    <w:p w14:paraId="582198AD" w14:textId="6FD7D06D" w:rsidR="0014103A" w:rsidRPr="009D09C1" w:rsidRDefault="0014103A" w:rsidP="00BF6CE7">
      <w:pPr>
        <w:rPr>
          <w:lang w:eastAsia="zh-CN"/>
        </w:rPr>
      </w:pPr>
    </w:p>
    <w:p w14:paraId="231D53B7" w14:textId="01391BD4" w:rsidR="00655EDB" w:rsidRDefault="0014103A" w:rsidP="00876849">
      <w:pPr>
        <w:pStyle w:val="aff1"/>
        <w:ind w:firstLine="232"/>
        <w:rPr>
          <w:color w:val="000000" w:themeColor="text1"/>
        </w:rPr>
      </w:pPr>
      <w:r w:rsidRPr="00CB48B4">
        <w:rPr>
          <w:rFonts w:hint="eastAsia"/>
        </w:rPr>
        <w:t>水洗化率とは、現在の処理区域において、実際に水洗便所を設置して汚水処理している人口の割合を表した指標です。</w:t>
      </w:r>
    </w:p>
    <w:p w14:paraId="255E27E4" w14:textId="29865FFE" w:rsidR="0014103A" w:rsidRPr="00876849" w:rsidRDefault="0014103A" w:rsidP="00876849">
      <w:pPr>
        <w:pStyle w:val="aff1"/>
        <w:ind w:firstLine="232"/>
        <w:rPr>
          <w:color w:val="FF0000"/>
        </w:rPr>
      </w:pPr>
      <w:r>
        <w:rPr>
          <w:rFonts w:hint="eastAsia"/>
        </w:rPr>
        <w:t>水洗化</w:t>
      </w:r>
      <w:r w:rsidRPr="00CB48B4">
        <w:rPr>
          <w:rFonts w:hint="eastAsia"/>
        </w:rPr>
        <w:t>率を向上させることは、整備済みの施設をフル活用することであり、投資資本の早期回収及び企業経営の健全化の観点から重要です。</w:t>
      </w:r>
    </w:p>
    <w:p w14:paraId="282D16B8" w14:textId="77777777" w:rsidR="0014103A" w:rsidRPr="00CB48B4" w:rsidRDefault="0014103A" w:rsidP="0014103A"/>
    <w:tbl>
      <w:tblPr>
        <w:tblStyle w:val="a8"/>
        <w:tblW w:w="0" w:type="auto"/>
        <w:jc w:val="center"/>
        <w:tblBorders>
          <w:top w:val="single" w:sz="4" w:space="0" w:color="0070C0"/>
          <w:left w:val="single" w:sz="4" w:space="0" w:color="0070C0"/>
          <w:bottom w:val="single" w:sz="4" w:space="0" w:color="0070C0"/>
          <w:right w:val="single" w:sz="4" w:space="0" w:color="0070C0"/>
          <w:insideH w:val="none" w:sz="0" w:space="0" w:color="auto"/>
          <w:insideV w:val="none" w:sz="0" w:space="0" w:color="auto"/>
        </w:tblBorders>
        <w:tblLook w:val="04A0" w:firstRow="1" w:lastRow="0" w:firstColumn="1" w:lastColumn="0" w:noHBand="0" w:noVBand="1"/>
      </w:tblPr>
      <w:tblGrid>
        <w:gridCol w:w="9402"/>
      </w:tblGrid>
      <w:tr w:rsidR="0014103A" w:rsidRPr="00925295" w14:paraId="58F4E7D1" w14:textId="77777777" w:rsidTr="00EC63EA">
        <w:trPr>
          <w:jc w:val="center"/>
        </w:trPr>
        <w:tc>
          <w:tcPr>
            <w:tcW w:w="9402" w:type="dxa"/>
          </w:tcPr>
          <w:p w14:paraId="2BE37060" w14:textId="77777777" w:rsidR="0014103A" w:rsidRPr="003E4D30" w:rsidRDefault="0014103A" w:rsidP="0014103A">
            <w:pPr>
              <w:spacing w:line="420" w:lineRule="exact"/>
              <w:rPr>
                <w:sz w:val="22"/>
              </w:rPr>
            </w:pPr>
            <w:r w:rsidRPr="003E4D30">
              <w:rPr>
                <w:rFonts w:ascii="BIZ UDPゴシック" w:eastAsia="BIZ UDPゴシック" w:hAnsi="BIZ UDPゴシック" w:hint="eastAsia"/>
                <w:color w:val="4472C4" w:themeColor="accent1"/>
                <w:sz w:val="22"/>
              </w:rPr>
              <w:t>【ポイント】</w:t>
            </w:r>
          </w:p>
          <w:p w14:paraId="686DD799" w14:textId="052409B5" w:rsidR="0014103A" w:rsidRPr="004608CA" w:rsidRDefault="0011334A" w:rsidP="0014103A">
            <w:pPr>
              <w:autoSpaceDE w:val="0"/>
              <w:autoSpaceDN w:val="0"/>
              <w:spacing w:line="400" w:lineRule="exact"/>
              <w:rPr>
                <w:sz w:val="22"/>
              </w:rPr>
            </w:pPr>
            <w:r w:rsidRPr="00C56373">
              <w:rPr>
                <w:rFonts w:hint="eastAsia"/>
                <w:sz w:val="22"/>
              </w:rPr>
              <w:t>類似団体</w:t>
            </w:r>
            <w:r w:rsidR="00200FEC" w:rsidRPr="00C56373">
              <w:rPr>
                <w:rFonts w:hint="eastAsia"/>
                <w:sz w:val="22"/>
              </w:rPr>
              <w:t>の</w:t>
            </w:r>
            <w:r w:rsidR="003C4EE2" w:rsidRPr="00C56373">
              <w:rPr>
                <w:rFonts w:hint="eastAsia"/>
                <w:sz w:val="22"/>
              </w:rPr>
              <w:t>2023（令和5）</w:t>
            </w:r>
            <w:r w:rsidR="00200FEC" w:rsidRPr="00C56373">
              <w:rPr>
                <w:rFonts w:hint="eastAsia"/>
                <w:sz w:val="22"/>
              </w:rPr>
              <w:t>年度平均（</w:t>
            </w:r>
            <w:r w:rsidRPr="00C56373">
              <w:rPr>
                <w:rFonts w:hint="eastAsia"/>
                <w:sz w:val="22"/>
              </w:rPr>
              <w:t>73.42</w:t>
            </w:r>
            <w:r w:rsidR="00200FEC" w:rsidRPr="00C56373">
              <w:rPr>
                <w:rFonts w:hint="eastAsia"/>
                <w:sz w:val="22"/>
              </w:rPr>
              <w:t>％）より低い</w:t>
            </w:r>
            <w:r w:rsidRPr="00C56373">
              <w:rPr>
                <w:rFonts w:hint="eastAsia"/>
                <w:sz w:val="22"/>
              </w:rPr>
              <w:t>46.41</w:t>
            </w:r>
            <w:r w:rsidR="005B66B5" w:rsidRPr="00C56373">
              <w:rPr>
                <w:rFonts w:hint="eastAsia"/>
                <w:sz w:val="22"/>
              </w:rPr>
              <w:t>％</w:t>
            </w:r>
          </w:p>
        </w:tc>
      </w:tr>
    </w:tbl>
    <w:p w14:paraId="466E1198" w14:textId="77777777" w:rsidR="0014103A" w:rsidRDefault="0014103A" w:rsidP="00BF6CE7"/>
    <w:p w14:paraId="17F5B236" w14:textId="00BAFC1B" w:rsidR="0011334A" w:rsidRDefault="0011334A" w:rsidP="0011334A">
      <w:pPr>
        <w:pStyle w:val="aff1"/>
        <w:ind w:firstLine="232"/>
      </w:pPr>
      <w:r>
        <w:rPr>
          <w:rFonts w:hint="eastAsia"/>
        </w:rPr>
        <w:t>本村の水洗化率は、低廉な料金による設置基数の増加を優先していることにより年々増加しています。しかし類似団体平均よりも低い水準となっており、今後も合併処理浄化槽の普及活動に努める必要があります。</w:t>
      </w:r>
    </w:p>
    <w:p w14:paraId="0F042577" w14:textId="79CB48CD" w:rsidR="0011334A" w:rsidRPr="0011334A" w:rsidRDefault="0011334A" w:rsidP="0011334A">
      <w:pPr>
        <w:pStyle w:val="aff1"/>
        <w:ind w:firstLine="232"/>
      </w:pPr>
      <w:r>
        <w:rPr>
          <w:rFonts w:hint="eastAsia"/>
        </w:rPr>
        <w:t>公営企業会計に移行後の２０２４（令和６）年度の水洗化率は</w:t>
      </w:r>
      <w:r w:rsidR="00C56373">
        <w:rPr>
          <w:rFonts w:hint="eastAsia"/>
        </w:rPr>
        <w:t>４９．１９</w:t>
      </w:r>
      <w:r w:rsidRPr="00C56373">
        <w:rPr>
          <w:rFonts w:hint="eastAsia"/>
        </w:rPr>
        <w:t>％</w:t>
      </w:r>
      <w:r>
        <w:rPr>
          <w:rFonts w:hint="eastAsia"/>
        </w:rPr>
        <w:t>です。</w:t>
      </w:r>
    </w:p>
    <w:p w14:paraId="0CC4CC5B" w14:textId="77777777" w:rsidR="0011334A" w:rsidRPr="000076BD" w:rsidRDefault="0011334A" w:rsidP="00BF6CE7"/>
    <w:p w14:paraId="00B55736" w14:textId="63626774" w:rsidR="00E554B9" w:rsidRDefault="0014103A" w:rsidP="00756059">
      <w:pPr>
        <w:pStyle w:val="ac"/>
      </w:pPr>
      <w:r>
        <w:rPr>
          <w:rFonts w:hint="eastAsia"/>
        </w:rPr>
        <w:t>■水洗化率の推移</w:t>
      </w:r>
    </w:p>
    <w:p w14:paraId="31EECF70" w14:textId="45FCF8FD" w:rsidR="00530A7A" w:rsidRDefault="00C56373" w:rsidP="0011334A">
      <w:r>
        <w:rPr>
          <w:noProof/>
        </w:rPr>
        <w:drawing>
          <wp:inline distT="0" distB="0" distL="0" distR="0" wp14:anchorId="70492585" wp14:editId="514B049E">
            <wp:extent cx="6010910" cy="2548255"/>
            <wp:effectExtent l="0" t="0" r="8890" b="4445"/>
            <wp:docPr id="865786391" name="図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010910" cy="2548255"/>
                    </a:xfrm>
                    <a:prstGeom prst="rect">
                      <a:avLst/>
                    </a:prstGeom>
                    <a:noFill/>
                    <a:ln>
                      <a:noFill/>
                    </a:ln>
                  </pic:spPr>
                </pic:pic>
              </a:graphicData>
            </a:graphic>
          </wp:inline>
        </w:drawing>
      </w:r>
    </w:p>
    <w:p w14:paraId="68690F15" w14:textId="7EDB207A" w:rsidR="00530A7A" w:rsidRDefault="00530A7A">
      <w:pPr>
        <w:widowControl/>
        <w:jc w:val="left"/>
        <w:rPr>
          <w:noProof/>
        </w:rPr>
      </w:pPr>
      <w:r>
        <w:rPr>
          <w:noProof/>
        </w:rPr>
        <w:br w:type="page"/>
      </w:r>
    </w:p>
    <w:p w14:paraId="07ED2CC1" w14:textId="7B705D67" w:rsidR="00F96C5A" w:rsidRDefault="00B00D59" w:rsidP="00BD4EA0">
      <w:pPr>
        <w:pStyle w:val="3"/>
      </w:pPr>
      <w:bookmarkStart w:id="231" w:name="_Toc168992716"/>
      <w:bookmarkStart w:id="232" w:name="_Toc168993075"/>
      <w:bookmarkStart w:id="233" w:name="_Toc173134290"/>
      <w:bookmarkStart w:id="234" w:name="_Toc173221387"/>
      <w:bookmarkStart w:id="235" w:name="_Toc174693242"/>
      <w:bookmarkStart w:id="236" w:name="_Toc175067298"/>
      <w:bookmarkStart w:id="237" w:name="_Toc175143692"/>
      <w:bookmarkStart w:id="238" w:name="_Toc175239860"/>
      <w:bookmarkStart w:id="239" w:name="_Toc175297155"/>
      <w:bookmarkStart w:id="240" w:name="_Toc176263232"/>
      <w:bookmarkStart w:id="241" w:name="_Toc180592305"/>
      <w:bookmarkStart w:id="242" w:name="_Toc198285975"/>
      <w:bookmarkStart w:id="243" w:name="_Toc199946518"/>
      <w:bookmarkStart w:id="244" w:name="_Toc199946809"/>
      <w:bookmarkStart w:id="245" w:name="_Toc200009101"/>
      <w:bookmarkStart w:id="246" w:name="_Toc203570852"/>
      <w:bookmarkStart w:id="247" w:name="_Toc223426062"/>
      <w:r>
        <w:rPr>
          <w:rFonts w:hint="eastAsia"/>
        </w:rPr>
        <w:lastRenderedPageBreak/>
        <w:t>（</w:t>
      </w:r>
      <w:r w:rsidR="003558C6">
        <w:rPr>
          <w:rFonts w:hint="eastAsia"/>
        </w:rPr>
        <w:t>６</w:t>
      </w:r>
      <w:r>
        <w:rPr>
          <w:rFonts w:hint="eastAsia"/>
        </w:rPr>
        <w:t>）</w:t>
      </w:r>
      <w:r w:rsidR="0011334A">
        <w:rPr>
          <w:rFonts w:hint="eastAsia"/>
        </w:rPr>
        <w:t>経営状況分析</w:t>
      </w:r>
      <w:r>
        <w:rPr>
          <w:rFonts w:hint="eastAsia"/>
        </w:rPr>
        <w:t>から見える</w:t>
      </w:r>
      <w:r w:rsidRPr="0011334A">
        <w:rPr>
          <w:rFonts w:hint="eastAsia"/>
        </w:rPr>
        <w:t>本</w:t>
      </w:r>
      <w:r w:rsidR="0011334A" w:rsidRPr="0011334A">
        <w:rPr>
          <w:rFonts w:hint="eastAsia"/>
        </w:rPr>
        <w:t>村</w:t>
      </w:r>
      <w:r>
        <w:rPr>
          <w:rFonts w:hint="eastAsia"/>
        </w:rPr>
        <w:t>の特徴</w:t>
      </w:r>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p>
    <w:p w14:paraId="2762B4DF" w14:textId="4E586AB5" w:rsidR="00F96C5A" w:rsidRDefault="0001308C" w:rsidP="00925295">
      <w:pPr>
        <w:pStyle w:val="aff1"/>
        <w:ind w:firstLine="232"/>
      </w:pPr>
      <w:r w:rsidRPr="00A3266D">
        <w:rPr>
          <w:rFonts w:hint="eastAsia"/>
        </w:rPr>
        <w:t>前ページ</w:t>
      </w:r>
      <w:r w:rsidR="007E7106" w:rsidRPr="00A3266D">
        <w:rPr>
          <w:rFonts w:hint="eastAsia"/>
        </w:rPr>
        <w:t>までの</w:t>
      </w:r>
      <w:r w:rsidR="00605546">
        <w:rPr>
          <w:rFonts w:hint="eastAsia"/>
        </w:rPr>
        <w:t>検証結果</w:t>
      </w:r>
      <w:r w:rsidR="0023003B" w:rsidRPr="00A3266D">
        <w:rPr>
          <w:rFonts w:hint="eastAsia"/>
        </w:rPr>
        <w:t>をまとめると</w:t>
      </w:r>
      <w:r w:rsidRPr="00A3266D">
        <w:rPr>
          <w:rFonts w:hint="eastAsia"/>
        </w:rPr>
        <w:t>次</w:t>
      </w:r>
      <w:r w:rsidR="007E7106" w:rsidRPr="00A3266D">
        <w:rPr>
          <w:rFonts w:hint="eastAsia"/>
        </w:rPr>
        <w:t>の</w:t>
      </w:r>
      <w:r w:rsidR="00B24D8C">
        <w:rPr>
          <w:rFonts w:hint="eastAsia"/>
        </w:rPr>
        <w:t>とおりです</w:t>
      </w:r>
      <w:r w:rsidR="0023003B" w:rsidRPr="00A3266D">
        <w:rPr>
          <w:rFonts w:hint="eastAsia"/>
        </w:rPr>
        <w:t>。</w:t>
      </w:r>
    </w:p>
    <w:p w14:paraId="050C7734" w14:textId="77777777" w:rsidR="000C2800" w:rsidRDefault="000C2800" w:rsidP="00BF6CE7"/>
    <w:p w14:paraId="70974F86" w14:textId="29CE0AAE" w:rsidR="002F21B3" w:rsidRPr="00925295" w:rsidRDefault="00897D42" w:rsidP="002F21B3">
      <w:pPr>
        <w:pStyle w:val="4"/>
      </w:pPr>
      <w:r>
        <w:rPr>
          <w:rFonts w:hint="eastAsia"/>
        </w:rPr>
        <w:t>❶</w:t>
      </w:r>
      <w:r w:rsidR="002F21B3">
        <w:rPr>
          <w:rFonts w:hint="eastAsia"/>
        </w:rPr>
        <w:t>使用料収入は</w:t>
      </w:r>
      <w:r w:rsidR="0011334A">
        <w:rPr>
          <w:rFonts w:hint="eastAsia"/>
        </w:rPr>
        <w:t>増加</w:t>
      </w:r>
      <w:r w:rsidR="007127DD">
        <w:rPr>
          <w:rFonts w:hint="eastAsia"/>
        </w:rPr>
        <w:t>傾向</w:t>
      </w:r>
    </w:p>
    <w:p w14:paraId="77D2BC44" w14:textId="44E06B1A" w:rsidR="002F21B3" w:rsidRDefault="002F21B3" w:rsidP="002F21B3">
      <w:pPr>
        <w:widowControl/>
        <w:pBdr>
          <w:top w:val="single" w:sz="12" w:space="1" w:color="5B9BD5" w:themeColor="accent5"/>
          <w:left w:val="single" w:sz="12" w:space="4" w:color="5B9BD5" w:themeColor="accent5"/>
          <w:bottom w:val="single" w:sz="12" w:space="1" w:color="5B9BD5" w:themeColor="accent5"/>
          <w:right w:val="single" w:sz="12" w:space="4" w:color="5B9BD5" w:themeColor="accent5"/>
        </w:pBdr>
        <w:rPr>
          <w:rFonts w:ascii="BIZ UDPゴシック" w:eastAsia="BIZ UDPゴシック" w:hAnsi="BIZ UDPゴシック"/>
          <w:sz w:val="22"/>
        </w:rPr>
      </w:pPr>
      <w:r w:rsidRPr="00925295">
        <w:rPr>
          <w:rFonts w:ascii="BIZ UDPゴシック" w:eastAsia="BIZ UDPゴシック" w:hAnsi="BIZ UDPゴシック" w:hint="eastAsia"/>
          <w:color w:val="FF9900"/>
          <w:sz w:val="22"/>
        </w:rPr>
        <w:t>○</w:t>
      </w:r>
      <w:r w:rsidRPr="00925295">
        <w:rPr>
          <w:rFonts w:ascii="BIZ UDPゴシック" w:eastAsia="BIZ UDPゴシック" w:hAnsi="BIZ UDPゴシック" w:hint="eastAsia"/>
          <w:sz w:val="22"/>
        </w:rPr>
        <w:t>原因と今後の</w:t>
      </w:r>
      <w:r w:rsidR="00573E8D">
        <w:rPr>
          <w:rFonts w:ascii="BIZ UDPゴシック" w:eastAsia="BIZ UDPゴシック" w:hAnsi="BIZ UDPゴシック" w:hint="eastAsia"/>
          <w:sz w:val="22"/>
        </w:rPr>
        <w:t>見込み</w:t>
      </w:r>
    </w:p>
    <w:p w14:paraId="6A8D6ED1" w14:textId="55A8E238" w:rsidR="002F21B3" w:rsidRDefault="0011334A" w:rsidP="002F21B3">
      <w:pPr>
        <w:widowControl/>
        <w:pBdr>
          <w:top w:val="single" w:sz="12" w:space="1" w:color="5B9BD5" w:themeColor="accent5"/>
          <w:left w:val="single" w:sz="12" w:space="4" w:color="5B9BD5" w:themeColor="accent5"/>
          <w:bottom w:val="single" w:sz="12" w:space="1" w:color="5B9BD5" w:themeColor="accent5"/>
          <w:right w:val="single" w:sz="12" w:space="4" w:color="5B9BD5" w:themeColor="accent5"/>
        </w:pBdr>
        <w:ind w:firstLineChars="100" w:firstLine="232"/>
        <w:rPr>
          <w:rFonts w:ascii="BIZ UDP明朝 Medium" w:eastAsia="BIZ UDP明朝 Medium" w:hAnsi="BIZ UDP明朝 Medium"/>
          <w:spacing w:val="6"/>
          <w:sz w:val="22"/>
        </w:rPr>
      </w:pPr>
      <w:r>
        <w:rPr>
          <w:rFonts w:ascii="BIZ UDP明朝 Medium" w:eastAsia="BIZ UDP明朝 Medium" w:hAnsi="BIZ UDP明朝 Medium" w:hint="eastAsia"/>
          <w:spacing w:val="6"/>
          <w:sz w:val="22"/>
        </w:rPr>
        <w:t>公営企業会計への移行に伴う打ち切り決算の影響で減収となった２０２３（令和５）年度を除き、使用料収入は合併処理浄化槽の増加に伴い増収傾向です</w:t>
      </w:r>
      <w:r w:rsidR="00205DAC">
        <w:rPr>
          <w:rFonts w:ascii="BIZ UDP明朝 Medium" w:eastAsia="BIZ UDP明朝 Medium" w:hAnsi="BIZ UDP明朝 Medium" w:hint="eastAsia"/>
          <w:spacing w:val="6"/>
          <w:sz w:val="22"/>
        </w:rPr>
        <w:t>。</w:t>
      </w:r>
    </w:p>
    <w:p w14:paraId="264DA1F0" w14:textId="1B874F6D" w:rsidR="0011334A" w:rsidRPr="0011334A" w:rsidRDefault="007127DD" w:rsidP="002F21B3">
      <w:pPr>
        <w:widowControl/>
        <w:pBdr>
          <w:top w:val="single" w:sz="12" w:space="1" w:color="5B9BD5" w:themeColor="accent5"/>
          <w:left w:val="single" w:sz="12" w:space="4" w:color="5B9BD5" w:themeColor="accent5"/>
          <w:bottom w:val="single" w:sz="12" w:space="1" w:color="5B9BD5" w:themeColor="accent5"/>
          <w:right w:val="single" w:sz="12" w:space="4" w:color="5B9BD5" w:themeColor="accent5"/>
        </w:pBdr>
        <w:ind w:firstLineChars="100" w:firstLine="232"/>
        <w:rPr>
          <w:rFonts w:ascii="BIZ UDPゴシック" w:eastAsia="BIZ UDPゴシック" w:hAnsi="BIZ UDPゴシック"/>
          <w:sz w:val="22"/>
        </w:rPr>
      </w:pPr>
      <w:r>
        <w:rPr>
          <w:rFonts w:ascii="BIZ UDP明朝 Medium" w:eastAsia="BIZ UDP明朝 Medium" w:hAnsi="BIZ UDP明朝 Medium" w:hint="eastAsia"/>
          <w:spacing w:val="6"/>
          <w:sz w:val="22"/>
        </w:rPr>
        <w:t>今後も浄化槽設置基数は増加する</w:t>
      </w:r>
      <w:r w:rsidR="001C14A9">
        <w:rPr>
          <w:rFonts w:ascii="BIZ UDP明朝 Medium" w:eastAsia="BIZ UDP明朝 Medium" w:hAnsi="BIZ UDP明朝 Medium" w:hint="eastAsia"/>
          <w:spacing w:val="6"/>
          <w:sz w:val="22"/>
        </w:rPr>
        <w:t>予測の</w:t>
      </w:r>
      <w:r>
        <w:rPr>
          <w:rFonts w:ascii="BIZ UDP明朝 Medium" w:eastAsia="BIZ UDP明朝 Medium" w:hAnsi="BIZ UDP明朝 Medium" w:hint="eastAsia"/>
          <w:spacing w:val="6"/>
          <w:sz w:val="22"/>
        </w:rPr>
        <w:t>ため、使用料収入も増加する見込みです。</w:t>
      </w:r>
    </w:p>
    <w:p w14:paraId="13424680" w14:textId="77777777" w:rsidR="002F21B3" w:rsidRPr="002F21B3" w:rsidRDefault="002F21B3" w:rsidP="00BF6CE7"/>
    <w:p w14:paraId="56D9E4F2" w14:textId="2F25578F" w:rsidR="00CC6B64" w:rsidRPr="00925295" w:rsidRDefault="00897D42" w:rsidP="00CC6B64">
      <w:pPr>
        <w:pStyle w:val="4"/>
      </w:pPr>
      <w:r>
        <w:rPr>
          <w:rFonts w:hint="eastAsia"/>
        </w:rPr>
        <w:t>❷</w:t>
      </w:r>
      <w:r w:rsidR="007127DD">
        <w:rPr>
          <w:rFonts w:hint="eastAsia"/>
        </w:rPr>
        <w:t>基準外繰入金が約</w:t>
      </w:r>
      <w:r w:rsidR="001C14A9">
        <w:rPr>
          <w:rFonts w:hint="eastAsia"/>
        </w:rPr>
        <w:t>７</w:t>
      </w:r>
      <w:r w:rsidR="007127DD">
        <w:rPr>
          <w:rFonts w:hint="eastAsia"/>
        </w:rPr>
        <w:t>千万円発生</w:t>
      </w:r>
    </w:p>
    <w:p w14:paraId="0030F820" w14:textId="77777777" w:rsidR="00CC6B64" w:rsidRDefault="00CC6B64" w:rsidP="00CC6B64">
      <w:pPr>
        <w:widowControl/>
        <w:pBdr>
          <w:top w:val="single" w:sz="12" w:space="1" w:color="5B9BD5" w:themeColor="accent5"/>
          <w:left w:val="single" w:sz="12" w:space="4" w:color="5B9BD5" w:themeColor="accent5"/>
          <w:bottom w:val="single" w:sz="12" w:space="1" w:color="5B9BD5" w:themeColor="accent5"/>
          <w:right w:val="single" w:sz="12" w:space="4" w:color="5B9BD5" w:themeColor="accent5"/>
        </w:pBdr>
        <w:rPr>
          <w:rFonts w:ascii="BIZ UDPゴシック" w:eastAsia="BIZ UDPゴシック" w:hAnsi="BIZ UDPゴシック"/>
          <w:sz w:val="22"/>
        </w:rPr>
      </w:pPr>
      <w:r w:rsidRPr="00925295">
        <w:rPr>
          <w:rFonts w:ascii="BIZ UDPゴシック" w:eastAsia="BIZ UDPゴシック" w:hAnsi="BIZ UDPゴシック" w:hint="eastAsia"/>
          <w:color w:val="FF9900"/>
          <w:sz w:val="22"/>
        </w:rPr>
        <w:t>○</w:t>
      </w:r>
      <w:r w:rsidRPr="00925295">
        <w:rPr>
          <w:rFonts w:ascii="BIZ UDPゴシック" w:eastAsia="BIZ UDPゴシック" w:hAnsi="BIZ UDPゴシック" w:hint="eastAsia"/>
          <w:sz w:val="22"/>
        </w:rPr>
        <w:t>原因と今後の対策</w:t>
      </w:r>
    </w:p>
    <w:p w14:paraId="7B919FB7" w14:textId="55690FAB" w:rsidR="008C3E7B" w:rsidRDefault="007127DD" w:rsidP="007127DD">
      <w:pPr>
        <w:widowControl/>
        <w:pBdr>
          <w:top w:val="single" w:sz="12" w:space="1" w:color="5B9BD5" w:themeColor="accent5"/>
          <w:left w:val="single" w:sz="12" w:space="4" w:color="5B9BD5" w:themeColor="accent5"/>
          <w:bottom w:val="single" w:sz="12" w:space="1" w:color="5B9BD5" w:themeColor="accent5"/>
          <w:right w:val="single" w:sz="12" w:space="4" w:color="5B9BD5" w:themeColor="accent5"/>
        </w:pBdr>
        <w:ind w:firstLineChars="100" w:firstLine="232"/>
        <w:rPr>
          <w:rFonts w:ascii="BIZ UDP明朝 Medium" w:eastAsia="BIZ UDP明朝 Medium" w:hAnsi="BIZ UDP明朝 Medium"/>
          <w:spacing w:val="6"/>
          <w:sz w:val="22"/>
        </w:rPr>
      </w:pPr>
      <w:r>
        <w:rPr>
          <w:rFonts w:ascii="BIZ UDP明朝 Medium" w:eastAsia="BIZ UDP明朝 Medium" w:hAnsi="BIZ UDP明朝 Medium" w:hint="eastAsia"/>
          <w:spacing w:val="6"/>
          <w:sz w:val="22"/>
        </w:rPr>
        <w:t>赤字補填となる基準外繰入金が、２０２４（令和６）年度においては</w:t>
      </w:r>
      <w:r w:rsidRPr="001C14A9">
        <w:rPr>
          <w:rFonts w:ascii="BIZ UDP明朝 Medium" w:eastAsia="BIZ UDP明朝 Medium" w:hAnsi="BIZ UDP明朝 Medium" w:hint="eastAsia"/>
          <w:spacing w:val="6"/>
          <w:sz w:val="22"/>
        </w:rPr>
        <w:t>約</w:t>
      </w:r>
      <w:r w:rsidR="001C14A9" w:rsidRPr="001C14A9">
        <w:rPr>
          <w:rFonts w:ascii="BIZ UDP明朝 Medium" w:eastAsia="BIZ UDP明朝 Medium" w:hAnsi="BIZ UDP明朝 Medium" w:hint="eastAsia"/>
          <w:spacing w:val="6"/>
          <w:sz w:val="22"/>
        </w:rPr>
        <w:t>７</w:t>
      </w:r>
      <w:r w:rsidRPr="001C14A9">
        <w:rPr>
          <w:rFonts w:ascii="BIZ UDP明朝 Medium" w:eastAsia="BIZ UDP明朝 Medium" w:hAnsi="BIZ UDP明朝 Medium" w:hint="eastAsia"/>
          <w:spacing w:val="6"/>
          <w:sz w:val="22"/>
        </w:rPr>
        <w:t>千万円</w:t>
      </w:r>
      <w:r>
        <w:rPr>
          <w:rFonts w:ascii="BIZ UDP明朝 Medium" w:eastAsia="BIZ UDP明朝 Medium" w:hAnsi="BIZ UDP明朝 Medium" w:hint="eastAsia"/>
          <w:spacing w:val="6"/>
          <w:sz w:val="22"/>
        </w:rPr>
        <w:t>となっています。</w:t>
      </w:r>
    </w:p>
    <w:p w14:paraId="43959174" w14:textId="639257C9" w:rsidR="009737B3" w:rsidRPr="00925295" w:rsidRDefault="009737B3" w:rsidP="007127DD">
      <w:pPr>
        <w:widowControl/>
        <w:pBdr>
          <w:top w:val="single" w:sz="12" w:space="1" w:color="5B9BD5" w:themeColor="accent5"/>
          <w:left w:val="single" w:sz="12" w:space="4" w:color="5B9BD5" w:themeColor="accent5"/>
          <w:bottom w:val="single" w:sz="12" w:space="1" w:color="5B9BD5" w:themeColor="accent5"/>
          <w:right w:val="single" w:sz="12" w:space="4" w:color="5B9BD5" w:themeColor="accent5"/>
        </w:pBdr>
        <w:ind w:firstLineChars="100" w:firstLine="232"/>
        <w:rPr>
          <w:rFonts w:ascii="BIZ UDPゴシック" w:eastAsia="BIZ UDPゴシック" w:hAnsi="BIZ UDPゴシック"/>
          <w:sz w:val="22"/>
        </w:rPr>
      </w:pPr>
      <w:r>
        <w:rPr>
          <w:rFonts w:ascii="BIZ UDP明朝 Medium" w:eastAsia="BIZ UDP明朝 Medium" w:hAnsi="BIZ UDP明朝 Medium" w:hint="eastAsia"/>
          <w:spacing w:val="6"/>
          <w:sz w:val="22"/>
        </w:rPr>
        <w:t>一般会計側の負担も考慮し、今後は公営企業会計の原則である「独立採算」に向けた対策が必要となります。</w:t>
      </w:r>
    </w:p>
    <w:p w14:paraId="1EBC8579" w14:textId="77777777" w:rsidR="00787D37" w:rsidRDefault="00787D37" w:rsidP="00BF6CE7"/>
    <w:p w14:paraId="1DF3DA75" w14:textId="1A6CAF5F" w:rsidR="000774D0" w:rsidRPr="000774D0" w:rsidRDefault="000774D0" w:rsidP="000774D0">
      <w:pPr>
        <w:pStyle w:val="4"/>
      </w:pPr>
      <w:r>
        <w:rPr>
          <w:rFonts w:hint="eastAsia"/>
        </w:rPr>
        <w:t>❸経費回収率が低水準で推移している</w:t>
      </w:r>
    </w:p>
    <w:p w14:paraId="363D217D" w14:textId="77777777" w:rsidR="000774D0" w:rsidRDefault="000774D0" w:rsidP="000774D0">
      <w:pPr>
        <w:widowControl/>
        <w:pBdr>
          <w:top w:val="single" w:sz="12" w:space="1" w:color="5B9BD5" w:themeColor="accent5"/>
          <w:left w:val="single" w:sz="12" w:space="4" w:color="5B9BD5" w:themeColor="accent5"/>
          <w:bottom w:val="single" w:sz="12" w:space="1" w:color="5B9BD5" w:themeColor="accent5"/>
          <w:right w:val="single" w:sz="12" w:space="4" w:color="5B9BD5" w:themeColor="accent5"/>
        </w:pBdr>
        <w:rPr>
          <w:rFonts w:ascii="BIZ UDPゴシック" w:eastAsia="BIZ UDPゴシック" w:hAnsi="BIZ UDPゴシック"/>
          <w:sz w:val="22"/>
        </w:rPr>
      </w:pPr>
      <w:r w:rsidRPr="00925295">
        <w:rPr>
          <w:rFonts w:ascii="BIZ UDPゴシック" w:eastAsia="BIZ UDPゴシック" w:hAnsi="BIZ UDPゴシック" w:hint="eastAsia"/>
          <w:color w:val="FF9900"/>
          <w:sz w:val="22"/>
        </w:rPr>
        <w:t>○</w:t>
      </w:r>
      <w:r w:rsidRPr="00925295">
        <w:rPr>
          <w:rFonts w:ascii="BIZ UDPゴシック" w:eastAsia="BIZ UDPゴシック" w:hAnsi="BIZ UDPゴシック" w:hint="eastAsia"/>
          <w:sz w:val="22"/>
        </w:rPr>
        <w:t>原因と今後の対策</w:t>
      </w:r>
    </w:p>
    <w:p w14:paraId="72BCD0A8" w14:textId="10063672" w:rsidR="000774D0" w:rsidRDefault="000774D0" w:rsidP="00573E8D">
      <w:pPr>
        <w:widowControl/>
        <w:pBdr>
          <w:top w:val="single" w:sz="12" w:space="1" w:color="5B9BD5" w:themeColor="accent5"/>
          <w:left w:val="single" w:sz="12" w:space="4" w:color="5B9BD5" w:themeColor="accent5"/>
          <w:bottom w:val="single" w:sz="12" w:space="1" w:color="5B9BD5" w:themeColor="accent5"/>
          <w:right w:val="single" w:sz="12" w:space="4" w:color="5B9BD5" w:themeColor="accent5"/>
        </w:pBdr>
        <w:ind w:firstLineChars="100" w:firstLine="232"/>
        <w:rPr>
          <w:rFonts w:ascii="BIZ UDP明朝 Medium" w:eastAsia="BIZ UDP明朝 Medium" w:hAnsi="BIZ UDP明朝 Medium"/>
          <w:spacing w:val="6"/>
          <w:sz w:val="22"/>
        </w:rPr>
      </w:pPr>
      <w:r>
        <w:rPr>
          <w:rFonts w:ascii="BIZ UDP明朝 Medium" w:eastAsia="BIZ UDP明朝 Medium" w:hAnsi="BIZ UDP明朝 Medium" w:hint="eastAsia"/>
          <w:spacing w:val="6"/>
          <w:sz w:val="22"/>
        </w:rPr>
        <w:t>経費回収率は類似団体平均よりも低い水準</w:t>
      </w:r>
      <w:r w:rsidR="00573E8D">
        <w:rPr>
          <w:rFonts w:ascii="BIZ UDP明朝 Medium" w:eastAsia="BIZ UDP明朝 Medium" w:hAnsi="BIZ UDP明朝 Medium" w:hint="eastAsia"/>
          <w:spacing w:val="6"/>
          <w:sz w:val="22"/>
        </w:rPr>
        <w:t>で推移しており</w:t>
      </w:r>
      <w:r>
        <w:rPr>
          <w:rFonts w:ascii="BIZ UDP明朝 Medium" w:eastAsia="BIZ UDP明朝 Medium" w:hAnsi="BIZ UDP明朝 Medium" w:hint="eastAsia"/>
          <w:spacing w:val="6"/>
          <w:sz w:val="22"/>
        </w:rPr>
        <w:t>、２０２４（令和６）年度においては</w:t>
      </w:r>
      <w:r w:rsidR="001C14A9">
        <w:rPr>
          <w:rFonts w:ascii="BIZ UDP明朝 Medium" w:eastAsia="BIZ UDP明朝 Medium" w:hAnsi="BIZ UDP明朝 Medium" w:hint="eastAsia"/>
          <w:spacing w:val="6"/>
          <w:sz w:val="22"/>
        </w:rPr>
        <w:t>６．１４％</w:t>
      </w:r>
      <w:r>
        <w:rPr>
          <w:rFonts w:ascii="BIZ UDP明朝 Medium" w:eastAsia="BIZ UDP明朝 Medium" w:hAnsi="BIZ UDP明朝 Medium" w:hint="eastAsia"/>
          <w:spacing w:val="6"/>
          <w:sz w:val="22"/>
        </w:rPr>
        <w:t>となっています</w:t>
      </w:r>
      <w:r w:rsidR="00573E8D">
        <w:rPr>
          <w:rFonts w:ascii="BIZ UDP明朝 Medium" w:eastAsia="BIZ UDP明朝 Medium" w:hAnsi="BIZ UDP明朝 Medium" w:hint="eastAsia"/>
          <w:spacing w:val="6"/>
          <w:sz w:val="22"/>
        </w:rPr>
        <w:t>。</w:t>
      </w:r>
    </w:p>
    <w:p w14:paraId="2520EC22" w14:textId="13BBC3DA" w:rsidR="00573E8D" w:rsidRPr="00573E8D" w:rsidRDefault="00573E8D" w:rsidP="00573E8D">
      <w:pPr>
        <w:widowControl/>
        <w:pBdr>
          <w:top w:val="single" w:sz="12" w:space="1" w:color="5B9BD5" w:themeColor="accent5"/>
          <w:left w:val="single" w:sz="12" w:space="4" w:color="5B9BD5" w:themeColor="accent5"/>
          <w:bottom w:val="single" w:sz="12" w:space="1" w:color="5B9BD5" w:themeColor="accent5"/>
          <w:right w:val="single" w:sz="12" w:space="4" w:color="5B9BD5" w:themeColor="accent5"/>
        </w:pBdr>
        <w:ind w:firstLineChars="100" w:firstLine="232"/>
        <w:rPr>
          <w:rFonts w:ascii="BIZ UDP明朝 Medium" w:eastAsia="BIZ UDP明朝 Medium" w:hAnsi="BIZ UDP明朝 Medium"/>
          <w:spacing w:val="6"/>
          <w:sz w:val="22"/>
        </w:rPr>
      </w:pPr>
      <w:r>
        <w:rPr>
          <w:rFonts w:ascii="BIZ UDP明朝 Medium" w:eastAsia="BIZ UDP明朝 Medium" w:hAnsi="BIZ UDP明朝 Medium" w:hint="eastAsia"/>
          <w:spacing w:val="6"/>
          <w:sz w:val="22"/>
        </w:rPr>
        <w:t>事業運営の大部分を一般会計からの繰入金により賄っている状態であるため、今後は効率的な工事発注や維持管理経費の削減、使用料の見直しなど、経営健全化を図る必要があります。</w:t>
      </w:r>
    </w:p>
    <w:p w14:paraId="7CC0C4D2" w14:textId="77777777" w:rsidR="009737B3" w:rsidRPr="000774D0" w:rsidRDefault="009737B3" w:rsidP="00BF6CE7"/>
    <w:p w14:paraId="4497856F" w14:textId="74A9F928" w:rsidR="00573E8D" w:rsidRPr="000774D0" w:rsidRDefault="00573E8D" w:rsidP="00573E8D">
      <w:pPr>
        <w:pStyle w:val="4"/>
      </w:pPr>
      <w:r>
        <w:rPr>
          <w:rFonts w:hint="eastAsia"/>
        </w:rPr>
        <w:t>❹</w:t>
      </w:r>
      <w:r w:rsidR="00AA4CA6">
        <w:rPr>
          <w:rFonts w:hint="eastAsia"/>
        </w:rPr>
        <w:t>経常費用は増加の見込み</w:t>
      </w:r>
    </w:p>
    <w:p w14:paraId="03E6D9C1" w14:textId="77777777" w:rsidR="00573E8D" w:rsidRDefault="00573E8D" w:rsidP="00573E8D">
      <w:pPr>
        <w:widowControl/>
        <w:pBdr>
          <w:top w:val="single" w:sz="12" w:space="1" w:color="5B9BD5" w:themeColor="accent5"/>
          <w:left w:val="single" w:sz="12" w:space="4" w:color="5B9BD5" w:themeColor="accent5"/>
          <w:bottom w:val="single" w:sz="12" w:space="1" w:color="5B9BD5" w:themeColor="accent5"/>
          <w:right w:val="single" w:sz="12" w:space="4" w:color="5B9BD5" w:themeColor="accent5"/>
        </w:pBdr>
        <w:rPr>
          <w:rFonts w:ascii="BIZ UDPゴシック" w:eastAsia="BIZ UDPゴシック" w:hAnsi="BIZ UDPゴシック"/>
          <w:sz w:val="22"/>
        </w:rPr>
      </w:pPr>
      <w:r w:rsidRPr="00925295">
        <w:rPr>
          <w:rFonts w:ascii="BIZ UDPゴシック" w:eastAsia="BIZ UDPゴシック" w:hAnsi="BIZ UDPゴシック" w:hint="eastAsia"/>
          <w:color w:val="FF9900"/>
          <w:sz w:val="22"/>
        </w:rPr>
        <w:t>○</w:t>
      </w:r>
      <w:r w:rsidRPr="00925295">
        <w:rPr>
          <w:rFonts w:ascii="BIZ UDPゴシック" w:eastAsia="BIZ UDPゴシック" w:hAnsi="BIZ UDPゴシック" w:hint="eastAsia"/>
          <w:sz w:val="22"/>
        </w:rPr>
        <w:t>原因と今後の対策</w:t>
      </w:r>
    </w:p>
    <w:p w14:paraId="50859001" w14:textId="0B57DDD3" w:rsidR="00AA4CA6" w:rsidRDefault="00AA4CA6" w:rsidP="00AA4CA6">
      <w:pPr>
        <w:widowControl/>
        <w:pBdr>
          <w:top w:val="single" w:sz="12" w:space="1" w:color="5B9BD5" w:themeColor="accent5"/>
          <w:left w:val="single" w:sz="12" w:space="4" w:color="5B9BD5" w:themeColor="accent5"/>
          <w:bottom w:val="single" w:sz="12" w:space="1" w:color="5B9BD5" w:themeColor="accent5"/>
          <w:right w:val="single" w:sz="12" w:space="4" w:color="5B9BD5" w:themeColor="accent5"/>
        </w:pBdr>
        <w:ind w:firstLineChars="100" w:firstLine="232"/>
        <w:rPr>
          <w:rFonts w:ascii="BIZ UDP明朝 Medium" w:eastAsia="BIZ UDP明朝 Medium" w:hAnsi="BIZ UDP明朝 Medium"/>
          <w:spacing w:val="6"/>
          <w:sz w:val="22"/>
        </w:rPr>
      </w:pPr>
      <w:r>
        <w:rPr>
          <w:rFonts w:ascii="BIZ UDP明朝 Medium" w:eastAsia="BIZ UDP明朝 Medium" w:hAnsi="BIZ UDP明朝 Medium" w:hint="eastAsia"/>
          <w:spacing w:val="6"/>
          <w:sz w:val="22"/>
        </w:rPr>
        <w:t>合併処理浄化槽の増加に伴う維持管理費、企業債償還金等の増加や、</w:t>
      </w:r>
      <w:r w:rsidRPr="00AA4CA6">
        <w:rPr>
          <w:rFonts w:ascii="BIZ UDP明朝 Medium" w:eastAsia="BIZ UDP明朝 Medium" w:hAnsi="BIZ UDP明朝 Medium" w:hint="eastAsia"/>
          <w:spacing w:val="6"/>
          <w:sz w:val="22"/>
        </w:rPr>
        <w:t>物価や労務費単価上昇の影響などにより、経常費用の増加が見込まれます。</w:t>
      </w:r>
    </w:p>
    <w:p w14:paraId="35C82652" w14:textId="216AF838" w:rsidR="00AA4CA6" w:rsidRPr="00AA4CA6" w:rsidRDefault="00AA4CA6" w:rsidP="00AA4CA6">
      <w:pPr>
        <w:widowControl/>
        <w:pBdr>
          <w:top w:val="single" w:sz="12" w:space="1" w:color="5B9BD5" w:themeColor="accent5"/>
          <w:left w:val="single" w:sz="12" w:space="4" w:color="5B9BD5" w:themeColor="accent5"/>
          <w:bottom w:val="single" w:sz="12" w:space="1" w:color="5B9BD5" w:themeColor="accent5"/>
          <w:right w:val="single" w:sz="12" w:space="4" w:color="5B9BD5" w:themeColor="accent5"/>
        </w:pBdr>
        <w:ind w:firstLineChars="100" w:firstLine="232"/>
        <w:rPr>
          <w:rFonts w:ascii="BIZ UDP明朝 Medium" w:eastAsia="BIZ UDP明朝 Medium" w:hAnsi="BIZ UDP明朝 Medium"/>
          <w:spacing w:val="6"/>
          <w:sz w:val="22"/>
        </w:rPr>
      </w:pPr>
      <w:r w:rsidRPr="00AA4CA6">
        <w:rPr>
          <w:rFonts w:ascii="BIZ UDP明朝 Medium" w:eastAsia="BIZ UDP明朝 Medium" w:hAnsi="BIZ UDP明朝 Medium" w:hint="eastAsia"/>
          <w:spacing w:val="6"/>
          <w:sz w:val="22"/>
        </w:rPr>
        <w:t>このため、更なる費用の効率化を進めることが必要です。</w:t>
      </w:r>
    </w:p>
    <w:p w14:paraId="4F8609D7" w14:textId="77777777" w:rsidR="00573E8D" w:rsidRPr="008C3E7B" w:rsidRDefault="00573E8D" w:rsidP="00BF6CE7"/>
    <w:p w14:paraId="6F2EDB9F" w14:textId="41594022" w:rsidR="00787D37" w:rsidRDefault="00787D37" w:rsidP="00787D37">
      <w:pPr>
        <w:widowControl/>
        <w:jc w:val="left"/>
        <w:rPr>
          <w:rFonts w:ascii="UD デジタル 教科書体 NP-B" w:eastAsia="UD デジタル 教科書体 NP-B"/>
        </w:rPr>
      </w:pPr>
      <w:r>
        <w:rPr>
          <w:rFonts w:ascii="UD デジタル 教科書体 NP-B" w:eastAsia="UD デジタル 教科書体 NP-B"/>
        </w:rPr>
        <w:br w:type="page"/>
      </w:r>
    </w:p>
    <w:bookmarkStart w:id="248" w:name="_Toc168992004"/>
    <w:bookmarkStart w:id="249" w:name="_Toc223426063"/>
    <w:p w14:paraId="36645BD3" w14:textId="3847AFDF" w:rsidR="00162C38" w:rsidRPr="00A304CD" w:rsidRDefault="00162C38" w:rsidP="005D5E0F">
      <w:pPr>
        <w:pStyle w:val="2"/>
        <w:spacing w:after="72"/>
      </w:pPr>
      <w:r w:rsidRPr="00A304CD">
        <w:rPr>
          <w:rFonts w:hint="eastAsia"/>
          <w:noProof/>
        </w:rPr>
        <w:lastRenderedPageBreak/>
        <mc:AlternateContent>
          <mc:Choice Requires="wps">
            <w:drawing>
              <wp:anchor distT="0" distB="0" distL="114300" distR="114300" simplePos="0" relativeHeight="252290560" behindDoc="0" locked="0" layoutInCell="1" allowOverlap="1" wp14:anchorId="7EC598F5" wp14:editId="3E8E0AA3">
                <wp:simplePos x="0" y="0"/>
                <wp:positionH relativeFrom="margin">
                  <wp:posOffset>38100</wp:posOffset>
                </wp:positionH>
                <wp:positionV relativeFrom="paragraph">
                  <wp:posOffset>426085</wp:posOffset>
                </wp:positionV>
                <wp:extent cx="5975985" cy="0"/>
                <wp:effectExtent l="0" t="0" r="0" b="0"/>
                <wp:wrapNone/>
                <wp:docPr id="39" name="直線コネクタ 39"/>
                <wp:cNvGraphicFramePr/>
                <a:graphic xmlns:a="http://schemas.openxmlformats.org/drawingml/2006/main">
                  <a:graphicData uri="http://schemas.microsoft.com/office/word/2010/wordprocessingShape">
                    <wps:wsp>
                      <wps:cNvCnPr/>
                      <wps:spPr>
                        <a:xfrm>
                          <a:off x="0" y="0"/>
                          <a:ext cx="5975985" cy="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anchor>
            </w:drawing>
          </mc:Choice>
          <mc:Fallback>
            <w:pict>
              <v:line w14:anchorId="7F6A42AF" id="直線コネクタ 39" o:spid="_x0000_s1026" style="position:absolute;z-index:2522905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3pt,33.55pt" to="473.5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" strokecolor="#4472c4" strokeweight=".5pt">
                <v:stroke joinstyle="miter"/>
                <w10:wrap anchorx="margin"/>
              </v:line>
            </w:pict>
          </mc:Fallback>
        </mc:AlternateContent>
      </w:r>
      <w:r w:rsidR="0084538C">
        <w:rPr>
          <w:rFonts w:hint="eastAsia"/>
        </w:rPr>
        <w:t>３</w:t>
      </w:r>
      <w:r w:rsidR="00EC4170">
        <w:rPr>
          <w:rFonts w:hint="eastAsia"/>
        </w:rPr>
        <w:t>．</w:t>
      </w:r>
      <w:r>
        <w:rPr>
          <w:rFonts w:hint="eastAsia"/>
        </w:rPr>
        <w:t>施設の状況</w:t>
      </w:r>
      <w:bookmarkEnd w:id="248"/>
      <w:bookmarkEnd w:id="249"/>
    </w:p>
    <w:p w14:paraId="17F03317" w14:textId="77777777" w:rsidR="00CF57D7" w:rsidRDefault="00AA4CA6" w:rsidP="00CF57D7">
      <w:pPr>
        <w:pStyle w:val="aff1"/>
        <w:ind w:firstLine="232"/>
      </w:pPr>
      <w:r w:rsidRPr="00AA4CA6">
        <w:rPr>
          <w:rFonts w:hint="eastAsia"/>
        </w:rPr>
        <w:t>２０１１（平成２３）年度の事業</w:t>
      </w:r>
      <w:r>
        <w:rPr>
          <w:rFonts w:hint="eastAsia"/>
        </w:rPr>
        <w:t>開始</w:t>
      </w:r>
      <w:r w:rsidR="004448B5">
        <w:rPr>
          <w:rFonts w:hint="eastAsia"/>
        </w:rPr>
        <w:t>以降</w:t>
      </w:r>
      <w:r>
        <w:rPr>
          <w:rFonts w:hint="eastAsia"/>
        </w:rPr>
        <w:t>、合併処理浄化槽は年々増加しています。</w:t>
      </w:r>
    </w:p>
    <w:p w14:paraId="11B1933C" w14:textId="3673EA4C" w:rsidR="004448B5" w:rsidRDefault="00CF57D7" w:rsidP="00CF57D7">
      <w:pPr>
        <w:pStyle w:val="aff1"/>
        <w:ind w:firstLine="232"/>
      </w:pPr>
      <w:r>
        <w:rPr>
          <w:rFonts w:hint="eastAsia"/>
        </w:rPr>
        <w:t>設備の経年劣化による故障が増加しているため、保守点検による管理を継続して行い修繕を進める必要があります。</w:t>
      </w:r>
    </w:p>
    <w:p w14:paraId="0726B42B" w14:textId="77777777" w:rsidR="00DC1E15" w:rsidRPr="004448B5" w:rsidRDefault="00DC1E15" w:rsidP="00BF6CE7"/>
    <w:p w14:paraId="43014A51" w14:textId="587BC05C" w:rsidR="00DC1E15" w:rsidRDefault="00956FBC" w:rsidP="00DC1E15">
      <w:pPr>
        <w:pStyle w:val="ac"/>
      </w:pPr>
      <w:r>
        <w:rPr>
          <w:rFonts w:ascii="BIZ UDP明朝 Medium" w:eastAsia="BIZ UDP明朝 Medium" w:hAnsi="BIZ UDP明朝 Medium"/>
          <w:color w:val="000000" w:themeColor="text1"/>
        </w:rPr>
        <w:drawing>
          <wp:anchor distT="0" distB="0" distL="114300" distR="114300" simplePos="0" relativeHeight="252642816" behindDoc="0" locked="0" layoutInCell="1" allowOverlap="1" wp14:anchorId="4E5BA8E1" wp14:editId="76BFF7FF">
            <wp:simplePos x="0" y="0"/>
            <wp:positionH relativeFrom="margin">
              <wp:align>left</wp:align>
            </wp:positionH>
            <wp:positionV relativeFrom="paragraph">
              <wp:posOffset>268019</wp:posOffset>
            </wp:positionV>
            <wp:extent cx="5957914" cy="3027872"/>
            <wp:effectExtent l="0" t="0" r="5080" b="1270"/>
            <wp:wrapNone/>
            <wp:docPr id="378196205" name="図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57914" cy="3027872"/>
                    </a:xfrm>
                    <a:prstGeom prst="rect">
                      <a:avLst/>
                    </a:prstGeom>
                    <a:noFill/>
                    <a:ln>
                      <a:noFill/>
                    </a:ln>
                  </pic:spPr>
                </pic:pic>
              </a:graphicData>
            </a:graphic>
            <wp14:sizeRelH relativeFrom="page">
              <wp14:pctWidth>0</wp14:pctWidth>
            </wp14:sizeRelH>
            <wp14:sizeRelV relativeFrom="page">
              <wp14:pctHeight>0</wp14:pctHeight>
            </wp14:sizeRelV>
          </wp:anchor>
        </w:drawing>
      </w:r>
      <w:r w:rsidR="00DC1E15">
        <w:rPr>
          <w:rFonts w:hint="eastAsia"/>
        </w:rPr>
        <w:t>■</w:t>
      </w:r>
      <w:r w:rsidR="00AA4CA6">
        <w:rPr>
          <w:rFonts w:hint="eastAsia"/>
        </w:rPr>
        <w:t>合併処理浄化槽設置基数の推移</w:t>
      </w:r>
      <w:r>
        <w:rPr>
          <w:rFonts w:hint="eastAsia"/>
        </w:rPr>
        <w:t>（過去</w:t>
      </w:r>
      <w:r>
        <w:rPr>
          <w:rFonts w:hint="eastAsia"/>
        </w:rPr>
        <w:t>10</w:t>
      </w:r>
      <w:r>
        <w:rPr>
          <w:rFonts w:hint="eastAsia"/>
        </w:rPr>
        <w:t>年間）</w:t>
      </w:r>
    </w:p>
    <w:p w14:paraId="417348AF" w14:textId="392A8D5F" w:rsidR="004448B5" w:rsidRDefault="004448B5" w:rsidP="004A20E1">
      <w:pPr>
        <w:rPr>
          <w:rFonts w:ascii="BIZ UDP明朝 Medium" w:eastAsia="BIZ UDP明朝 Medium" w:hAnsi="BIZ UDP明朝 Medium"/>
          <w:color w:val="000000" w:themeColor="text1"/>
        </w:rPr>
      </w:pPr>
    </w:p>
    <w:p w14:paraId="21B53CC9" w14:textId="77777777" w:rsidR="00D439DE" w:rsidRDefault="00D439DE" w:rsidP="004A20E1"/>
    <w:p w14:paraId="29C6EBE4" w14:textId="77777777" w:rsidR="008E06D0" w:rsidRDefault="008E06D0" w:rsidP="00BF6CE7"/>
    <w:p w14:paraId="4EA73475" w14:textId="77777777" w:rsidR="00DF5808" w:rsidRDefault="00DF5808" w:rsidP="008E06D0">
      <w:pPr>
        <w:widowControl/>
        <w:jc w:val="left"/>
        <w:sectPr w:rsidR="00DF5808" w:rsidSect="00DF5808">
          <w:pgSz w:w="11906" w:h="16838" w:code="9"/>
          <w:pgMar w:top="1418" w:right="1247" w:bottom="1134" w:left="1247" w:header="851" w:footer="510" w:gutter="0"/>
          <w:pgBorders w:offsetFrom="page">
            <w:top w:val="single" w:sz="18" w:space="24" w:color="5B9BD5" w:themeColor="accent5"/>
            <w:left w:val="single" w:sz="18" w:space="24" w:color="5B9BD5" w:themeColor="accent5"/>
            <w:bottom w:val="single" w:sz="18" w:space="24" w:color="5B9BD5" w:themeColor="accent5"/>
            <w:right w:val="single" w:sz="18" w:space="24" w:color="5B9BD5" w:themeColor="accent5"/>
          </w:pgBorders>
          <w:cols w:space="425"/>
          <w:docGrid w:type="linesAndChars" w:linePitch="360"/>
        </w:sectPr>
      </w:pPr>
    </w:p>
    <w:bookmarkStart w:id="250" w:name="_Toc168992005"/>
    <w:bookmarkStart w:id="251" w:name="_Toc223426064"/>
    <w:p w14:paraId="0E539AD0" w14:textId="1FFBC44C" w:rsidR="00DF5808" w:rsidRPr="0032618B" w:rsidRDefault="00DF5808" w:rsidP="00DF5808">
      <w:pPr>
        <w:pStyle w:val="1"/>
        <w:spacing w:before="180"/>
        <w:ind w:left="210"/>
      </w:pPr>
      <w:r w:rsidRPr="0032618B">
        <w:rPr>
          <w:noProof/>
          <w:color w:val="FFFFFF" w:themeColor="background1"/>
        </w:rPr>
        <w:lastRenderedPageBreak/>
        <mc:AlternateContent>
          <mc:Choice Requires="wpg">
            <w:drawing>
              <wp:anchor distT="0" distB="0" distL="114300" distR="114300" simplePos="0" relativeHeight="252484096" behindDoc="1" locked="0" layoutInCell="1" allowOverlap="1" wp14:anchorId="45FA4529" wp14:editId="035E6BA8">
                <wp:simplePos x="0" y="0"/>
                <wp:positionH relativeFrom="column">
                  <wp:posOffset>635</wp:posOffset>
                </wp:positionH>
                <wp:positionV relativeFrom="paragraph">
                  <wp:posOffset>-222250</wp:posOffset>
                </wp:positionV>
                <wp:extent cx="659676" cy="1118235"/>
                <wp:effectExtent l="0" t="0" r="7620" b="5715"/>
                <wp:wrapNone/>
                <wp:docPr id="1051247902" name="グループ化 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676" cy="1118235"/>
                          <a:chOff x="0" y="0"/>
                          <a:chExt cx="6597" cy="11186"/>
                        </a:xfrm>
                      </wpg:grpSpPr>
                      <wps:wsp>
                        <wps:cNvPr id="379542615" name="フリーフォーム: 図形 215"/>
                        <wps:cNvSpPr>
                          <a:spLocks/>
                        </wps:cNvSpPr>
                        <wps:spPr bwMode="auto">
                          <a:xfrm rot="10800000">
                            <a:off x="3295" y="3295"/>
                            <a:ext cx="3302" cy="7891"/>
                          </a:xfrm>
                          <a:custGeom>
                            <a:avLst/>
                            <a:gdLst>
                              <a:gd name="T0" fmla="*/ 0 w 334605"/>
                              <a:gd name="T1" fmla="*/ 0 h 723686"/>
                              <a:gd name="T2" fmla="*/ 330200 w 334605"/>
                              <a:gd name="T3" fmla="*/ 0 h 723686"/>
                              <a:gd name="T4" fmla="*/ 330200 w 334605"/>
                              <a:gd name="T5" fmla="*/ 789168 h 723686"/>
                              <a:gd name="T6" fmla="*/ 0 w 334605"/>
                              <a:gd name="T7" fmla="*/ 789168 h 72368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4605" h="723686">
                                <a:moveTo>
                                  <a:pt x="0" y="0"/>
                                </a:moveTo>
                                <a:lnTo>
                                  <a:pt x="334605" y="0"/>
                                </a:lnTo>
                                <a:lnTo>
                                  <a:pt x="334605" y="723686"/>
                                </a:lnTo>
                                <a:lnTo>
                                  <a:pt x="0" y="723686"/>
                                </a:lnTo>
                                <a:lnTo>
                                  <a:pt x="0" y="0"/>
                                </a:lnTo>
                                <a:close/>
                              </a:path>
                            </a:pathLst>
                          </a:custGeom>
                          <a:solidFill>
                            <a:srgbClr val="4491C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g:grpSp>
                        <wpg:cNvPr id="573557812" name="グラフィックス 225"/>
                        <wpg:cNvGrpSpPr>
                          <a:grpSpLocks/>
                        </wpg:cNvGrpSpPr>
                        <wpg:grpSpPr bwMode="auto">
                          <a:xfrm rot="10800000">
                            <a:off x="0" y="0"/>
                            <a:ext cx="3302" cy="9509"/>
                            <a:chOff x="3336" y="2572"/>
                            <a:chExt cx="3346" cy="9789"/>
                          </a:xfrm>
                        </wpg:grpSpPr>
                        <wps:wsp>
                          <wps:cNvPr id="1368356057" name="フリーフォーム: 図形 218"/>
                          <wps:cNvSpPr>
                            <a:spLocks/>
                          </wps:cNvSpPr>
                          <wps:spPr bwMode="auto">
                            <a:xfrm>
                              <a:off x="3336" y="5823"/>
                              <a:ext cx="2173" cy="3690"/>
                            </a:xfrm>
                            <a:custGeom>
                              <a:avLst/>
                              <a:gdLst>
                                <a:gd name="T0" fmla="*/ 217328 w 217328"/>
                                <a:gd name="T1" fmla="*/ 168261 h 368926"/>
                                <a:gd name="T2" fmla="*/ 190953 w 217328"/>
                                <a:gd name="T3" fmla="*/ 150446 h 368926"/>
                                <a:gd name="T4" fmla="*/ 0 w 217328"/>
                                <a:gd name="T5" fmla="*/ 0 h 368926"/>
                                <a:gd name="T6" fmla="*/ 0 w 217328"/>
                                <a:gd name="T7" fmla="*/ 323624 h 368926"/>
                                <a:gd name="T8" fmla="*/ 0 w 217328"/>
                                <a:gd name="T9" fmla="*/ 368927 h 368926"/>
                                <a:gd name="T10" fmla="*/ 190953 w 217328"/>
                                <a:gd name="T11" fmla="*/ 195749 h 368926"/>
                                <a:gd name="T12" fmla="*/ 217328 w 217328"/>
                                <a:gd name="T13" fmla="*/ 168261 h 36892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7328" h="368926">
                                  <a:moveTo>
                                    <a:pt x="217328" y="168261"/>
                                  </a:moveTo>
                                  <a:cubicBezTo>
                                    <a:pt x="208447" y="162340"/>
                                    <a:pt x="199633" y="156420"/>
                                    <a:pt x="190953" y="150446"/>
                                  </a:cubicBezTo>
                                  <a:cubicBezTo>
                                    <a:pt x="121852" y="102500"/>
                                    <a:pt x="58403" y="51911"/>
                                    <a:pt x="0" y="0"/>
                                  </a:cubicBezTo>
                                  <a:lnTo>
                                    <a:pt x="0" y="323624"/>
                                  </a:lnTo>
                                  <a:lnTo>
                                    <a:pt x="0" y="368927"/>
                                  </a:lnTo>
                                  <a:cubicBezTo>
                                    <a:pt x="63786" y="317439"/>
                                    <a:pt x="128244" y="259766"/>
                                    <a:pt x="190953" y="195749"/>
                                  </a:cubicBezTo>
                                  <a:cubicBezTo>
                                    <a:pt x="199767" y="186710"/>
                                    <a:pt x="208581" y="177565"/>
                                    <a:pt x="217328" y="168261"/>
                                  </a:cubicBezTo>
                                  <a:close/>
                                </a:path>
                              </a:pathLst>
                            </a:custGeom>
                            <a:solidFill>
                              <a:srgbClr val="1F63A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1182768804" name="フリーフォーム: 図形 219"/>
                          <wps:cNvSpPr>
                            <a:spLocks/>
                          </wps:cNvSpPr>
                          <wps:spPr bwMode="auto">
                            <a:xfrm>
                              <a:off x="3336" y="7771"/>
                              <a:ext cx="3346" cy="4591"/>
                            </a:xfrm>
                            <a:custGeom>
                              <a:avLst/>
                              <a:gdLst>
                                <a:gd name="T0" fmla="*/ 232064 w 334605"/>
                                <a:gd name="T1" fmla="*/ 20299 h 459109"/>
                                <a:gd name="T2" fmla="*/ 0 w 334605"/>
                                <a:gd name="T3" fmla="*/ 176402 h 459109"/>
                                <a:gd name="T4" fmla="*/ 0 w 334605"/>
                                <a:gd name="T5" fmla="*/ 278109 h 459109"/>
                                <a:gd name="T6" fmla="*/ 0 w 334605"/>
                                <a:gd name="T7" fmla="*/ 459110 h 459109"/>
                                <a:gd name="T8" fmla="*/ 334605 w 334605"/>
                                <a:gd name="T9" fmla="*/ 459110 h 459109"/>
                                <a:gd name="T10" fmla="*/ 334605 w 334605"/>
                                <a:gd name="T11" fmla="*/ 278109 h 459109"/>
                                <a:gd name="T12" fmla="*/ 334605 w 334605"/>
                                <a:gd name="T13" fmla="*/ 33250 h 459109"/>
                                <a:gd name="T14" fmla="*/ 257026 w 334605"/>
                                <a:gd name="T15" fmla="*/ 0 h 459109"/>
                                <a:gd name="T16" fmla="*/ 232064 w 334605"/>
                                <a:gd name="T17" fmla="*/ 20299 h 45910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34605" h="459109">
                                  <a:moveTo>
                                    <a:pt x="232064" y="20299"/>
                                  </a:moveTo>
                                  <a:cubicBezTo>
                                    <a:pt x="166125" y="72633"/>
                                    <a:pt x="89286" y="125284"/>
                                    <a:pt x="0" y="176402"/>
                                  </a:cubicBezTo>
                                  <a:lnTo>
                                    <a:pt x="0" y="278109"/>
                                  </a:lnTo>
                                  <a:lnTo>
                                    <a:pt x="0" y="459110"/>
                                  </a:lnTo>
                                  <a:lnTo>
                                    <a:pt x="334605" y="459110"/>
                                  </a:lnTo>
                                  <a:lnTo>
                                    <a:pt x="334605" y="278109"/>
                                  </a:lnTo>
                                  <a:lnTo>
                                    <a:pt x="334605" y="33250"/>
                                  </a:lnTo>
                                  <a:cubicBezTo>
                                    <a:pt x="308095" y="22467"/>
                                    <a:pt x="282325" y="11365"/>
                                    <a:pt x="257026" y="0"/>
                                  </a:cubicBezTo>
                                  <a:cubicBezTo>
                                    <a:pt x="248885" y="6766"/>
                                    <a:pt x="240609" y="13533"/>
                                    <a:pt x="232064" y="20299"/>
                                  </a:cubicBezTo>
                                  <a:close/>
                                </a:path>
                              </a:pathLst>
                            </a:custGeom>
                            <a:solidFill>
                              <a:srgbClr val="1F63A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1179791605" name="フリーフォーム: 図形 220"/>
                          <wps:cNvSpPr>
                            <a:spLocks/>
                          </wps:cNvSpPr>
                          <wps:spPr bwMode="auto">
                            <a:xfrm>
                              <a:off x="3336" y="7506"/>
                              <a:ext cx="2571" cy="2752"/>
                            </a:xfrm>
                            <a:custGeom>
                              <a:avLst/>
                              <a:gdLst>
                                <a:gd name="T0" fmla="*/ 257094 w 257093"/>
                                <a:gd name="T1" fmla="*/ 26431 h 275148"/>
                                <a:gd name="T2" fmla="*/ 254604 w 257093"/>
                                <a:gd name="T3" fmla="*/ 24898 h 275148"/>
                                <a:gd name="T4" fmla="*/ 232064 w 257093"/>
                                <a:gd name="T5" fmla="*/ 9780 h 275148"/>
                                <a:gd name="T6" fmla="*/ 217328 w 257093"/>
                                <a:gd name="T7" fmla="*/ 0 h 275148"/>
                                <a:gd name="T8" fmla="*/ 190953 w 257093"/>
                                <a:gd name="T9" fmla="*/ 27489 h 275148"/>
                                <a:gd name="T10" fmla="*/ 0 w 257093"/>
                                <a:gd name="T11" fmla="*/ 200666 h 275148"/>
                                <a:gd name="T12" fmla="*/ 0 w 257093"/>
                                <a:gd name="T13" fmla="*/ 229846 h 275148"/>
                                <a:gd name="T14" fmla="*/ 0 w 257093"/>
                                <a:gd name="T15" fmla="*/ 275149 h 275148"/>
                                <a:gd name="T16" fmla="*/ 232064 w 257093"/>
                                <a:gd name="T17" fmla="*/ 55083 h 275148"/>
                                <a:gd name="T18" fmla="*/ 257094 w 257093"/>
                                <a:gd name="T19" fmla="*/ 26431 h 27514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57093" h="275148">
                                  <a:moveTo>
                                    <a:pt x="257094" y="26431"/>
                                  </a:moveTo>
                                  <a:cubicBezTo>
                                    <a:pt x="256286" y="25903"/>
                                    <a:pt x="255411" y="25374"/>
                                    <a:pt x="254604" y="24898"/>
                                  </a:cubicBezTo>
                                  <a:cubicBezTo>
                                    <a:pt x="246866" y="19982"/>
                                    <a:pt x="239667" y="14749"/>
                                    <a:pt x="232064" y="9780"/>
                                  </a:cubicBezTo>
                                  <a:cubicBezTo>
                                    <a:pt x="227152" y="6502"/>
                                    <a:pt x="222240" y="3278"/>
                                    <a:pt x="217328" y="0"/>
                                  </a:cubicBezTo>
                                  <a:cubicBezTo>
                                    <a:pt x="208581" y="9251"/>
                                    <a:pt x="199767" y="18449"/>
                                    <a:pt x="190953" y="27489"/>
                                  </a:cubicBezTo>
                                  <a:cubicBezTo>
                                    <a:pt x="128244" y="91505"/>
                                    <a:pt x="63786" y="149178"/>
                                    <a:pt x="0" y="200666"/>
                                  </a:cubicBezTo>
                                  <a:lnTo>
                                    <a:pt x="0" y="229846"/>
                                  </a:lnTo>
                                  <a:lnTo>
                                    <a:pt x="0" y="275149"/>
                                  </a:lnTo>
                                  <a:cubicBezTo>
                                    <a:pt x="89286" y="203097"/>
                                    <a:pt x="166125" y="128879"/>
                                    <a:pt x="232064" y="55083"/>
                                  </a:cubicBezTo>
                                  <a:cubicBezTo>
                                    <a:pt x="240609" y="45515"/>
                                    <a:pt x="248885" y="35946"/>
                                    <a:pt x="257094" y="26431"/>
                                  </a:cubicBezTo>
                                  <a:close/>
                                </a:path>
                              </a:pathLst>
                            </a:custGeom>
                            <a:solidFill>
                              <a:srgbClr val="4491C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1058256489" name="フリーフォーム: 図形 221"/>
                          <wps:cNvSpPr>
                            <a:spLocks/>
                          </wps:cNvSpPr>
                          <wps:spPr bwMode="auto">
                            <a:xfrm>
                              <a:off x="5906" y="6804"/>
                              <a:ext cx="776" cy="1436"/>
                            </a:xfrm>
                            <a:custGeom>
                              <a:avLst/>
                              <a:gdLst>
                                <a:gd name="T0" fmla="*/ 77579 w 77578"/>
                                <a:gd name="T1" fmla="*/ 143574 h 143574"/>
                                <a:gd name="T2" fmla="*/ 77579 w 77578"/>
                                <a:gd name="T3" fmla="*/ 0 h 143574"/>
                                <a:gd name="T4" fmla="*/ 0 w 77578"/>
                                <a:gd name="T5" fmla="*/ 96685 h 143574"/>
                                <a:gd name="T6" fmla="*/ 77579 w 77578"/>
                                <a:gd name="T7" fmla="*/ 143574 h 14357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7578" h="143574">
                                  <a:moveTo>
                                    <a:pt x="77579" y="143574"/>
                                  </a:moveTo>
                                  <a:lnTo>
                                    <a:pt x="77579" y="0"/>
                                  </a:lnTo>
                                  <a:cubicBezTo>
                                    <a:pt x="53693" y="31929"/>
                                    <a:pt x="27856" y="64228"/>
                                    <a:pt x="0" y="96685"/>
                                  </a:cubicBezTo>
                                  <a:cubicBezTo>
                                    <a:pt x="25299" y="112703"/>
                                    <a:pt x="51069" y="128350"/>
                                    <a:pt x="77579" y="143574"/>
                                  </a:cubicBezTo>
                                  <a:close/>
                                </a:path>
                              </a:pathLst>
                            </a:custGeom>
                            <a:solidFill>
                              <a:srgbClr val="00459C"/>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2026501075" name="フリーフォーム: 図形 222"/>
                          <wps:cNvSpPr>
                            <a:spLocks/>
                          </wps:cNvSpPr>
                          <wps:spPr bwMode="auto">
                            <a:xfrm>
                              <a:off x="3336" y="2572"/>
                              <a:ext cx="3346" cy="4934"/>
                            </a:xfrm>
                            <a:custGeom>
                              <a:avLst/>
                              <a:gdLst>
                                <a:gd name="T0" fmla="*/ 0 w 334605"/>
                                <a:gd name="T1" fmla="*/ 0 h 493364"/>
                                <a:gd name="T2" fmla="*/ 0 w 334605"/>
                                <a:gd name="T3" fmla="*/ 325104 h 493364"/>
                                <a:gd name="T4" fmla="*/ 190953 w 334605"/>
                                <a:gd name="T5" fmla="*/ 475550 h 493364"/>
                                <a:gd name="T6" fmla="*/ 217328 w 334605"/>
                                <a:gd name="T7" fmla="*/ 493365 h 493364"/>
                                <a:gd name="T8" fmla="*/ 334605 w 334605"/>
                                <a:gd name="T9" fmla="*/ 357297 h 493364"/>
                                <a:gd name="T10" fmla="*/ 334605 w 334605"/>
                                <a:gd name="T11" fmla="*/ 311941 h 493364"/>
                                <a:gd name="T12" fmla="*/ 334605 w 334605"/>
                                <a:gd name="T13" fmla="*/ 0 h 493364"/>
                                <a:gd name="T14" fmla="*/ 0 w 334605"/>
                                <a:gd name="T15" fmla="*/ 0 h 493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34605" h="493364">
                                  <a:moveTo>
                                    <a:pt x="0" y="0"/>
                                  </a:moveTo>
                                  <a:lnTo>
                                    <a:pt x="0" y="325104"/>
                                  </a:lnTo>
                                  <a:cubicBezTo>
                                    <a:pt x="58403" y="377067"/>
                                    <a:pt x="121852" y="427604"/>
                                    <a:pt x="190953" y="475550"/>
                                  </a:cubicBezTo>
                                  <a:cubicBezTo>
                                    <a:pt x="199633" y="481576"/>
                                    <a:pt x="208447" y="487497"/>
                                    <a:pt x="217328" y="493365"/>
                                  </a:cubicBezTo>
                                  <a:cubicBezTo>
                                    <a:pt x="257632" y="450705"/>
                                    <a:pt x="296926" y="405349"/>
                                    <a:pt x="334605" y="357297"/>
                                  </a:cubicBezTo>
                                  <a:lnTo>
                                    <a:pt x="334605" y="311941"/>
                                  </a:lnTo>
                                  <a:lnTo>
                                    <a:pt x="334605" y="0"/>
                                  </a:lnTo>
                                  <a:lnTo>
                                    <a:pt x="0" y="0"/>
                                  </a:lnTo>
                                  <a:close/>
                                </a:path>
                              </a:pathLst>
                            </a:custGeom>
                            <a:solidFill>
                              <a:srgbClr val="00459C"/>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405691864" name="フリーフォーム: 図形 223"/>
                          <wps:cNvSpPr>
                            <a:spLocks/>
                          </wps:cNvSpPr>
                          <wps:spPr bwMode="auto">
                            <a:xfrm>
                              <a:off x="5510" y="6145"/>
                              <a:ext cx="1173" cy="1625"/>
                            </a:xfrm>
                            <a:custGeom>
                              <a:avLst/>
                              <a:gdLst>
                                <a:gd name="T0" fmla="*/ 14668 w 117276"/>
                                <a:gd name="T1" fmla="*/ 145847 h 162498"/>
                                <a:gd name="T2" fmla="*/ 37208 w 117276"/>
                                <a:gd name="T3" fmla="*/ 160966 h 162498"/>
                                <a:gd name="T4" fmla="*/ 39698 w 117276"/>
                                <a:gd name="T5" fmla="*/ 162499 h 162498"/>
                                <a:gd name="T6" fmla="*/ 117277 w 117276"/>
                                <a:gd name="T7" fmla="*/ 65814 h 162498"/>
                                <a:gd name="T8" fmla="*/ 117277 w 117276"/>
                                <a:gd name="T9" fmla="*/ 20511 h 162498"/>
                                <a:gd name="T10" fmla="*/ 117277 w 117276"/>
                                <a:gd name="T11" fmla="*/ 0 h 162498"/>
                                <a:gd name="T12" fmla="*/ 0 w 117276"/>
                                <a:gd name="T13" fmla="*/ 136068 h 162498"/>
                                <a:gd name="T14" fmla="*/ 14668 w 117276"/>
                                <a:gd name="T15" fmla="*/ 145847 h 16249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17276" h="162498">
                                  <a:moveTo>
                                    <a:pt x="14668" y="145847"/>
                                  </a:moveTo>
                                  <a:cubicBezTo>
                                    <a:pt x="22271" y="150816"/>
                                    <a:pt x="29471" y="156050"/>
                                    <a:pt x="37208" y="160966"/>
                                  </a:cubicBezTo>
                                  <a:cubicBezTo>
                                    <a:pt x="38016" y="161495"/>
                                    <a:pt x="38890" y="162023"/>
                                    <a:pt x="39698" y="162499"/>
                                  </a:cubicBezTo>
                                  <a:cubicBezTo>
                                    <a:pt x="67553" y="130041"/>
                                    <a:pt x="93391" y="97743"/>
                                    <a:pt x="117277" y="65814"/>
                                  </a:cubicBezTo>
                                  <a:lnTo>
                                    <a:pt x="117277" y="20511"/>
                                  </a:lnTo>
                                  <a:lnTo>
                                    <a:pt x="117277" y="0"/>
                                  </a:lnTo>
                                  <a:cubicBezTo>
                                    <a:pt x="79597" y="48105"/>
                                    <a:pt x="40236" y="93408"/>
                                    <a:pt x="0" y="136068"/>
                                  </a:cubicBezTo>
                                  <a:cubicBezTo>
                                    <a:pt x="4844" y="139345"/>
                                    <a:pt x="9689" y="142623"/>
                                    <a:pt x="14668" y="145847"/>
                                  </a:cubicBezTo>
                                  <a:close/>
                                </a:path>
                              </a:pathLst>
                            </a:custGeom>
                            <a:solidFill>
                              <a:srgbClr val="1F63A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g:grpSp>
                    </wpg:wgp>
                  </a:graphicData>
                </a:graphic>
              </wp:anchor>
            </w:drawing>
          </mc:Choice>
          <mc:Fallback>
            <w:pict>
              <v:group w14:anchorId="42D70BEB" id="グループ化 214" o:spid="_x0000_s1026" style="position:absolute;margin-left:.05pt;margin-top:-17.5pt;width:51.95pt;height:88.05pt;z-index:-250832384" coordsize="6597,111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">
                <v:shape id="フリーフォーム: 図形 215" o:spid="_x0000_s1027" style="position:absolute;left:3295;top:3295;width:3302;height:7891;rotation:180;visibility:visible;mso-wrap-style:square;v-text-anchor:middle" coordsize="334605,72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" path="m,l334605,r,723686l,723686,,xe" fillcolor="#4491cf" stroked="f" strokeweight=".18442mm">
                  <v:stroke joinstyle="miter"/>
                  <v:path arrowok="t" o:connecttype="custom" o:connectlocs="0,0;3259,0;3259,8605;0,8605" o:connectangles="0,0,0,0"/>
                </v:shape>
                <v:group id="グラフィックス 225" o:spid="_x0000_s1028" style="position:absolute;width:3302;height:9509;rotation:180" coordorigin="3336,2572" coordsize="3346,9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">
                  <v:shape id="フリーフォーム: 図形 218" o:spid="_x0000_s1029" style="position:absolute;left:3336;top:5823;width:2173;height:3690;visibility:visible;mso-wrap-style:square;v-text-anchor:middle" coordsize="217328,368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" path="m217328,168261v-8881,-5921,-17695,-11841,-26375,-17815c121852,102500,58403,51911,,l,323624r,45303c63786,317439,128244,259766,190953,195749v8814,-9039,17628,-18184,26375,-27488xe" fillcolor="#1f63af" stroked="f" strokeweight=".18442mm">
                    <v:stroke joinstyle="miter"/>
                    <v:path arrowok="t" o:connecttype="custom" o:connectlocs="2173,1683;1909,1505;0,0;0,3237;0,3690;1909,1958;2173,1683" o:connectangles="0,0,0,0,0,0,0"/>
                  </v:shape>
                  <v:shape id="フリーフォーム: 図形 219" o:spid="_x0000_s1030" style="position:absolute;left:3336;top:7771;width:3346;height:4591;visibility:visible;mso-wrap-style:square;v-text-anchor:middle" coordsize="334605,459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" path="m232064,20299c166125,72633,89286,125284,,176402l,278109,,459110r334605,l334605,278109r,-244859c308095,22467,282325,11365,257026,v-8141,6766,-16417,13533,-24962,20299xe" fillcolor="#1f63af" stroked="f" strokeweight=".18442mm">
                    <v:stroke joinstyle="miter"/>
                    <v:path arrowok="t" o:connecttype="custom" o:connectlocs="2321,203;0,1764;0,2781;0,4591;3346,4591;3346,2781;3346,332;2570,0;2321,203" o:connectangles="0,0,0,0,0,0,0,0,0"/>
                  </v:shape>
                  <v:shape id="フリーフォーム: 図形 220" o:spid="_x0000_s1031" style="position:absolute;left:3336;top:7506;width:2571;height:2752;visibility:visible;mso-wrap-style:square;v-text-anchor:middle" coordsize="257093,275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" path="m257094,26431v-808,-528,-1683,-1057,-2490,-1533c246866,19982,239667,14749,232064,9780,227152,6502,222240,3278,217328,v-8747,9251,-17561,18449,-26375,27489c128244,91505,63786,149178,,200666r,29180l,275149c89286,203097,166125,128879,232064,55083v8545,-9568,16821,-19137,25030,-28652xe" fillcolor="#4491cf" stroked="f" strokeweight=".18442mm">
                    <v:stroke joinstyle="miter"/>
                    <v:path arrowok="t" o:connecttype="custom" o:connectlocs="2571,264;2546,249;2321,98;2173,0;1910,275;0,2007;0,2299;0,2752;2321,551;2571,264" o:connectangles="0,0,0,0,0,0,0,0,0,0"/>
                  </v:shape>
                  <v:shape id="フリーフォーム: 図形 221" o:spid="_x0000_s1032" style="position:absolute;left:5906;top:6804;width:776;height:1436;visibility:visible;mso-wrap-style:square;v-text-anchor:middle" coordsize="77578,143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" path="m77579,143574l77579,c53693,31929,27856,64228,,96685v25299,16018,51069,31665,77579,46889xe" fillcolor="#00459c" stroked="f" strokeweight=".18442mm">
                    <v:stroke joinstyle="miter"/>
                    <v:path arrowok="t" o:connecttype="custom" o:connectlocs="776,1436;776,0;0,967;776,1436" o:connectangles="0,0,0,0"/>
                  </v:shape>
                  <v:shape id="フリーフォーム: 図形 222" o:spid="_x0000_s1033" style="position:absolute;left:3336;top:2572;width:3346;height:4934;visibility:visible;mso-wrap-style:square;v-text-anchor:middle" coordsize="334605,493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" path="m,l,325104v58403,51963,121852,102500,190953,150446c199633,481576,208447,487497,217328,493365v40304,-42660,79598,-88016,117277,-136068l334605,311941,334605,,,xe" fillcolor="#00459c" stroked="f" strokeweight=".18442mm">
                    <v:stroke joinstyle="miter"/>
                    <v:path arrowok="t" o:connecttype="custom" o:connectlocs="0,0;0,3251;1910,4756;2173,4934;3346,3573;3346,3120;3346,0;0,0" o:connectangles="0,0,0,0,0,0,0,0"/>
                  </v:shape>
                  <v:shape id="フリーフォーム: 図形 223" o:spid="_x0000_s1034" style="position:absolute;left:5510;top:6145;width:1173;height:1625;visibility:visible;mso-wrap-style:square;v-text-anchor:middle" coordsize="117276,162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" path="m14668,145847v7603,4969,14803,10203,22540,15119c38016,161495,38890,162023,39698,162499,67553,130041,93391,97743,117277,65814r,-45303l117277,c79597,48105,40236,93408,,136068v4844,3277,9689,6555,14668,9779xe" fillcolor="#1f63af" stroked="f" strokeweight=".18442mm">
                    <v:stroke joinstyle="miter"/>
                    <v:path arrowok="t" o:connecttype="custom" o:connectlocs="147,1458;372,1610;397,1625;1173,658;1173,205;1173,0;0,1361;147,1458" o:connectangles="0,0,0,0,0,0,0,0"/>
                  </v:shape>
                </v:group>
              </v:group>
            </w:pict>
          </mc:Fallback>
        </mc:AlternateContent>
      </w:r>
      <w:r w:rsidRPr="0032618B">
        <w:rPr>
          <w:rFonts w:hint="eastAsia"/>
          <w:color w:val="FFFFFF" w:themeColor="background1"/>
        </w:rPr>
        <w:t>Ⅲ</w:t>
      </w:r>
      <w:r w:rsidRPr="0032618B">
        <w:rPr>
          <w:rFonts w:hint="eastAsia"/>
        </w:rPr>
        <w:t xml:space="preserve">　今後の予測と経営の基本方針</w:t>
      </w:r>
      <w:bookmarkEnd w:id="250"/>
      <w:bookmarkEnd w:id="251"/>
    </w:p>
    <w:p w14:paraId="5F518D93" w14:textId="1688FA6C" w:rsidR="008E06D0" w:rsidRDefault="008E06D0" w:rsidP="008E06D0">
      <w:pPr>
        <w:widowControl/>
        <w:jc w:val="left"/>
      </w:pPr>
    </w:p>
    <w:p w14:paraId="479041E0" w14:textId="77777777" w:rsidR="00193DF1" w:rsidRDefault="00193DF1" w:rsidP="00193DF1">
      <w:bookmarkStart w:id="252" w:name="_Toc168992006"/>
    </w:p>
    <w:p w14:paraId="11F63CD6" w14:textId="341FEB3D" w:rsidR="00EB3C20" w:rsidRPr="000D4CFA" w:rsidRDefault="00EB3C20" w:rsidP="000D4CFA">
      <w:pPr>
        <w:pStyle w:val="2"/>
        <w:spacing w:after="72"/>
      </w:pPr>
      <w:bookmarkStart w:id="253" w:name="_Toc223426065"/>
      <w:r w:rsidRPr="000D4CFA">
        <w:rPr>
          <w:rFonts w:hint="eastAsia"/>
        </w:rPr>
        <w:t>１</w:t>
      </w:r>
      <w:r w:rsidRPr="000D4CFA">
        <w:rPr>
          <w:noProof/>
        </w:rPr>
        <mc:AlternateContent>
          <mc:Choice Requires="wps">
            <w:drawing>
              <wp:anchor distT="4294967295" distB="4294967295" distL="114300" distR="114300" simplePos="0" relativeHeight="252469760" behindDoc="0" locked="0" layoutInCell="1" allowOverlap="1" wp14:anchorId="391B65A9" wp14:editId="13027595">
                <wp:simplePos x="0" y="0"/>
                <wp:positionH relativeFrom="margin">
                  <wp:posOffset>635</wp:posOffset>
                </wp:positionH>
                <wp:positionV relativeFrom="paragraph">
                  <wp:posOffset>450849</wp:posOffset>
                </wp:positionV>
                <wp:extent cx="5975985" cy="0"/>
                <wp:effectExtent l="0" t="0" r="0" b="0"/>
                <wp:wrapNone/>
                <wp:docPr id="456805633"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9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5DABFDB2" id="直線コネクタ 13" o:spid="_x0000_s1026" style="position:absolute;z-index:2524697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page" from=".05pt,35.5pt" to="470.6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" strokecolor="#4472c4 [3204]" strokeweight=".5pt">
                <v:stroke joinstyle="miter"/>
                <o:lock v:ext="edit" shapetype="f"/>
                <w10:wrap anchorx="margin"/>
              </v:line>
            </w:pict>
          </mc:Fallback>
        </mc:AlternateContent>
      </w:r>
      <w:r w:rsidRPr="000D4CFA">
        <w:rPr>
          <w:rFonts w:hint="eastAsia"/>
        </w:rPr>
        <w:t>．有収水量及び使用料収入の予測</w:t>
      </w:r>
      <w:bookmarkEnd w:id="252"/>
      <w:bookmarkEnd w:id="253"/>
    </w:p>
    <w:p w14:paraId="2E88A334" w14:textId="77777777" w:rsidR="00EB3C20" w:rsidRPr="000D4CFA" w:rsidRDefault="00EB3C20" w:rsidP="000D4CFA">
      <w:pPr>
        <w:pStyle w:val="3"/>
      </w:pPr>
      <w:bookmarkStart w:id="254" w:name="_Toc168992723"/>
      <w:bookmarkStart w:id="255" w:name="_Toc168993082"/>
      <w:bookmarkStart w:id="256" w:name="_Toc173134297"/>
      <w:bookmarkStart w:id="257" w:name="_Toc173221394"/>
      <w:bookmarkStart w:id="258" w:name="_Toc174693249"/>
      <w:bookmarkStart w:id="259" w:name="_Toc175067305"/>
      <w:bookmarkStart w:id="260" w:name="_Toc175143698"/>
      <w:bookmarkStart w:id="261" w:name="_Toc175239866"/>
      <w:bookmarkStart w:id="262" w:name="_Toc175297161"/>
      <w:bookmarkStart w:id="263" w:name="_Toc176263238"/>
      <w:bookmarkStart w:id="264" w:name="_Toc180592311"/>
      <w:bookmarkStart w:id="265" w:name="_Toc198285981"/>
      <w:bookmarkStart w:id="266" w:name="_Toc199946522"/>
      <w:bookmarkStart w:id="267" w:name="_Toc199946813"/>
      <w:bookmarkStart w:id="268" w:name="_Toc200009105"/>
      <w:bookmarkStart w:id="269" w:name="_Toc203570856"/>
      <w:bookmarkStart w:id="270" w:name="_Toc223426066"/>
      <w:r w:rsidRPr="000D4CFA">
        <w:rPr>
          <w:rFonts w:hint="eastAsia"/>
        </w:rPr>
        <w:t>（１）有収水量の予測</w:t>
      </w:r>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p>
    <w:p w14:paraId="4AE9C3FA" w14:textId="0DB0A3A5" w:rsidR="00EB3C20" w:rsidRPr="00D20AE2" w:rsidRDefault="00EB3C20" w:rsidP="00EB3C20">
      <w:pPr>
        <w:pStyle w:val="aff1"/>
        <w:ind w:firstLine="232"/>
      </w:pPr>
      <w:r w:rsidRPr="00D20AE2">
        <w:rPr>
          <w:rFonts w:hint="eastAsia"/>
        </w:rPr>
        <w:t>経営戦略の改定に際し、総人口</w:t>
      </w:r>
      <w:r w:rsidR="00735BA4">
        <w:rPr>
          <w:rFonts w:hint="eastAsia"/>
        </w:rPr>
        <w:t>は</w:t>
      </w:r>
      <w:r w:rsidR="001C14A9">
        <w:rPr>
          <w:rFonts w:hint="eastAsia"/>
        </w:rPr>
        <w:t>『</w:t>
      </w:r>
      <w:r w:rsidR="001C14A9" w:rsidRPr="001C14A9">
        <w:rPr>
          <w:rFonts w:hint="eastAsia"/>
        </w:rPr>
        <w:t>第</w:t>
      </w:r>
      <w:r w:rsidR="001C14A9" w:rsidRPr="001C14A9">
        <w:t>2期</w:t>
      </w:r>
      <w:r w:rsidR="001C14A9">
        <w:rPr>
          <w:rFonts w:hint="eastAsia"/>
        </w:rPr>
        <w:t xml:space="preserve"> </w:t>
      </w:r>
      <w:r w:rsidR="001C14A9" w:rsidRPr="001C14A9">
        <w:t>島牧村まち・ひと・しごと創生総合戦略</w:t>
      </w:r>
      <w:r w:rsidR="001C14A9">
        <w:rPr>
          <w:rFonts w:hint="eastAsia"/>
        </w:rPr>
        <w:t>』における将来人口予測の</w:t>
      </w:r>
      <w:r w:rsidR="001C14A9" w:rsidRPr="001C14A9">
        <w:t>パターン３（独自推計②）</w:t>
      </w:r>
      <w:r w:rsidR="00735BA4">
        <w:rPr>
          <w:rFonts w:hint="eastAsia"/>
          <w:szCs w:val="24"/>
        </w:rPr>
        <w:t>を基に算出し、</w:t>
      </w:r>
      <w:r w:rsidRPr="00D20AE2">
        <w:rPr>
          <w:rFonts w:hint="eastAsia"/>
        </w:rPr>
        <w:t>処理区域内人口・水洗化人口について</w:t>
      </w:r>
      <w:r w:rsidRPr="00B31D95">
        <w:rPr>
          <w:rFonts w:hint="eastAsia"/>
          <w:color w:val="000000" w:themeColor="text1"/>
        </w:rPr>
        <w:t>は</w:t>
      </w:r>
      <w:r w:rsidRPr="001C14A9">
        <w:rPr>
          <w:rFonts w:hint="eastAsia"/>
          <w:color w:val="000000" w:themeColor="text1"/>
        </w:rPr>
        <w:t>過去</w:t>
      </w:r>
      <w:r w:rsidR="001C14A9" w:rsidRPr="001C14A9">
        <w:rPr>
          <w:rFonts w:hint="eastAsia"/>
          <w:color w:val="000000" w:themeColor="text1"/>
        </w:rPr>
        <w:t>５</w:t>
      </w:r>
      <w:r w:rsidRPr="001C14A9">
        <w:rPr>
          <w:rFonts w:hint="eastAsia"/>
          <w:color w:val="000000" w:themeColor="text1"/>
        </w:rPr>
        <w:t>か年の</w:t>
      </w:r>
      <w:r w:rsidRPr="001C14A9">
        <w:rPr>
          <w:rFonts w:hint="eastAsia"/>
        </w:rPr>
        <w:t>増減実績を基</w:t>
      </w:r>
      <w:r w:rsidRPr="00D20AE2">
        <w:rPr>
          <w:rFonts w:hint="eastAsia"/>
        </w:rPr>
        <w:t>に推計しています。</w:t>
      </w:r>
    </w:p>
    <w:p w14:paraId="05102F9B" w14:textId="61612DB1" w:rsidR="00EB3C20" w:rsidRPr="00D20AE2" w:rsidRDefault="00EB3C20" w:rsidP="00EB3C20">
      <w:pPr>
        <w:pStyle w:val="aff1"/>
        <w:ind w:firstLine="232"/>
      </w:pPr>
      <w:r w:rsidRPr="00D20AE2">
        <w:rPr>
          <w:rFonts w:hint="eastAsia"/>
        </w:rPr>
        <w:t>また、過年度の実績から一人</w:t>
      </w:r>
      <w:r w:rsidR="009027C4">
        <w:rPr>
          <w:rFonts w:hint="eastAsia"/>
        </w:rPr>
        <w:t>あ</w:t>
      </w:r>
      <w:r w:rsidRPr="00D20AE2">
        <w:rPr>
          <w:rFonts w:hint="eastAsia"/>
        </w:rPr>
        <w:t>たり処理水量及び有収率を設定し、汚水処理水量と年間有収水量の推計を行っています。</w:t>
      </w:r>
    </w:p>
    <w:p w14:paraId="58FF025B" w14:textId="77777777" w:rsidR="00EB3C20" w:rsidRPr="00D20AE2" w:rsidRDefault="00EB3C20" w:rsidP="00670FC3"/>
    <w:p w14:paraId="4A0A4DFA" w14:textId="1D97AB4C" w:rsidR="00EB3C20" w:rsidRPr="00D20AE2" w:rsidRDefault="00EB3C20" w:rsidP="00EB3C20">
      <w:pPr>
        <w:pStyle w:val="ac"/>
      </w:pPr>
      <w:r w:rsidRPr="00D20AE2">
        <w:rPr>
          <w:rFonts w:hint="eastAsia"/>
        </w:rPr>
        <w:t>■有収水量の予測のための前提条件</w:t>
      </w:r>
    </w:p>
    <w:tbl>
      <w:tblPr>
        <w:tblStyle w:val="a8"/>
        <w:tblW w:w="0" w:type="auto"/>
        <w:jc w:val="center"/>
        <w:tblBorders>
          <w:top w:val="single" w:sz="4" w:space="0" w:color="0070C0"/>
          <w:left w:val="single" w:sz="4" w:space="0" w:color="0070C0"/>
          <w:bottom w:val="single" w:sz="4" w:space="0" w:color="0070C0"/>
          <w:right w:val="single" w:sz="4" w:space="0" w:color="0070C0"/>
          <w:insideH w:val="none" w:sz="0" w:space="0" w:color="auto"/>
          <w:insideV w:val="none" w:sz="0" w:space="0" w:color="auto"/>
        </w:tblBorders>
        <w:tblCellMar>
          <w:top w:w="85" w:type="dxa"/>
          <w:bottom w:w="85" w:type="dxa"/>
        </w:tblCellMar>
        <w:tblLook w:val="04A0" w:firstRow="1" w:lastRow="0" w:firstColumn="1" w:lastColumn="0" w:noHBand="0" w:noVBand="1"/>
      </w:tblPr>
      <w:tblGrid>
        <w:gridCol w:w="9402"/>
      </w:tblGrid>
      <w:tr w:rsidR="00EB3C20" w:rsidRPr="00D20AE2" w14:paraId="15E27448" w14:textId="77777777" w:rsidTr="001412EF">
        <w:trPr>
          <w:jc w:val="center"/>
        </w:trPr>
        <w:tc>
          <w:tcPr>
            <w:tcW w:w="9402" w:type="dxa"/>
          </w:tcPr>
          <w:p w14:paraId="20A53E28" w14:textId="17B92F72" w:rsidR="00CF213A" w:rsidRDefault="00EB3C20" w:rsidP="00CF213A">
            <w:pPr>
              <w:spacing w:line="360" w:lineRule="exact"/>
              <w:rPr>
                <w:color w:val="0070C0"/>
                <w:sz w:val="22"/>
              </w:rPr>
            </w:pPr>
            <w:r w:rsidRPr="00D20AE2">
              <w:rPr>
                <w:rFonts w:hint="eastAsia"/>
                <w:color w:val="0070C0"/>
                <w:sz w:val="22"/>
              </w:rPr>
              <w:t>●総人口</w:t>
            </w:r>
          </w:p>
          <w:p w14:paraId="513E0B17" w14:textId="2D6FCB23" w:rsidR="004D04AF" w:rsidRDefault="001C14A9" w:rsidP="00CF6579">
            <w:pPr>
              <w:spacing w:line="0" w:lineRule="atLeast"/>
              <w:ind w:leftChars="100" w:left="210"/>
              <w:rPr>
                <w:sz w:val="22"/>
                <w:szCs w:val="24"/>
              </w:rPr>
            </w:pPr>
            <w:r w:rsidRPr="001C14A9">
              <w:rPr>
                <w:rFonts w:hint="eastAsia"/>
                <w:sz w:val="22"/>
                <w:szCs w:val="24"/>
              </w:rPr>
              <w:t>第</w:t>
            </w:r>
            <w:r w:rsidRPr="001C14A9">
              <w:rPr>
                <w:sz w:val="22"/>
                <w:szCs w:val="24"/>
              </w:rPr>
              <w:t>2期 島牧村まち・ひと・しごと創生総合戦略</w:t>
            </w:r>
            <w:r>
              <w:rPr>
                <w:rFonts w:hint="eastAsia"/>
                <w:sz w:val="22"/>
                <w:szCs w:val="24"/>
              </w:rPr>
              <w:t xml:space="preserve"> 将来人口予測</w:t>
            </w:r>
            <w:r w:rsidRPr="001C14A9">
              <w:rPr>
                <w:sz w:val="22"/>
                <w:szCs w:val="24"/>
              </w:rPr>
              <w:t>パターン３（独自推計</w:t>
            </w:r>
            <w:r w:rsidRPr="001C14A9">
              <w:rPr>
                <w:sz w:val="22"/>
                <w:szCs w:val="24"/>
              </w:rPr>
              <w:t>②</w:t>
            </w:r>
            <w:r w:rsidRPr="001C14A9">
              <w:rPr>
                <w:sz w:val="22"/>
                <w:szCs w:val="24"/>
              </w:rPr>
              <w:t>）</w:t>
            </w:r>
            <w:r w:rsidR="004D04AF">
              <w:rPr>
                <w:rFonts w:hint="eastAsia"/>
                <w:sz w:val="22"/>
                <w:szCs w:val="24"/>
              </w:rPr>
              <w:t>を基に推計</w:t>
            </w:r>
          </w:p>
          <w:p w14:paraId="37ADF0AF" w14:textId="7E88D79C" w:rsidR="004D04AF" w:rsidRDefault="004D04AF" w:rsidP="004D04AF">
            <w:pPr>
              <w:spacing w:line="360" w:lineRule="exact"/>
              <w:rPr>
                <w:color w:val="0070C0"/>
                <w:sz w:val="22"/>
              </w:rPr>
            </w:pPr>
            <w:r w:rsidRPr="00D20AE2">
              <w:rPr>
                <w:rFonts w:hint="eastAsia"/>
                <w:color w:val="0070C0"/>
                <w:sz w:val="22"/>
              </w:rPr>
              <w:t>●処理区域内人口</w:t>
            </w:r>
          </w:p>
          <w:p w14:paraId="26FE1BC5" w14:textId="64C3D017" w:rsidR="004D04AF" w:rsidRDefault="004D04AF" w:rsidP="00CF6579">
            <w:pPr>
              <w:spacing w:line="0" w:lineRule="atLeast"/>
              <w:ind w:leftChars="100" w:left="210"/>
              <w:rPr>
                <w:color w:val="000000" w:themeColor="text1"/>
                <w:sz w:val="22"/>
              </w:rPr>
            </w:pPr>
            <w:r>
              <w:rPr>
                <w:rFonts w:hint="eastAsia"/>
                <w:sz w:val="22"/>
                <w:szCs w:val="24"/>
              </w:rPr>
              <w:t>総人口に普及率</w:t>
            </w:r>
            <w:r w:rsidR="00B472F4" w:rsidRPr="00B472F4">
              <w:rPr>
                <w:rFonts w:hint="eastAsia"/>
                <w:sz w:val="22"/>
                <w:szCs w:val="24"/>
              </w:rPr>
              <w:t>（</w:t>
            </w:r>
            <w:r w:rsidR="00B472F4" w:rsidRPr="00B472F4">
              <w:rPr>
                <w:sz w:val="22"/>
                <w:szCs w:val="24"/>
              </w:rPr>
              <w:t>202</w:t>
            </w:r>
            <w:r w:rsidR="00A06707">
              <w:rPr>
                <w:rFonts w:hint="eastAsia"/>
                <w:sz w:val="22"/>
                <w:szCs w:val="24"/>
              </w:rPr>
              <w:t>0</w:t>
            </w:r>
            <w:r w:rsidR="00B472F4" w:rsidRPr="00B472F4">
              <w:rPr>
                <w:sz w:val="22"/>
                <w:szCs w:val="24"/>
              </w:rPr>
              <w:t>（令和</w:t>
            </w:r>
            <w:r w:rsidR="00A06707">
              <w:rPr>
                <w:rFonts w:hint="eastAsia"/>
                <w:sz w:val="22"/>
                <w:szCs w:val="24"/>
              </w:rPr>
              <w:t>2</w:t>
            </w:r>
            <w:r w:rsidR="00B472F4" w:rsidRPr="00B472F4">
              <w:rPr>
                <w:sz w:val="22"/>
                <w:szCs w:val="24"/>
              </w:rPr>
              <w:t>）～2024（令和6）年度実績平均）</w:t>
            </w:r>
            <w:r>
              <w:rPr>
                <w:rFonts w:hint="eastAsia"/>
                <w:color w:val="000000" w:themeColor="text1"/>
                <w:sz w:val="22"/>
              </w:rPr>
              <w:t>を乗じた値</w:t>
            </w:r>
          </w:p>
          <w:p w14:paraId="07F5CAD9" w14:textId="1FCEA2E5" w:rsidR="004D04AF" w:rsidRDefault="004D04AF" w:rsidP="004D04AF">
            <w:pPr>
              <w:spacing w:line="360" w:lineRule="exact"/>
              <w:rPr>
                <w:color w:val="0070C0"/>
                <w:sz w:val="22"/>
              </w:rPr>
            </w:pPr>
            <w:r w:rsidRPr="00D20AE2">
              <w:rPr>
                <w:rFonts w:hint="eastAsia"/>
                <w:color w:val="0070C0"/>
                <w:sz w:val="22"/>
              </w:rPr>
              <w:t>●水洗化人口</w:t>
            </w:r>
          </w:p>
          <w:p w14:paraId="6070E9FA" w14:textId="53DC39FD" w:rsidR="004D04AF" w:rsidRPr="004D04AF" w:rsidRDefault="004D04AF" w:rsidP="00CF6579">
            <w:pPr>
              <w:spacing w:line="0" w:lineRule="atLeast"/>
              <w:ind w:leftChars="100" w:left="210"/>
              <w:rPr>
                <w:sz w:val="22"/>
                <w:szCs w:val="24"/>
              </w:rPr>
            </w:pPr>
            <w:r>
              <w:rPr>
                <w:rFonts w:hint="eastAsia"/>
                <w:sz w:val="22"/>
                <w:szCs w:val="24"/>
              </w:rPr>
              <w:t>処理区域内人口に水洗化率</w:t>
            </w:r>
            <w:r w:rsidR="00A06707" w:rsidRPr="00B472F4">
              <w:rPr>
                <w:rFonts w:hint="eastAsia"/>
                <w:sz w:val="22"/>
                <w:szCs w:val="24"/>
              </w:rPr>
              <w:t>（</w:t>
            </w:r>
            <w:r w:rsidR="00A06707" w:rsidRPr="00B472F4">
              <w:rPr>
                <w:sz w:val="22"/>
                <w:szCs w:val="24"/>
              </w:rPr>
              <w:t>202</w:t>
            </w:r>
            <w:r w:rsidR="00A06707">
              <w:rPr>
                <w:rFonts w:hint="eastAsia"/>
                <w:sz w:val="22"/>
                <w:szCs w:val="24"/>
              </w:rPr>
              <w:t>0</w:t>
            </w:r>
            <w:r w:rsidR="00A06707" w:rsidRPr="00B472F4">
              <w:rPr>
                <w:sz w:val="22"/>
                <w:szCs w:val="24"/>
              </w:rPr>
              <w:t>（令和</w:t>
            </w:r>
            <w:r w:rsidR="00A06707">
              <w:rPr>
                <w:rFonts w:hint="eastAsia"/>
                <w:sz w:val="22"/>
                <w:szCs w:val="24"/>
              </w:rPr>
              <w:t>2</w:t>
            </w:r>
            <w:r w:rsidR="00A06707" w:rsidRPr="00B472F4">
              <w:rPr>
                <w:sz w:val="22"/>
                <w:szCs w:val="24"/>
              </w:rPr>
              <w:t>）～2024（令和6）年度実績平均）</w:t>
            </w:r>
            <w:r>
              <w:rPr>
                <w:rFonts w:hint="eastAsia"/>
                <w:color w:val="000000" w:themeColor="text1"/>
                <w:sz w:val="22"/>
              </w:rPr>
              <w:t>を乗じた値</w:t>
            </w:r>
          </w:p>
          <w:p w14:paraId="7B73A9D1" w14:textId="22D5E4EB" w:rsidR="004D04AF" w:rsidRDefault="004D04AF" w:rsidP="004D04AF">
            <w:pPr>
              <w:spacing w:line="360" w:lineRule="exact"/>
              <w:rPr>
                <w:color w:val="0070C0"/>
                <w:sz w:val="22"/>
              </w:rPr>
            </w:pPr>
            <w:r w:rsidRPr="00D20AE2">
              <w:rPr>
                <w:rFonts w:hint="eastAsia"/>
                <w:color w:val="0070C0"/>
                <w:sz w:val="22"/>
              </w:rPr>
              <w:t>●年間有収水量</w:t>
            </w:r>
          </w:p>
          <w:p w14:paraId="3A7E2F1E" w14:textId="7CB21697" w:rsidR="00EB3C20" w:rsidRPr="00D20AE2" w:rsidRDefault="004D04AF" w:rsidP="00CF6579">
            <w:pPr>
              <w:spacing w:line="0" w:lineRule="atLeast"/>
              <w:ind w:leftChars="100" w:left="210"/>
              <w:rPr>
                <w:sz w:val="22"/>
              </w:rPr>
            </w:pPr>
            <w:r>
              <w:rPr>
                <w:rFonts w:hint="eastAsia"/>
                <w:color w:val="000000" w:themeColor="text1"/>
                <w:sz w:val="22"/>
              </w:rPr>
              <w:t>水洗化人口に一人</w:t>
            </w:r>
            <w:r w:rsidR="009027C4">
              <w:rPr>
                <w:rFonts w:hint="eastAsia"/>
                <w:color w:val="000000" w:themeColor="text1"/>
                <w:sz w:val="22"/>
              </w:rPr>
              <w:t>あ</w:t>
            </w:r>
            <w:r>
              <w:rPr>
                <w:rFonts w:hint="eastAsia"/>
                <w:color w:val="000000" w:themeColor="text1"/>
                <w:sz w:val="22"/>
              </w:rPr>
              <w:t>たりの有収水量</w:t>
            </w:r>
            <w:r w:rsidR="00A06707" w:rsidRPr="00B472F4">
              <w:rPr>
                <w:rFonts w:hint="eastAsia"/>
                <w:sz w:val="22"/>
                <w:szCs w:val="24"/>
              </w:rPr>
              <w:t>（</w:t>
            </w:r>
            <w:r w:rsidR="00A06707" w:rsidRPr="00B472F4">
              <w:rPr>
                <w:sz w:val="22"/>
                <w:szCs w:val="24"/>
              </w:rPr>
              <w:t>202</w:t>
            </w:r>
            <w:r w:rsidR="00A06707">
              <w:rPr>
                <w:rFonts w:hint="eastAsia"/>
                <w:sz w:val="22"/>
                <w:szCs w:val="24"/>
              </w:rPr>
              <w:t>0</w:t>
            </w:r>
            <w:r w:rsidR="00A06707" w:rsidRPr="00B472F4">
              <w:rPr>
                <w:sz w:val="22"/>
                <w:szCs w:val="24"/>
              </w:rPr>
              <w:t>（令和</w:t>
            </w:r>
            <w:r w:rsidR="00A06707">
              <w:rPr>
                <w:rFonts w:hint="eastAsia"/>
                <w:sz w:val="22"/>
                <w:szCs w:val="24"/>
              </w:rPr>
              <w:t>2</w:t>
            </w:r>
            <w:r w:rsidR="00A06707" w:rsidRPr="00B472F4">
              <w:rPr>
                <w:sz w:val="22"/>
                <w:szCs w:val="24"/>
              </w:rPr>
              <w:t>）～2024（令和6）年度実績平均）</w:t>
            </w:r>
            <w:r>
              <w:rPr>
                <w:rFonts w:hint="eastAsia"/>
                <w:color w:val="000000" w:themeColor="text1"/>
                <w:sz w:val="22"/>
              </w:rPr>
              <w:t>を乗じた値</w:t>
            </w:r>
          </w:p>
        </w:tc>
      </w:tr>
    </w:tbl>
    <w:p w14:paraId="4B112A1F" w14:textId="77777777" w:rsidR="00DF2790" w:rsidRDefault="00DF2790" w:rsidP="00BF6CE7"/>
    <w:p w14:paraId="324E3597" w14:textId="41293B69" w:rsidR="00D42CC1" w:rsidRDefault="009747DC" w:rsidP="00F76BB7">
      <w:pPr>
        <w:pStyle w:val="aff1"/>
        <w:ind w:firstLine="232"/>
      </w:pPr>
      <w:r>
        <w:rPr>
          <w:rFonts w:hint="eastAsia"/>
        </w:rPr>
        <w:t>本シミュレーションでは</w:t>
      </w:r>
      <w:r w:rsidR="006A0044">
        <w:rPr>
          <w:rFonts w:hint="eastAsia"/>
        </w:rPr>
        <w:t>、</w:t>
      </w:r>
      <w:r w:rsidR="001C14A9">
        <w:rPr>
          <w:rFonts w:hint="eastAsia"/>
        </w:rPr>
        <w:t>『</w:t>
      </w:r>
      <w:r w:rsidR="001C14A9" w:rsidRPr="001C14A9">
        <w:rPr>
          <w:rFonts w:hint="eastAsia"/>
          <w:szCs w:val="24"/>
        </w:rPr>
        <w:t>第</w:t>
      </w:r>
      <w:r w:rsidR="001C14A9" w:rsidRPr="001C14A9">
        <w:rPr>
          <w:szCs w:val="24"/>
        </w:rPr>
        <w:t>2期 島牧村まち・ひと・しごと創生総合戦略</w:t>
      </w:r>
      <w:r w:rsidR="001C14A9">
        <w:rPr>
          <w:rFonts w:hint="eastAsia"/>
        </w:rPr>
        <w:t>』</w:t>
      </w:r>
      <w:r w:rsidR="000B0713">
        <w:rPr>
          <w:rFonts w:hint="eastAsia"/>
        </w:rPr>
        <w:t>による将</w:t>
      </w:r>
      <w:r w:rsidR="00B31D95">
        <w:rPr>
          <w:rFonts w:hint="eastAsia"/>
        </w:rPr>
        <w:t>来</w:t>
      </w:r>
      <w:r w:rsidR="00D42CC1">
        <w:rPr>
          <w:rFonts w:hint="eastAsia"/>
        </w:rPr>
        <w:t>人口</w:t>
      </w:r>
      <w:r w:rsidR="001C14A9">
        <w:rPr>
          <w:rFonts w:hint="eastAsia"/>
        </w:rPr>
        <w:t>予測</w:t>
      </w:r>
      <w:r w:rsidR="00D42CC1">
        <w:rPr>
          <w:rFonts w:hint="eastAsia"/>
        </w:rPr>
        <w:t>のとおり人口減少</w:t>
      </w:r>
      <w:r w:rsidR="006A0044">
        <w:rPr>
          <w:rFonts w:hint="eastAsia"/>
        </w:rPr>
        <w:t>の予測に伴い、有収水量も減少が続く見込みです。</w:t>
      </w:r>
    </w:p>
    <w:p w14:paraId="610931AB" w14:textId="77777777" w:rsidR="00D3514F" w:rsidRPr="006A0044" w:rsidRDefault="00D3514F" w:rsidP="00BF6CE7"/>
    <w:p w14:paraId="19473711" w14:textId="07ED3671" w:rsidR="00EB3C20" w:rsidRPr="00D20AE2" w:rsidRDefault="00EB3C20" w:rsidP="00A51EF6">
      <w:pPr>
        <w:rPr>
          <w:rFonts w:ascii="メイリオ" w:hAnsi="Century" w:cs="Times New Roman"/>
          <w:noProof/>
          <w:color w:val="002060"/>
          <w:kern w:val="0"/>
          <w:szCs w:val="21"/>
        </w:rPr>
      </w:pPr>
      <w:r w:rsidRPr="00D20AE2">
        <w:br w:type="page"/>
      </w:r>
    </w:p>
    <w:p w14:paraId="5C184A4F" w14:textId="0C823714" w:rsidR="00EB3C20" w:rsidRPr="00BF796C" w:rsidRDefault="00EB3C20" w:rsidP="00BF796C">
      <w:pPr>
        <w:pStyle w:val="ac"/>
        <w:rPr>
          <w:b/>
          <w:bCs/>
          <w:color w:val="FF0000"/>
          <w:sz w:val="28"/>
          <w:szCs w:val="24"/>
        </w:rPr>
      </w:pPr>
      <w:r w:rsidRPr="00D20AE2">
        <w:rPr>
          <w:rFonts w:hint="eastAsia"/>
        </w:rPr>
        <w:lastRenderedPageBreak/>
        <w:t>■</w:t>
      </w:r>
      <w:r w:rsidR="001C14A9">
        <w:rPr>
          <w:rFonts w:hint="eastAsia"/>
        </w:rPr>
        <w:t>総</w:t>
      </w:r>
      <w:r w:rsidRPr="00D20AE2">
        <w:rPr>
          <w:rFonts w:hint="eastAsia"/>
        </w:rPr>
        <w:t>人口</w:t>
      </w:r>
      <w:r w:rsidR="00EC2EFD">
        <w:rPr>
          <w:rFonts w:hint="eastAsia"/>
        </w:rPr>
        <w:t>の予測</w:t>
      </w:r>
      <w:r w:rsidR="001C14A9">
        <w:rPr>
          <w:rFonts w:hint="eastAsia"/>
          <w:b/>
          <w:bCs/>
          <w:color w:val="FF0000"/>
          <w:szCs w:val="22"/>
        </w:rPr>
        <w:t xml:space="preserve">　　　　　　</w:t>
      </w:r>
      <w:r w:rsidR="00BF796C">
        <w:rPr>
          <w:rFonts w:hint="eastAsia"/>
          <w:b/>
          <w:bCs/>
          <w:color w:val="FF0000"/>
          <w:szCs w:val="22"/>
        </w:rPr>
        <w:t xml:space="preserve">　　　　　</w:t>
      </w:r>
      <w:r w:rsidR="00EC2EFD">
        <w:rPr>
          <w:rFonts w:hint="eastAsia"/>
        </w:rPr>
        <w:t xml:space="preserve">　　　　</w:t>
      </w:r>
      <w:r w:rsidR="008C7A91">
        <w:rPr>
          <w:rFonts w:hint="eastAsia"/>
        </w:rPr>
        <w:t xml:space="preserve">　　　</w:t>
      </w:r>
      <w:r w:rsidR="00EC2EFD">
        <w:rPr>
          <w:rFonts w:hint="eastAsia"/>
        </w:rPr>
        <w:t xml:space="preserve">　　　　　　</w:t>
      </w:r>
      <w:r w:rsidRPr="00D20AE2">
        <w:rPr>
          <w:rFonts w:hint="eastAsia"/>
        </w:rPr>
        <w:t xml:space="preserve">　　　　　　</w:t>
      </w:r>
      <w:r w:rsidRPr="00D20AE2">
        <w:rPr>
          <w:rFonts w:hint="eastAsia"/>
          <w:color w:val="auto"/>
          <w:sz w:val="20"/>
          <w:szCs w:val="20"/>
        </w:rPr>
        <w:t>（単位：人）</w:t>
      </w:r>
    </w:p>
    <w:p w14:paraId="5567DDE4" w14:textId="7C7AC423" w:rsidR="00E03D99" w:rsidRDefault="001C14A9" w:rsidP="008638D2">
      <w:pPr>
        <w:rPr>
          <w:noProof/>
        </w:rPr>
      </w:pPr>
      <w:r>
        <w:rPr>
          <w:noProof/>
        </w:rPr>
        <w:drawing>
          <wp:inline distT="0" distB="0" distL="0" distR="0" wp14:anchorId="5CC2B0B7" wp14:editId="4EFDDFAD">
            <wp:extent cx="6145530" cy="3194685"/>
            <wp:effectExtent l="0" t="0" r="7620" b="5715"/>
            <wp:docPr id="479006831" name="図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145530" cy="3194685"/>
                    </a:xfrm>
                    <a:prstGeom prst="rect">
                      <a:avLst/>
                    </a:prstGeom>
                    <a:noFill/>
                    <a:ln>
                      <a:noFill/>
                    </a:ln>
                  </pic:spPr>
                </pic:pic>
              </a:graphicData>
            </a:graphic>
          </wp:inline>
        </w:drawing>
      </w:r>
    </w:p>
    <w:p w14:paraId="0ACF625C" w14:textId="77777777" w:rsidR="008638D2" w:rsidRDefault="008638D2" w:rsidP="00BF6CE7"/>
    <w:p w14:paraId="1B6AE598" w14:textId="2AF395F8" w:rsidR="00EB3C20" w:rsidRPr="00D20AE2" w:rsidRDefault="00EB3C20" w:rsidP="00BF796C">
      <w:pPr>
        <w:pStyle w:val="ac"/>
      </w:pPr>
      <w:r w:rsidRPr="00D20AE2">
        <w:rPr>
          <w:rFonts w:hint="eastAsia"/>
        </w:rPr>
        <w:t>■</w:t>
      </w:r>
      <w:r w:rsidR="00EC2EFD">
        <w:rPr>
          <w:rFonts w:hint="eastAsia"/>
        </w:rPr>
        <w:t>処理区域内人口</w:t>
      </w:r>
      <w:r w:rsidR="00F808C9">
        <w:rPr>
          <w:rFonts w:hint="eastAsia"/>
        </w:rPr>
        <w:t>／水洗化人口</w:t>
      </w:r>
      <w:r w:rsidR="00EC2EFD">
        <w:rPr>
          <w:rFonts w:hint="eastAsia"/>
        </w:rPr>
        <w:t>の予測</w:t>
      </w:r>
      <w:r w:rsidR="001C14A9">
        <w:rPr>
          <w:rFonts w:hint="eastAsia"/>
          <w:b/>
          <w:bCs/>
          <w:color w:val="FF0000"/>
          <w:szCs w:val="22"/>
        </w:rPr>
        <w:t xml:space="preserve">　　　　　　　</w:t>
      </w:r>
      <w:r w:rsidR="008C7A91">
        <w:rPr>
          <w:rFonts w:hint="eastAsia"/>
        </w:rPr>
        <w:t xml:space="preserve">　　　　</w:t>
      </w:r>
      <w:r w:rsidR="00F808C9">
        <w:rPr>
          <w:rFonts w:hint="eastAsia"/>
        </w:rPr>
        <w:t xml:space="preserve">　　　　　</w:t>
      </w:r>
      <w:r w:rsidRPr="00D20AE2">
        <w:rPr>
          <w:rFonts w:hint="eastAsia"/>
        </w:rPr>
        <w:t xml:space="preserve">　　　　</w:t>
      </w:r>
      <w:r w:rsidRPr="00D20AE2">
        <w:rPr>
          <w:rFonts w:hint="eastAsia"/>
          <w:color w:val="auto"/>
          <w:sz w:val="20"/>
          <w:szCs w:val="20"/>
        </w:rPr>
        <w:t>（単位：</w:t>
      </w:r>
      <w:r w:rsidR="001C14A9">
        <w:rPr>
          <w:rFonts w:hint="eastAsia"/>
          <w:color w:val="auto"/>
          <w:sz w:val="20"/>
          <w:szCs w:val="20"/>
        </w:rPr>
        <w:t>人</w:t>
      </w:r>
      <w:r w:rsidRPr="00D20AE2">
        <w:rPr>
          <w:rFonts w:hint="eastAsia"/>
          <w:color w:val="auto"/>
          <w:sz w:val="20"/>
          <w:szCs w:val="20"/>
        </w:rPr>
        <w:t>）</w:t>
      </w:r>
    </w:p>
    <w:p w14:paraId="2B637721" w14:textId="485E2F1F" w:rsidR="00EB3C20" w:rsidRDefault="001C14A9" w:rsidP="000B0713">
      <w:r>
        <w:rPr>
          <w:noProof/>
        </w:rPr>
        <w:drawing>
          <wp:inline distT="0" distB="0" distL="0" distR="0" wp14:anchorId="4598305E" wp14:editId="562AF0A1">
            <wp:extent cx="6145530" cy="3188335"/>
            <wp:effectExtent l="0" t="0" r="7620" b="0"/>
            <wp:docPr id="2007876363" name="図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45530" cy="3188335"/>
                    </a:xfrm>
                    <a:prstGeom prst="rect">
                      <a:avLst/>
                    </a:prstGeom>
                    <a:noFill/>
                    <a:ln>
                      <a:noFill/>
                    </a:ln>
                  </pic:spPr>
                </pic:pic>
              </a:graphicData>
            </a:graphic>
          </wp:inline>
        </w:drawing>
      </w:r>
    </w:p>
    <w:p w14:paraId="3363D39A" w14:textId="77777777" w:rsidR="000B0713" w:rsidRDefault="000B0713" w:rsidP="00BF6CE7"/>
    <w:p w14:paraId="596143D2" w14:textId="6261D2AA" w:rsidR="000B0713" w:rsidRDefault="000B0713">
      <w:pPr>
        <w:widowControl/>
        <w:jc w:val="left"/>
      </w:pPr>
      <w:r>
        <w:br w:type="page"/>
      </w:r>
    </w:p>
    <w:p w14:paraId="53B0E05E" w14:textId="6BDE4603" w:rsidR="00EB3C20" w:rsidRDefault="00D3514F" w:rsidP="00C35D52">
      <w:pPr>
        <w:pStyle w:val="ac"/>
        <w:rPr>
          <w:color w:val="auto"/>
          <w:sz w:val="20"/>
          <w:szCs w:val="20"/>
        </w:rPr>
      </w:pPr>
      <w:r>
        <w:rPr>
          <w:rFonts w:hint="eastAsia"/>
        </w:rPr>
        <w:lastRenderedPageBreak/>
        <w:t>■</w:t>
      </w:r>
      <w:r w:rsidR="00EB3C20" w:rsidRPr="00D20AE2">
        <w:rPr>
          <w:rFonts w:hint="eastAsia"/>
        </w:rPr>
        <w:t>有収水量の予測</w:t>
      </w:r>
      <w:r w:rsidR="001C14A9">
        <w:rPr>
          <w:rFonts w:hint="eastAsia"/>
          <w:b/>
          <w:bCs/>
          <w:color w:val="FF0000"/>
          <w:szCs w:val="22"/>
        </w:rPr>
        <w:t xml:space="preserve">　　　　　　</w:t>
      </w:r>
      <w:r w:rsidR="007E4983">
        <w:rPr>
          <w:rFonts w:hint="eastAsia"/>
        </w:rPr>
        <w:t xml:space="preserve">　　　　</w:t>
      </w:r>
      <w:r w:rsidR="00EB3C20" w:rsidRPr="00D20AE2">
        <w:rPr>
          <w:rFonts w:hint="eastAsia"/>
        </w:rPr>
        <w:t xml:space="preserve">　　　　　　　　　　　　　　　　　　</w:t>
      </w:r>
      <w:r w:rsidR="00EB3C20" w:rsidRPr="00D20AE2">
        <w:rPr>
          <w:rFonts w:hint="eastAsia"/>
          <w:color w:val="auto"/>
          <w:sz w:val="20"/>
          <w:szCs w:val="20"/>
        </w:rPr>
        <w:t>（単位：㎥）</w:t>
      </w:r>
    </w:p>
    <w:p w14:paraId="7FBB646D" w14:textId="16727857" w:rsidR="00C35D52" w:rsidRPr="000B0713" w:rsidRDefault="00634C1B" w:rsidP="00E10438">
      <w:r>
        <w:rPr>
          <w:noProof/>
        </w:rPr>
        <w:drawing>
          <wp:inline distT="0" distB="0" distL="0" distR="0" wp14:anchorId="3B9E8350" wp14:editId="62C0B87D">
            <wp:extent cx="6145530" cy="3194685"/>
            <wp:effectExtent l="0" t="0" r="7620" b="5715"/>
            <wp:docPr id="1353228869" name="図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145530" cy="3194685"/>
                    </a:xfrm>
                    <a:prstGeom prst="rect">
                      <a:avLst/>
                    </a:prstGeom>
                    <a:noFill/>
                    <a:ln>
                      <a:noFill/>
                    </a:ln>
                  </pic:spPr>
                </pic:pic>
              </a:graphicData>
            </a:graphic>
          </wp:inline>
        </w:drawing>
      </w:r>
    </w:p>
    <w:p w14:paraId="439C5D66" w14:textId="77777777" w:rsidR="00EB3C20" w:rsidRDefault="00EB3C20" w:rsidP="00BF6CE7"/>
    <w:p w14:paraId="5A8AC3A3" w14:textId="77777777" w:rsidR="00EB3C20" w:rsidRPr="00D20AE2" w:rsidRDefault="00EB3C20" w:rsidP="00BD4EA0">
      <w:pPr>
        <w:pStyle w:val="3"/>
      </w:pPr>
      <w:bookmarkStart w:id="271" w:name="_Toc168992724"/>
      <w:bookmarkStart w:id="272" w:name="_Toc168993083"/>
      <w:bookmarkStart w:id="273" w:name="_Toc173134298"/>
      <w:bookmarkStart w:id="274" w:name="_Toc173221395"/>
      <w:bookmarkStart w:id="275" w:name="_Toc174693250"/>
      <w:bookmarkStart w:id="276" w:name="_Toc175067306"/>
      <w:bookmarkStart w:id="277" w:name="_Toc175143699"/>
      <w:bookmarkStart w:id="278" w:name="_Toc175239867"/>
      <w:bookmarkStart w:id="279" w:name="_Toc175297162"/>
      <w:bookmarkStart w:id="280" w:name="_Toc176263239"/>
      <w:bookmarkStart w:id="281" w:name="_Toc180592312"/>
      <w:bookmarkStart w:id="282" w:name="_Toc198285982"/>
      <w:bookmarkStart w:id="283" w:name="_Toc199946523"/>
      <w:bookmarkStart w:id="284" w:name="_Toc199946814"/>
      <w:bookmarkStart w:id="285" w:name="_Toc200009106"/>
      <w:bookmarkStart w:id="286" w:name="_Toc203570857"/>
      <w:bookmarkStart w:id="287" w:name="_Toc223426067"/>
      <w:r w:rsidRPr="00D20AE2">
        <w:rPr>
          <w:rFonts w:hint="eastAsia"/>
        </w:rPr>
        <w:t>（２）使用料収入の予測</w:t>
      </w:r>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14:paraId="18803669" w14:textId="46E45DC1" w:rsidR="00EB3C20" w:rsidRPr="00D20AE2" w:rsidRDefault="00EB3C20" w:rsidP="00EB3C20">
      <w:pPr>
        <w:pStyle w:val="aff1"/>
        <w:ind w:firstLine="232"/>
      </w:pPr>
      <w:r w:rsidRPr="00D20AE2">
        <w:rPr>
          <w:rFonts w:hint="eastAsia"/>
        </w:rPr>
        <w:t>総人口、処理区域内人口、水洗化人口</w:t>
      </w:r>
      <w:r w:rsidR="00D3514F">
        <w:rPr>
          <w:rFonts w:hint="eastAsia"/>
        </w:rPr>
        <w:t>及び</w:t>
      </w:r>
      <w:r w:rsidRPr="00D20AE2">
        <w:rPr>
          <w:rFonts w:hint="eastAsia"/>
        </w:rPr>
        <w:t>有収水量の予測に基づき、</w:t>
      </w:r>
      <w:r w:rsidR="00D70F6E">
        <w:rPr>
          <w:rFonts w:hint="eastAsia"/>
        </w:rPr>
        <w:t>２</w:t>
      </w:r>
      <w:r w:rsidR="00D70F6E" w:rsidRPr="001C14A9">
        <w:rPr>
          <w:rFonts w:hint="eastAsia"/>
        </w:rPr>
        <w:t>０２４（</w:t>
      </w:r>
      <w:r w:rsidRPr="001C14A9">
        <w:rPr>
          <w:rFonts w:hint="eastAsia"/>
        </w:rPr>
        <w:t>令和</w:t>
      </w:r>
      <w:r w:rsidR="00D70F6E" w:rsidRPr="001C14A9">
        <w:rPr>
          <w:rFonts w:hint="eastAsia"/>
        </w:rPr>
        <w:t>６）</w:t>
      </w:r>
      <w:r w:rsidRPr="001C14A9">
        <w:rPr>
          <w:rFonts w:hint="eastAsia"/>
        </w:rPr>
        <w:t>年度の</w:t>
      </w:r>
      <w:r w:rsidRPr="00D20AE2">
        <w:rPr>
          <w:rFonts w:hint="eastAsia"/>
        </w:rPr>
        <w:t>使用料単価実績のまま推移した場合の使用料収入についての試算を行いました。</w:t>
      </w:r>
    </w:p>
    <w:p w14:paraId="2FF5E50D" w14:textId="6BA60FA6" w:rsidR="00EB3C20" w:rsidRDefault="00EB3C20" w:rsidP="0002094D">
      <w:pPr>
        <w:pStyle w:val="aff1"/>
        <w:ind w:firstLine="232"/>
      </w:pPr>
      <w:r w:rsidRPr="00D20AE2">
        <w:rPr>
          <w:rFonts w:hint="eastAsia"/>
        </w:rPr>
        <w:t>結果は</w:t>
      </w:r>
      <w:r w:rsidR="007552F4" w:rsidRPr="00BA4C83">
        <w:rPr>
          <w:rFonts w:hint="eastAsia"/>
          <w:color w:val="000000" w:themeColor="text1"/>
        </w:rPr>
        <w:t>以下</w:t>
      </w:r>
      <w:r w:rsidR="00991B84">
        <w:rPr>
          <w:rFonts w:hint="eastAsia"/>
        </w:rPr>
        <w:t>のグラフのとおり</w:t>
      </w:r>
      <w:r w:rsidRPr="00D20AE2">
        <w:rPr>
          <w:rFonts w:hint="eastAsia"/>
        </w:rPr>
        <w:t>、</w:t>
      </w:r>
      <w:r w:rsidR="00DC55FE" w:rsidRPr="001C14A9">
        <w:rPr>
          <w:rFonts w:hint="eastAsia"/>
        </w:rPr>
        <w:t>人口</w:t>
      </w:r>
      <w:r w:rsidR="006A0044" w:rsidRPr="001C14A9">
        <w:rPr>
          <w:rFonts w:hint="eastAsia"/>
        </w:rPr>
        <w:t>及び有収水量</w:t>
      </w:r>
      <w:r w:rsidR="00DC55FE" w:rsidRPr="001C14A9">
        <w:rPr>
          <w:rFonts w:hint="eastAsia"/>
        </w:rPr>
        <w:t>の減少に</w:t>
      </w:r>
      <w:r w:rsidR="0009798B" w:rsidRPr="001C14A9">
        <w:rPr>
          <w:rFonts w:hint="eastAsia"/>
        </w:rPr>
        <w:t>伴い使用料収入も減少傾向になると</w:t>
      </w:r>
      <w:r w:rsidR="007552F4" w:rsidRPr="001C14A9">
        <w:rPr>
          <w:rFonts w:hint="eastAsia"/>
          <w:color w:val="000000" w:themeColor="text1"/>
        </w:rPr>
        <w:t>予測</w:t>
      </w:r>
      <w:r w:rsidR="0009798B" w:rsidRPr="001C14A9">
        <w:rPr>
          <w:rFonts w:hint="eastAsia"/>
        </w:rPr>
        <w:t>しています</w:t>
      </w:r>
      <w:r w:rsidR="004F4FAB" w:rsidRPr="001C14A9">
        <w:rPr>
          <w:rFonts w:hint="eastAsia"/>
        </w:rPr>
        <w:t>。</w:t>
      </w:r>
    </w:p>
    <w:p w14:paraId="08B97AE5" w14:textId="77777777" w:rsidR="00D3514F" w:rsidRPr="00D20AE2" w:rsidRDefault="00D3514F" w:rsidP="00BF6CE7"/>
    <w:p w14:paraId="07610090" w14:textId="424E41F2" w:rsidR="00EB3C20" w:rsidRPr="00D20AE2" w:rsidRDefault="00EB3C20" w:rsidP="00EB3C20">
      <w:pPr>
        <w:pStyle w:val="ac"/>
      </w:pPr>
      <w:r w:rsidRPr="00D20AE2">
        <w:rPr>
          <w:rFonts w:hint="eastAsia"/>
        </w:rPr>
        <w:t>■使用料収入の年度ごとの将来予測</w:t>
      </w:r>
      <w:r w:rsidR="001C14A9">
        <w:rPr>
          <w:rFonts w:hint="eastAsia"/>
          <w:b/>
          <w:bCs/>
          <w:color w:val="FF0000"/>
          <w:szCs w:val="22"/>
        </w:rPr>
        <w:t xml:space="preserve">　　　　　　　</w:t>
      </w:r>
      <w:r w:rsidR="00B30238">
        <w:rPr>
          <w:rFonts w:hint="eastAsia"/>
        </w:rPr>
        <w:t xml:space="preserve">　</w:t>
      </w:r>
      <w:r w:rsidRPr="00D20AE2">
        <w:rPr>
          <w:rFonts w:hint="eastAsia"/>
        </w:rPr>
        <w:t xml:space="preserve">　　　　　　　　　　　　</w:t>
      </w:r>
      <w:r w:rsidRPr="00D20AE2">
        <w:rPr>
          <w:rFonts w:hint="eastAsia"/>
          <w:color w:val="auto"/>
          <w:sz w:val="20"/>
          <w:szCs w:val="20"/>
        </w:rPr>
        <w:t>（単位：千円）</w:t>
      </w:r>
    </w:p>
    <w:p w14:paraId="5F92BAF0" w14:textId="1896CB1E" w:rsidR="000B0713" w:rsidRDefault="00FD3E22" w:rsidP="006A0044">
      <w:r>
        <w:rPr>
          <w:noProof/>
        </w:rPr>
        <w:drawing>
          <wp:inline distT="0" distB="0" distL="0" distR="0" wp14:anchorId="3F42095E" wp14:editId="54851C00">
            <wp:extent cx="6155690" cy="3009900"/>
            <wp:effectExtent l="0" t="0" r="0" b="0"/>
            <wp:docPr id="361311051" name="図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164168" cy="3014045"/>
                    </a:xfrm>
                    <a:prstGeom prst="rect">
                      <a:avLst/>
                    </a:prstGeom>
                    <a:noFill/>
                    <a:ln>
                      <a:noFill/>
                    </a:ln>
                  </pic:spPr>
                </pic:pic>
              </a:graphicData>
            </a:graphic>
          </wp:inline>
        </w:drawing>
      </w:r>
    </w:p>
    <w:p w14:paraId="5831718C" w14:textId="6BFB0FDE" w:rsidR="001C14A9" w:rsidRDefault="001C14A9">
      <w:pPr>
        <w:widowControl/>
        <w:jc w:val="left"/>
      </w:pPr>
    </w:p>
    <w:p w14:paraId="0488E92C" w14:textId="683B4F23" w:rsidR="00EB3C20" w:rsidRPr="00D20AE2" w:rsidRDefault="00EB3C20" w:rsidP="005D5E0F">
      <w:pPr>
        <w:pStyle w:val="2"/>
        <w:spacing w:after="72"/>
      </w:pPr>
      <w:bookmarkStart w:id="288" w:name="_Toc168992007"/>
      <w:bookmarkStart w:id="289" w:name="_Toc223426068"/>
      <w:r w:rsidRPr="00D20AE2">
        <w:rPr>
          <w:rFonts w:hint="eastAsia"/>
        </w:rPr>
        <w:t>２</w:t>
      </w:r>
      <w:r w:rsidRPr="00D20AE2">
        <w:rPr>
          <w:noProof/>
        </w:rPr>
        <mc:AlternateContent>
          <mc:Choice Requires="wps">
            <w:drawing>
              <wp:anchor distT="4294967295" distB="4294967295" distL="114300" distR="114300" simplePos="0" relativeHeight="252475904" behindDoc="0" locked="0" layoutInCell="1" allowOverlap="1" wp14:anchorId="286E4669" wp14:editId="24DD7ADD">
                <wp:simplePos x="0" y="0"/>
                <wp:positionH relativeFrom="margin">
                  <wp:posOffset>635</wp:posOffset>
                </wp:positionH>
                <wp:positionV relativeFrom="paragraph">
                  <wp:posOffset>450849</wp:posOffset>
                </wp:positionV>
                <wp:extent cx="5975985" cy="0"/>
                <wp:effectExtent l="0" t="0" r="0" b="0"/>
                <wp:wrapNone/>
                <wp:docPr id="33483641" name="直線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9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BC2E495" id="直線コネクタ 12" o:spid="_x0000_s1026" style="position:absolute;z-index:25247590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page" from=".05pt,35.5pt" to="470.6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" strokecolor="#4472c4 [3204]" strokeweight=".5pt">
                <v:stroke joinstyle="miter"/>
                <o:lock v:ext="edit" shapetype="f"/>
                <w10:wrap anchorx="margin"/>
              </v:line>
            </w:pict>
          </mc:Fallback>
        </mc:AlternateContent>
      </w:r>
      <w:r w:rsidRPr="00D20AE2">
        <w:rPr>
          <w:rFonts w:hint="eastAsia"/>
        </w:rPr>
        <w:t>．投資及び投資財源の予測</w:t>
      </w:r>
      <w:bookmarkEnd w:id="288"/>
      <w:bookmarkEnd w:id="289"/>
    </w:p>
    <w:p w14:paraId="1365EDEA" w14:textId="6963CB14" w:rsidR="00EB3C20" w:rsidRPr="00D20AE2" w:rsidRDefault="00EB3C20" w:rsidP="00BD4EA0">
      <w:pPr>
        <w:pStyle w:val="3"/>
      </w:pPr>
      <w:bookmarkStart w:id="290" w:name="_Toc168992726"/>
      <w:bookmarkStart w:id="291" w:name="_Toc168993085"/>
      <w:bookmarkStart w:id="292" w:name="_Toc173134300"/>
      <w:bookmarkStart w:id="293" w:name="_Toc173221397"/>
      <w:bookmarkStart w:id="294" w:name="_Toc174693252"/>
      <w:bookmarkStart w:id="295" w:name="_Toc175067308"/>
      <w:bookmarkStart w:id="296" w:name="_Toc175143701"/>
      <w:bookmarkStart w:id="297" w:name="_Toc175239869"/>
      <w:bookmarkStart w:id="298" w:name="_Toc175297164"/>
      <w:bookmarkStart w:id="299" w:name="_Toc176263241"/>
      <w:bookmarkStart w:id="300" w:name="_Toc180592314"/>
      <w:bookmarkStart w:id="301" w:name="_Toc198285984"/>
      <w:bookmarkStart w:id="302" w:name="_Toc199946525"/>
      <w:bookmarkStart w:id="303" w:name="_Toc199946816"/>
      <w:bookmarkStart w:id="304" w:name="_Toc200009108"/>
      <w:bookmarkStart w:id="305" w:name="_Toc203570859"/>
      <w:bookmarkStart w:id="306" w:name="_Toc223426069"/>
      <w:r w:rsidRPr="00D20AE2">
        <w:rPr>
          <w:rFonts w:hint="eastAsia"/>
        </w:rPr>
        <w:t>（１）投資の予測</w:t>
      </w:r>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p>
    <w:p w14:paraId="4864F4F0" w14:textId="3D982544" w:rsidR="00EB3C20" w:rsidRPr="00D20AE2" w:rsidRDefault="00EB3C20" w:rsidP="00EB3C20">
      <w:pPr>
        <w:pStyle w:val="aff1"/>
        <w:ind w:firstLine="232"/>
      </w:pPr>
      <w:r w:rsidRPr="00D20AE2">
        <w:rPr>
          <w:rFonts w:hint="eastAsia"/>
        </w:rPr>
        <w:t>下水道事業では、安定的に下水処理を行うために下水道施設や管路の健全性を維持することが極めて重要です。</w:t>
      </w:r>
    </w:p>
    <w:p w14:paraId="6415673D" w14:textId="256D62C1" w:rsidR="00EB3C20" w:rsidRPr="00D20AE2" w:rsidRDefault="00EB3C20" w:rsidP="00EB3C20">
      <w:pPr>
        <w:pStyle w:val="aff1"/>
        <w:ind w:firstLine="232"/>
      </w:pPr>
      <w:r w:rsidRPr="00D20AE2">
        <w:rPr>
          <w:rFonts w:hint="eastAsia"/>
        </w:rPr>
        <w:t>また、人口減少や節水機器の普及等により、有収水量は将来的に減少することが予測され、今後の新規の投資</w:t>
      </w:r>
      <w:r w:rsidR="00AB4A48">
        <w:rPr>
          <w:rFonts w:hint="eastAsia"/>
        </w:rPr>
        <w:t>（</w:t>
      </w:r>
      <w:r w:rsidRPr="00D20AE2">
        <w:t>整備事業)については、</w:t>
      </w:r>
      <w:r w:rsidRPr="00D20AE2">
        <w:rPr>
          <w:rFonts w:hint="eastAsia"/>
        </w:rPr>
        <w:t>施設の老朽化や効率性を考慮する必要があります。</w:t>
      </w:r>
    </w:p>
    <w:p w14:paraId="25645382" w14:textId="0EE195FD" w:rsidR="002F0547" w:rsidRPr="00A06707" w:rsidRDefault="002F0547" w:rsidP="002F0547">
      <w:pPr>
        <w:pStyle w:val="aff1"/>
        <w:ind w:firstLine="232"/>
      </w:pPr>
      <w:r w:rsidRPr="00A06707">
        <w:rPr>
          <w:rFonts w:hint="eastAsia"/>
        </w:rPr>
        <w:t>本</w:t>
      </w:r>
      <w:r w:rsidR="00EF1D40" w:rsidRPr="00A06707">
        <w:rPr>
          <w:rFonts w:hint="eastAsia"/>
        </w:rPr>
        <w:t>村</w:t>
      </w:r>
      <w:r w:rsidR="00BC4A6B" w:rsidRPr="00A06707">
        <w:rPr>
          <w:rFonts w:hint="eastAsia"/>
        </w:rPr>
        <w:t>では、</w:t>
      </w:r>
      <w:r w:rsidR="00EB3C20" w:rsidRPr="00A06707">
        <w:rPr>
          <w:rFonts w:hint="eastAsia"/>
        </w:rPr>
        <w:t>計画期間である</w:t>
      </w:r>
      <w:r w:rsidR="00160D1C">
        <w:rPr>
          <w:rFonts w:hint="eastAsia"/>
        </w:rPr>
        <w:t>２０２６</w:t>
      </w:r>
      <w:r w:rsidR="00DA7626" w:rsidRPr="00A06707">
        <w:rPr>
          <w:rFonts w:hint="eastAsia"/>
        </w:rPr>
        <w:t>（令和８）年度から</w:t>
      </w:r>
      <w:r w:rsidR="00160D1C" w:rsidRPr="00160D1C">
        <w:t>２０３５</w:t>
      </w:r>
      <w:r w:rsidR="00DA7626" w:rsidRPr="00A06707">
        <w:rPr>
          <w:rFonts w:hint="eastAsia"/>
        </w:rPr>
        <w:t>（令和</w:t>
      </w:r>
      <w:r w:rsidR="00160D1C">
        <w:rPr>
          <w:rFonts w:hint="eastAsia"/>
        </w:rPr>
        <w:t>１</w:t>
      </w:r>
      <w:r w:rsidR="00DA7626" w:rsidRPr="00A06707">
        <w:rPr>
          <w:rFonts w:hint="eastAsia"/>
        </w:rPr>
        <w:t>７）</w:t>
      </w:r>
      <w:r w:rsidR="00EB3C20" w:rsidRPr="00A06707">
        <w:rPr>
          <w:rFonts w:hint="eastAsia"/>
        </w:rPr>
        <w:t>年度までの</w:t>
      </w:r>
      <w:r w:rsidR="007B044F" w:rsidRPr="00A06707">
        <w:rPr>
          <w:rFonts w:hint="eastAsia"/>
        </w:rPr>
        <w:t>１０</w:t>
      </w:r>
      <w:r w:rsidR="00EB3C20" w:rsidRPr="00A06707">
        <w:rPr>
          <w:rFonts w:hint="eastAsia"/>
        </w:rPr>
        <w:t>年間にお</w:t>
      </w:r>
      <w:r w:rsidRPr="00A06707">
        <w:rPr>
          <w:rFonts w:hint="eastAsia"/>
        </w:rPr>
        <w:t>いてストックマネジメント事業及びDX事業を計画しており、</w:t>
      </w:r>
      <w:r w:rsidR="00EB3C20" w:rsidRPr="00A06707">
        <w:rPr>
          <w:rFonts w:hint="eastAsia"/>
        </w:rPr>
        <w:t>投資総額</w:t>
      </w:r>
      <w:r w:rsidR="00EB3C20" w:rsidRPr="00A06707">
        <w:rPr>
          <w:rFonts w:hint="eastAsia"/>
          <w:color w:val="000000" w:themeColor="text1"/>
        </w:rPr>
        <w:t>は約</w:t>
      </w:r>
      <w:r w:rsidR="007B044F" w:rsidRPr="00A06707">
        <w:rPr>
          <w:rFonts w:hint="eastAsia"/>
          <w:color w:val="000000" w:themeColor="text1"/>
        </w:rPr>
        <w:t>２．</w:t>
      </w:r>
      <w:r w:rsidR="00A96FDF">
        <w:rPr>
          <w:rFonts w:hint="eastAsia"/>
          <w:color w:val="000000" w:themeColor="text1"/>
        </w:rPr>
        <w:t>8億</w:t>
      </w:r>
      <w:r w:rsidR="00EB3C20" w:rsidRPr="00A06707">
        <w:rPr>
          <w:rFonts w:hint="eastAsia"/>
          <w:color w:val="000000" w:themeColor="text1"/>
        </w:rPr>
        <w:t>円を</w:t>
      </w:r>
      <w:r w:rsidR="00EB3C20" w:rsidRPr="00A06707">
        <w:rPr>
          <w:rFonts w:hint="eastAsia"/>
        </w:rPr>
        <w:t>想定しています。</w:t>
      </w:r>
    </w:p>
    <w:p w14:paraId="6D11B9BE" w14:textId="77777777" w:rsidR="00AB4A48" w:rsidRPr="00A06707" w:rsidRDefault="00AB4A48" w:rsidP="00AB4A48"/>
    <w:p w14:paraId="0F6C59C7" w14:textId="2B8A8A3D" w:rsidR="00EB3C20" w:rsidRPr="00D20AE2" w:rsidRDefault="00EB3C20" w:rsidP="004F74CE">
      <w:pPr>
        <w:pStyle w:val="ac"/>
        <w:rPr>
          <w:rFonts w:ascii="UD デジタル 教科書体 NP-B" w:eastAsia="UD デジタル 教科書体 NP-B" w:hAnsi="HGSSoeiKakugothicUB"/>
          <w:color w:val="auto"/>
          <w:sz w:val="20"/>
          <w:szCs w:val="20"/>
        </w:rPr>
      </w:pPr>
      <w:r w:rsidRPr="00A06707">
        <w:rPr>
          <w:rFonts w:hAnsi="BIZ UDP明朝 Medium" w:hint="eastAsia"/>
        </w:rPr>
        <w:t>■</w:t>
      </w:r>
      <w:r w:rsidR="00A06707">
        <w:rPr>
          <w:rFonts w:hAnsi="BIZ UDP明朝 Medium" w:hint="eastAsia"/>
        </w:rPr>
        <w:t>投資計画</w:t>
      </w:r>
    </w:p>
    <w:p w14:paraId="4ABCE961" w14:textId="12671573" w:rsidR="00EB3C20" w:rsidRPr="00956FBC" w:rsidRDefault="00956FBC" w:rsidP="00EB3C20">
      <w:pPr>
        <w:pStyle w:val="Default"/>
        <w:ind w:left="240" w:hangingChars="100" w:hanging="240"/>
        <w:rPr>
          <w:noProof/>
        </w:rPr>
      </w:pPr>
      <w:r>
        <w:rPr>
          <w:noProof/>
        </w:rPr>
        <w:drawing>
          <wp:inline distT="0" distB="0" distL="0" distR="0" wp14:anchorId="17AE9FFE" wp14:editId="1DC1B736">
            <wp:extent cx="5976620" cy="2905760"/>
            <wp:effectExtent l="0" t="0" r="5080" b="8890"/>
            <wp:docPr id="352930617" name="図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76620" cy="2905760"/>
                    </a:xfrm>
                    <a:prstGeom prst="rect">
                      <a:avLst/>
                    </a:prstGeom>
                    <a:noFill/>
                    <a:ln>
                      <a:noFill/>
                    </a:ln>
                  </pic:spPr>
                </pic:pic>
              </a:graphicData>
            </a:graphic>
          </wp:inline>
        </w:drawing>
      </w:r>
    </w:p>
    <w:p w14:paraId="070F44EF" w14:textId="77777777" w:rsidR="001B5260" w:rsidRDefault="001B5260" w:rsidP="00EB3C20">
      <w:pPr>
        <w:pStyle w:val="Default"/>
        <w:ind w:left="240" w:hangingChars="100" w:hanging="240"/>
        <w:rPr>
          <w:noProof/>
        </w:rPr>
      </w:pPr>
    </w:p>
    <w:p w14:paraId="7E48419D" w14:textId="46876998" w:rsidR="00BA4614" w:rsidRPr="001B5260" w:rsidRDefault="00EB3C20" w:rsidP="001B5260">
      <w:pPr>
        <w:pStyle w:val="aff1"/>
        <w:ind w:firstLine="232"/>
      </w:pPr>
      <w:r w:rsidRPr="002B1D32">
        <w:rPr>
          <w:rFonts w:hint="eastAsia"/>
        </w:rPr>
        <w:t>なお、この表では、全体投資スケジュールと</w:t>
      </w:r>
      <w:r w:rsidRPr="005D49E8">
        <w:rPr>
          <w:rFonts w:hint="eastAsia"/>
        </w:rPr>
        <w:t>して</w:t>
      </w:r>
      <w:r w:rsidR="00BC67CB" w:rsidRPr="005D49E8">
        <w:rPr>
          <w:rFonts w:hint="eastAsia"/>
        </w:rPr>
        <w:t>２０３５（</w:t>
      </w:r>
      <w:r w:rsidRPr="005D49E8">
        <w:rPr>
          <w:rFonts w:hint="eastAsia"/>
        </w:rPr>
        <w:t>令和</w:t>
      </w:r>
      <w:r w:rsidR="007B044F" w:rsidRPr="005D49E8">
        <w:rPr>
          <w:rFonts w:hint="eastAsia"/>
        </w:rPr>
        <w:t>１</w:t>
      </w:r>
      <w:r w:rsidR="00BC67CB" w:rsidRPr="005D49E8">
        <w:rPr>
          <w:rFonts w:hint="eastAsia"/>
        </w:rPr>
        <w:t>７）</w:t>
      </w:r>
      <w:r w:rsidRPr="005D49E8">
        <w:rPr>
          <w:rFonts w:hint="eastAsia"/>
        </w:rPr>
        <w:t>年度ま</w:t>
      </w:r>
      <w:r w:rsidRPr="002B1D32">
        <w:rPr>
          <w:rFonts w:hint="eastAsia"/>
        </w:rPr>
        <w:t>で掲載していますが、各事業については計画期間後も継続して事業を行</w:t>
      </w:r>
      <w:r w:rsidR="007552F4" w:rsidRPr="00BA4C83">
        <w:rPr>
          <w:rFonts w:hint="eastAsia"/>
          <w:color w:val="000000" w:themeColor="text1"/>
        </w:rPr>
        <w:t>うものとし</w:t>
      </w:r>
      <w:r w:rsidRPr="002B1D32">
        <w:rPr>
          <w:rFonts w:hint="eastAsia"/>
        </w:rPr>
        <w:t>ます。</w:t>
      </w:r>
    </w:p>
    <w:p w14:paraId="25987669" w14:textId="4256564D" w:rsidR="001B5260" w:rsidRDefault="001B5260" w:rsidP="001B5260">
      <w:pPr>
        <w:pStyle w:val="aff1"/>
        <w:ind w:firstLineChars="0" w:firstLine="0"/>
      </w:pPr>
    </w:p>
    <w:p w14:paraId="267E2997" w14:textId="77777777" w:rsidR="00956FBC" w:rsidRDefault="00956FBC" w:rsidP="001B5260">
      <w:pPr>
        <w:pStyle w:val="aff1"/>
        <w:ind w:firstLineChars="0" w:firstLine="0"/>
      </w:pPr>
    </w:p>
    <w:p w14:paraId="29E8417C" w14:textId="77777777" w:rsidR="00956FBC" w:rsidRDefault="00956FBC" w:rsidP="001B5260">
      <w:pPr>
        <w:pStyle w:val="aff1"/>
        <w:ind w:firstLineChars="0" w:firstLine="0"/>
      </w:pPr>
    </w:p>
    <w:p w14:paraId="386C3DF0" w14:textId="77777777" w:rsidR="00956FBC" w:rsidRDefault="00956FBC" w:rsidP="001B5260">
      <w:pPr>
        <w:pStyle w:val="aff1"/>
        <w:ind w:firstLineChars="0" w:firstLine="0"/>
      </w:pPr>
    </w:p>
    <w:p w14:paraId="78C17612" w14:textId="77777777" w:rsidR="00956FBC" w:rsidRDefault="00956FBC" w:rsidP="001B5260">
      <w:pPr>
        <w:pStyle w:val="aff1"/>
        <w:ind w:firstLineChars="0" w:firstLine="0"/>
      </w:pPr>
    </w:p>
    <w:p w14:paraId="112A8522" w14:textId="77777777" w:rsidR="00956FBC" w:rsidRDefault="00956FBC" w:rsidP="001B5260">
      <w:pPr>
        <w:pStyle w:val="aff1"/>
        <w:ind w:firstLineChars="0" w:firstLine="0"/>
      </w:pPr>
    </w:p>
    <w:p w14:paraId="0315C0B2" w14:textId="77777777" w:rsidR="00956FBC" w:rsidRDefault="00956FBC" w:rsidP="001B5260">
      <w:pPr>
        <w:pStyle w:val="aff1"/>
        <w:ind w:firstLineChars="0" w:firstLine="0"/>
      </w:pPr>
    </w:p>
    <w:p w14:paraId="09E637DD" w14:textId="46955A4E" w:rsidR="00EB3C20" w:rsidRPr="00D20AE2" w:rsidRDefault="008C3E7B" w:rsidP="00BD4EA0">
      <w:pPr>
        <w:pStyle w:val="3"/>
      </w:pPr>
      <w:bookmarkStart w:id="307" w:name="_Toc168992728"/>
      <w:bookmarkStart w:id="308" w:name="_Toc168993087"/>
      <w:bookmarkStart w:id="309" w:name="_Toc173134302"/>
      <w:bookmarkStart w:id="310" w:name="_Toc173221399"/>
      <w:bookmarkStart w:id="311" w:name="_Toc174693253"/>
      <w:bookmarkStart w:id="312" w:name="_Toc175067309"/>
      <w:bookmarkStart w:id="313" w:name="_Toc175143702"/>
      <w:bookmarkStart w:id="314" w:name="_Toc175239870"/>
      <w:bookmarkStart w:id="315" w:name="_Toc175297165"/>
      <w:bookmarkStart w:id="316" w:name="_Toc176263242"/>
      <w:bookmarkStart w:id="317" w:name="_Toc180592316"/>
      <w:bookmarkStart w:id="318" w:name="_Toc198285986"/>
      <w:bookmarkStart w:id="319" w:name="_Toc199946527"/>
      <w:bookmarkStart w:id="320" w:name="_Toc199946818"/>
      <w:bookmarkStart w:id="321" w:name="_Toc200009110"/>
      <w:bookmarkStart w:id="322" w:name="_Toc203570861"/>
      <w:bookmarkStart w:id="323" w:name="_Toc223426070"/>
      <w:r>
        <w:rPr>
          <w:rFonts w:hint="eastAsia"/>
        </w:rPr>
        <w:lastRenderedPageBreak/>
        <w:t>（</w:t>
      </w:r>
      <w:r w:rsidR="001B5260">
        <w:rPr>
          <w:rFonts w:hint="eastAsia"/>
        </w:rPr>
        <w:t>２</w:t>
      </w:r>
      <w:r w:rsidR="00EB3C20" w:rsidRPr="00D20AE2">
        <w:rPr>
          <w:rFonts w:hint="eastAsia"/>
        </w:rPr>
        <w:t>）投資財源の予測</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14:paraId="7C152F54" w14:textId="3365370C" w:rsidR="00EB3C20" w:rsidRDefault="005A1626" w:rsidP="005A1626">
      <w:pPr>
        <w:pStyle w:val="aff1"/>
        <w:ind w:firstLine="232"/>
      </w:pPr>
      <w:r w:rsidRPr="00956FBC">
        <w:rPr>
          <w:rFonts w:hint="eastAsia"/>
        </w:rPr>
        <w:t>前ページの投資に対する事業費は、</w:t>
      </w:r>
      <w:r w:rsidR="001B5260" w:rsidRPr="00956FBC">
        <w:rPr>
          <w:rFonts w:hint="eastAsia"/>
        </w:rPr>
        <w:t>国庫補助金</w:t>
      </w:r>
      <w:r w:rsidRPr="00956FBC">
        <w:rPr>
          <w:rFonts w:hint="eastAsia"/>
        </w:rPr>
        <w:t>を活用する他、企業債</w:t>
      </w:r>
      <w:r w:rsidR="001B5260" w:rsidRPr="00956FBC">
        <w:rPr>
          <w:rFonts w:hint="eastAsia"/>
        </w:rPr>
        <w:t>、負担金</w:t>
      </w:r>
      <w:r w:rsidRPr="00956FBC">
        <w:rPr>
          <w:rFonts w:hint="eastAsia"/>
        </w:rPr>
        <w:t>や他会計補助金で実施する予定です。</w:t>
      </w:r>
    </w:p>
    <w:p w14:paraId="26491B5D" w14:textId="38B867BF" w:rsidR="005A1626" w:rsidRPr="00D20AE2" w:rsidRDefault="005A1626" w:rsidP="005A1626">
      <w:pPr>
        <w:pStyle w:val="aff1"/>
        <w:ind w:firstLine="232"/>
      </w:pPr>
      <w:r>
        <w:rPr>
          <w:rFonts w:hint="eastAsia"/>
        </w:rPr>
        <w:t>年度別の財源は次の</w:t>
      </w:r>
      <w:r w:rsidR="00103977">
        <w:rPr>
          <w:rFonts w:hint="eastAsia"/>
        </w:rPr>
        <w:t>とおり</w:t>
      </w:r>
      <w:r>
        <w:rPr>
          <w:rFonts w:hint="eastAsia"/>
        </w:rPr>
        <w:t>想定しています。</w:t>
      </w:r>
    </w:p>
    <w:p w14:paraId="53C59B8E" w14:textId="77777777" w:rsidR="00EB3C20" w:rsidRPr="005A1626" w:rsidRDefault="00EB3C20" w:rsidP="000E370B"/>
    <w:p w14:paraId="70F62BC5" w14:textId="67D50CB8" w:rsidR="005A1626" w:rsidRPr="00D20AE2" w:rsidRDefault="00EB3C20" w:rsidP="005A1626">
      <w:pPr>
        <w:pStyle w:val="ac"/>
        <w:rPr>
          <w:rFonts w:ascii="UD デジタル 教科書体 NP-B" w:eastAsia="UD デジタル 教科書体 NP-B" w:hAnsi="HGSSoeiKakugothicUB"/>
          <w:color w:val="auto"/>
          <w:sz w:val="20"/>
          <w:szCs w:val="20"/>
          <w:lang w:eastAsia="zh-TW"/>
        </w:rPr>
      </w:pPr>
      <w:r w:rsidRPr="006948EB">
        <w:rPr>
          <w:rFonts w:hint="eastAsia"/>
          <w:lang w:eastAsia="zh-TW"/>
        </w:rPr>
        <w:t>■年度別投資財源</w:t>
      </w:r>
      <w:r w:rsidR="001B5260">
        <w:rPr>
          <w:rFonts w:hint="eastAsia"/>
          <w:lang w:eastAsia="zh-TW"/>
        </w:rPr>
        <w:t xml:space="preserve">　　　　　　　　　　　　　　　</w:t>
      </w:r>
      <w:r w:rsidR="002A28C1" w:rsidRPr="006948EB">
        <w:rPr>
          <w:rFonts w:hint="eastAsia"/>
          <w:lang w:eastAsia="zh-TW"/>
        </w:rPr>
        <w:t xml:space="preserve">　　　　　</w:t>
      </w:r>
      <w:r w:rsidRPr="006948EB">
        <w:rPr>
          <w:rFonts w:hint="eastAsia"/>
          <w:lang w:eastAsia="zh-TW"/>
        </w:rPr>
        <w:t xml:space="preserve">　</w:t>
      </w:r>
      <w:r w:rsidR="005A1626" w:rsidRPr="006948EB">
        <w:rPr>
          <w:rFonts w:hint="eastAsia"/>
          <w:lang w:eastAsia="zh-TW"/>
        </w:rPr>
        <w:t xml:space="preserve">　　　</w:t>
      </w:r>
      <w:r w:rsidR="005A1626" w:rsidRPr="006948EB">
        <w:rPr>
          <w:rFonts w:hint="eastAsia"/>
          <w:color w:val="auto"/>
          <w:szCs w:val="22"/>
          <w:lang w:eastAsia="zh-TW"/>
        </w:rPr>
        <w:t>（単位：千円／税込）</w:t>
      </w:r>
    </w:p>
    <w:p w14:paraId="7318C3D5" w14:textId="10B21E2F" w:rsidR="00EB3C20" w:rsidRPr="00D20AE2" w:rsidRDefault="001B5260" w:rsidP="005A1626">
      <w:pPr>
        <w:rPr>
          <w:lang w:eastAsia="zh-TW"/>
        </w:rPr>
      </w:pPr>
      <w:r w:rsidRPr="001B5260">
        <w:rPr>
          <w:noProof/>
        </w:rPr>
        <w:drawing>
          <wp:inline distT="0" distB="0" distL="0" distR="0" wp14:anchorId="519B193C" wp14:editId="22D22B72">
            <wp:extent cx="5976620" cy="1104900"/>
            <wp:effectExtent l="0" t="0" r="5080" b="0"/>
            <wp:docPr id="1765433877" name="図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76620" cy="1104900"/>
                    </a:xfrm>
                    <a:prstGeom prst="rect">
                      <a:avLst/>
                    </a:prstGeom>
                    <a:noFill/>
                    <a:ln>
                      <a:noFill/>
                    </a:ln>
                  </pic:spPr>
                </pic:pic>
              </a:graphicData>
            </a:graphic>
          </wp:inline>
        </w:drawing>
      </w:r>
    </w:p>
    <w:p w14:paraId="181DC2CF" w14:textId="77777777" w:rsidR="00EB3C20" w:rsidRPr="00D20AE2" w:rsidRDefault="00EB3C20" w:rsidP="000E370B">
      <w:pPr>
        <w:rPr>
          <w:lang w:eastAsia="zh-TW"/>
        </w:rPr>
      </w:pPr>
    </w:p>
    <w:p w14:paraId="48C73F90" w14:textId="3855B920" w:rsidR="00EB3C20" w:rsidRPr="00D20AE2" w:rsidRDefault="00EB3C20" w:rsidP="00EB3C20">
      <w:pPr>
        <w:spacing w:line="400" w:lineRule="exact"/>
        <w:rPr>
          <w:rFonts w:ascii="BIZ UDP明朝 Medium" w:eastAsia="BIZ UDP明朝 Medium" w:hAnsi="BIZ UDP明朝 Medium"/>
          <w:sz w:val="24"/>
          <w:szCs w:val="28"/>
          <w:lang w:eastAsia="zh-TW"/>
        </w:rPr>
      </w:pPr>
    </w:p>
    <w:p w14:paraId="1EDE5247" w14:textId="72E5F94E" w:rsidR="00EB3C20" w:rsidRPr="00D20AE2" w:rsidRDefault="00EB3C20" w:rsidP="00BD4EA0">
      <w:pPr>
        <w:pStyle w:val="3"/>
      </w:pPr>
      <w:bookmarkStart w:id="324" w:name="_Toc168992729"/>
      <w:bookmarkStart w:id="325" w:name="_Toc168993088"/>
      <w:bookmarkStart w:id="326" w:name="_Toc173134303"/>
      <w:bookmarkStart w:id="327" w:name="_Toc173221400"/>
      <w:bookmarkStart w:id="328" w:name="_Toc174693254"/>
      <w:bookmarkStart w:id="329" w:name="_Toc175067310"/>
      <w:bookmarkStart w:id="330" w:name="_Toc175143703"/>
      <w:bookmarkStart w:id="331" w:name="_Toc175239871"/>
      <w:bookmarkStart w:id="332" w:name="_Toc175297166"/>
      <w:bookmarkStart w:id="333" w:name="_Toc176263243"/>
      <w:bookmarkStart w:id="334" w:name="_Toc180592317"/>
      <w:bookmarkStart w:id="335" w:name="_Toc198285987"/>
      <w:bookmarkStart w:id="336" w:name="_Toc199946528"/>
      <w:bookmarkStart w:id="337" w:name="_Toc199946819"/>
      <w:bookmarkStart w:id="338" w:name="_Toc200009111"/>
      <w:bookmarkStart w:id="339" w:name="_Toc203570862"/>
      <w:bookmarkStart w:id="340" w:name="_Toc223426071"/>
      <w:r w:rsidRPr="00D20AE2">
        <w:rPr>
          <w:rFonts w:hint="eastAsia"/>
        </w:rPr>
        <w:t>（</w:t>
      </w:r>
      <w:r w:rsidR="00160D1C">
        <w:rPr>
          <w:rFonts w:hint="eastAsia"/>
        </w:rPr>
        <w:t>３</w:t>
      </w:r>
      <w:r w:rsidRPr="00D20AE2">
        <w:rPr>
          <w:rFonts w:hint="eastAsia"/>
        </w:rPr>
        <w:t>）企業債残高の予測</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520734E6" w14:textId="499C5476" w:rsidR="00EB3C20" w:rsidRPr="00D20AE2" w:rsidRDefault="00EB3C20" w:rsidP="00EB3C20">
      <w:pPr>
        <w:pStyle w:val="aff1"/>
        <w:ind w:firstLine="232"/>
      </w:pPr>
      <w:r w:rsidRPr="00D20AE2">
        <w:rPr>
          <w:rFonts w:hint="eastAsia"/>
        </w:rPr>
        <w:t>投資財源を踏まえた、今後の企業債残高の予測は次のとおりです。</w:t>
      </w:r>
    </w:p>
    <w:p w14:paraId="798543DA" w14:textId="6586E6A7" w:rsidR="00EB3C20" w:rsidRPr="00D20AE2" w:rsidRDefault="00EB3C20" w:rsidP="00EB3C20">
      <w:pPr>
        <w:pStyle w:val="aff1"/>
        <w:ind w:firstLine="232"/>
      </w:pPr>
      <w:r w:rsidRPr="00262BCF">
        <w:rPr>
          <w:rFonts w:hint="eastAsia"/>
        </w:rPr>
        <w:t>企業債残高は</w:t>
      </w:r>
      <w:r w:rsidR="00160D1C">
        <w:rPr>
          <w:rFonts w:hint="eastAsia"/>
        </w:rPr>
        <w:t>２０２６</w:t>
      </w:r>
      <w:r w:rsidR="00433634">
        <w:rPr>
          <w:rFonts w:hint="eastAsia"/>
        </w:rPr>
        <w:t>（</w:t>
      </w:r>
      <w:r w:rsidR="0025755C" w:rsidRPr="00262BCF">
        <w:rPr>
          <w:rFonts w:hint="eastAsia"/>
        </w:rPr>
        <w:t>令和</w:t>
      </w:r>
      <w:r w:rsidR="00956FBC">
        <w:rPr>
          <w:rFonts w:hint="eastAsia"/>
        </w:rPr>
        <w:t>８</w:t>
      </w:r>
      <w:r w:rsidR="00433634">
        <w:rPr>
          <w:rFonts w:hint="eastAsia"/>
        </w:rPr>
        <w:t>）</w:t>
      </w:r>
      <w:r w:rsidRPr="00262BCF">
        <w:rPr>
          <w:rFonts w:hint="eastAsia"/>
        </w:rPr>
        <w:t>年度以降、</w:t>
      </w:r>
      <w:r w:rsidR="00A06707" w:rsidRPr="00262BCF">
        <w:rPr>
          <w:rFonts w:hint="eastAsia"/>
        </w:rPr>
        <w:t>増加</w:t>
      </w:r>
      <w:r w:rsidRPr="00262BCF">
        <w:rPr>
          <w:rFonts w:hint="eastAsia"/>
        </w:rPr>
        <w:t>する見込みとなっています。</w:t>
      </w:r>
    </w:p>
    <w:p w14:paraId="0888FC68" w14:textId="77777777" w:rsidR="00EB3C20" w:rsidRPr="00D20AE2" w:rsidRDefault="00EB3C20" w:rsidP="000E370B"/>
    <w:p w14:paraId="0A47DF27" w14:textId="39D760F2" w:rsidR="00EB3C20" w:rsidRPr="00D20AE2" w:rsidRDefault="00EB3C20" w:rsidP="00A06707">
      <w:pPr>
        <w:pStyle w:val="ac"/>
        <w:ind w:rightChars="-243" w:right="-510"/>
        <w:rPr>
          <w:lang w:eastAsia="zh-TW"/>
        </w:rPr>
      </w:pPr>
      <w:r w:rsidRPr="00D20AE2">
        <w:rPr>
          <w:rFonts w:hint="eastAsia"/>
          <w:lang w:eastAsia="zh-TW"/>
        </w:rPr>
        <w:t xml:space="preserve">■企業債残高予測　　　　　　　　　　　　　　　　　　</w:t>
      </w:r>
      <w:r w:rsidR="00D84246">
        <w:rPr>
          <w:rFonts w:hint="eastAsia"/>
          <w:lang w:eastAsia="zh-TW"/>
        </w:rPr>
        <w:t xml:space="preserve">　</w:t>
      </w:r>
      <w:r w:rsidRPr="00D20AE2">
        <w:rPr>
          <w:rFonts w:hint="eastAsia"/>
          <w:lang w:eastAsia="zh-TW"/>
        </w:rPr>
        <w:t xml:space="preserve">　　</w:t>
      </w:r>
      <w:r w:rsidR="00A06707">
        <w:rPr>
          <w:rFonts w:hint="eastAsia"/>
          <w:lang w:eastAsia="zh-TW"/>
        </w:rPr>
        <w:t xml:space="preserve">　　　</w:t>
      </w:r>
      <w:r w:rsidR="004A234F">
        <w:rPr>
          <w:rFonts w:hint="eastAsia"/>
          <w:lang w:eastAsia="zh-TW"/>
        </w:rPr>
        <w:t xml:space="preserve">　　</w:t>
      </w:r>
      <w:r w:rsidR="00A06707">
        <w:rPr>
          <w:rFonts w:hint="eastAsia"/>
          <w:lang w:eastAsia="zh-TW"/>
        </w:rPr>
        <w:t xml:space="preserve">　　　　</w:t>
      </w:r>
      <w:r w:rsidRPr="00D20AE2">
        <w:rPr>
          <w:rFonts w:hint="eastAsia"/>
          <w:color w:val="auto"/>
          <w:sz w:val="20"/>
          <w:szCs w:val="20"/>
          <w:lang w:eastAsia="zh-TW"/>
        </w:rPr>
        <w:t>（単位：</w:t>
      </w:r>
      <w:r w:rsidR="00D84246">
        <w:rPr>
          <w:rFonts w:hint="eastAsia"/>
          <w:color w:val="auto"/>
          <w:sz w:val="20"/>
          <w:szCs w:val="20"/>
          <w:lang w:eastAsia="zh-TW"/>
        </w:rPr>
        <w:t>千</w:t>
      </w:r>
      <w:r w:rsidRPr="00D20AE2">
        <w:rPr>
          <w:rFonts w:hint="eastAsia"/>
          <w:color w:val="auto"/>
          <w:sz w:val="20"/>
          <w:szCs w:val="20"/>
          <w:lang w:eastAsia="zh-TW"/>
        </w:rPr>
        <w:t>円）</w:t>
      </w:r>
    </w:p>
    <w:p w14:paraId="02488595" w14:textId="376EB032" w:rsidR="00EB3C20" w:rsidRPr="00D20AE2" w:rsidRDefault="00262BCF" w:rsidP="00EB3C20">
      <w:pPr>
        <w:widowControl/>
        <w:rPr>
          <w:rFonts w:ascii="BIZ UDP明朝 Medium" w:eastAsia="BIZ UDP明朝 Medium" w:hAnsi="BIZ UDP明朝 Medium"/>
          <w:sz w:val="24"/>
          <w:szCs w:val="28"/>
          <w:lang w:eastAsia="zh-TW"/>
        </w:rPr>
      </w:pPr>
      <w:r>
        <w:rPr>
          <w:rFonts w:ascii="BIZ UDP明朝 Medium" w:eastAsia="BIZ UDP明朝 Medium" w:hAnsi="BIZ UDP明朝 Medium"/>
          <w:noProof/>
          <w:sz w:val="24"/>
          <w:szCs w:val="28"/>
          <w:lang w:eastAsia="zh-TW"/>
        </w:rPr>
        <w:drawing>
          <wp:inline distT="0" distB="0" distL="0" distR="0" wp14:anchorId="7837C3DE" wp14:editId="2FB46AB7">
            <wp:extent cx="6200140" cy="3200400"/>
            <wp:effectExtent l="0" t="0" r="0" b="0"/>
            <wp:docPr id="124517374" name="図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200140" cy="3200400"/>
                    </a:xfrm>
                    <a:prstGeom prst="rect">
                      <a:avLst/>
                    </a:prstGeom>
                    <a:noFill/>
                    <a:ln>
                      <a:noFill/>
                    </a:ln>
                  </pic:spPr>
                </pic:pic>
              </a:graphicData>
            </a:graphic>
          </wp:inline>
        </w:drawing>
      </w:r>
    </w:p>
    <w:p w14:paraId="33395143" w14:textId="77777777" w:rsidR="00EB3C20" w:rsidRPr="00D20AE2" w:rsidRDefault="00EB3C20" w:rsidP="000E370B">
      <w:pPr>
        <w:rPr>
          <w:lang w:eastAsia="zh-TW"/>
        </w:rPr>
      </w:pPr>
    </w:p>
    <w:p w14:paraId="38EF50A8" w14:textId="77777777" w:rsidR="00EB3C20" w:rsidRPr="00D20AE2" w:rsidRDefault="00EB3C20" w:rsidP="00EB3C20">
      <w:pPr>
        <w:widowControl/>
        <w:rPr>
          <w:rFonts w:ascii="BIZ UDP明朝 Medium" w:eastAsia="BIZ UDP明朝 Medium" w:hAnsi="BIZ UDP明朝 Medium"/>
          <w:sz w:val="24"/>
          <w:szCs w:val="28"/>
          <w:lang w:eastAsia="zh-TW"/>
        </w:rPr>
      </w:pPr>
      <w:r w:rsidRPr="00D20AE2">
        <w:rPr>
          <w:rFonts w:ascii="BIZ UDP明朝 Medium" w:eastAsia="BIZ UDP明朝 Medium" w:hAnsi="BIZ UDP明朝 Medium"/>
          <w:sz w:val="24"/>
          <w:szCs w:val="28"/>
          <w:lang w:eastAsia="zh-TW"/>
        </w:rPr>
        <w:br w:type="page"/>
      </w:r>
    </w:p>
    <w:p w14:paraId="4FF61B4A" w14:textId="77777777" w:rsidR="00EB3C20" w:rsidRPr="00D20AE2" w:rsidRDefault="00EB3C20" w:rsidP="005D5E0F">
      <w:pPr>
        <w:pStyle w:val="2"/>
        <w:spacing w:after="72"/>
      </w:pPr>
      <w:bookmarkStart w:id="341" w:name="_Toc168992008"/>
      <w:bookmarkStart w:id="342" w:name="_Toc223426072"/>
      <w:r w:rsidRPr="00D20AE2">
        <w:rPr>
          <w:rFonts w:hint="eastAsia"/>
        </w:rPr>
        <w:lastRenderedPageBreak/>
        <w:t>３</w:t>
      </w:r>
      <w:r w:rsidRPr="00D20AE2">
        <w:rPr>
          <w:noProof/>
        </w:rPr>
        <mc:AlternateContent>
          <mc:Choice Requires="wps">
            <w:drawing>
              <wp:anchor distT="4294967295" distB="4294967295" distL="114300" distR="114300" simplePos="0" relativeHeight="252476928" behindDoc="0" locked="0" layoutInCell="1" allowOverlap="1" wp14:anchorId="15F3C5C1" wp14:editId="5FBF44E1">
                <wp:simplePos x="0" y="0"/>
                <wp:positionH relativeFrom="margin">
                  <wp:posOffset>635</wp:posOffset>
                </wp:positionH>
                <wp:positionV relativeFrom="paragraph">
                  <wp:posOffset>450849</wp:posOffset>
                </wp:positionV>
                <wp:extent cx="5975985" cy="0"/>
                <wp:effectExtent l="0" t="0" r="0" b="0"/>
                <wp:wrapNone/>
                <wp:docPr id="250633637"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9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2EDB8CFE" id="直線コネクタ 11" o:spid="_x0000_s1026" style="position:absolute;z-index:25247692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page" from=".05pt,35.5pt" to="470.6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" strokecolor="#4472c4 [3204]" strokeweight=".5pt">
                <v:stroke joinstyle="miter"/>
                <o:lock v:ext="edit" shapetype="f"/>
                <w10:wrap anchorx="margin"/>
              </v:line>
            </w:pict>
          </mc:Fallback>
        </mc:AlternateContent>
      </w:r>
      <w:r w:rsidRPr="00D20AE2">
        <w:rPr>
          <w:rFonts w:hint="eastAsia"/>
        </w:rPr>
        <w:t>．組織の予測</w:t>
      </w:r>
      <w:bookmarkEnd w:id="341"/>
      <w:bookmarkEnd w:id="342"/>
    </w:p>
    <w:p w14:paraId="128424BD" w14:textId="02C57A76" w:rsidR="00881669" w:rsidRPr="003F7B3D" w:rsidRDefault="003F7B3D" w:rsidP="003F7B3D">
      <w:pPr>
        <w:pStyle w:val="aff1"/>
        <w:ind w:firstLine="232"/>
      </w:pPr>
      <w:bookmarkStart w:id="343" w:name="_Toc168992009"/>
      <w:r w:rsidRPr="003F7B3D">
        <w:rPr>
          <w:rFonts w:hint="eastAsia"/>
        </w:rPr>
        <w:t>今後も</w:t>
      </w:r>
      <w:r w:rsidR="00A06707" w:rsidRPr="00A96FDF">
        <w:rPr>
          <w:rFonts w:hint="eastAsia"/>
        </w:rPr>
        <w:t>施設課</w:t>
      </w:r>
      <w:r w:rsidRPr="00A96FDF">
        <w:rPr>
          <w:rFonts w:hint="eastAsia"/>
        </w:rPr>
        <w:t>で</w:t>
      </w:r>
      <w:r w:rsidRPr="003F7B3D">
        <w:rPr>
          <w:rFonts w:hint="eastAsia"/>
        </w:rPr>
        <w:t>事業運営を行うことを基本としています。</w:t>
      </w:r>
      <w:r w:rsidR="00103977" w:rsidRPr="003F7B3D">
        <w:rPr>
          <w:rFonts w:hint="eastAsia"/>
        </w:rPr>
        <w:t>現状の業務に必要最低限の人員で業務を遂行しており、人員削減等の予定はありません。</w:t>
      </w:r>
    </w:p>
    <w:p w14:paraId="03B02836" w14:textId="77777777" w:rsidR="00881669" w:rsidRPr="00E1164D" w:rsidRDefault="00881669" w:rsidP="000E370B"/>
    <w:bookmarkStart w:id="344" w:name="_Toc223426073"/>
    <w:p w14:paraId="383D61EB" w14:textId="728216C3" w:rsidR="00EB3C20" w:rsidRPr="00D20AE2" w:rsidRDefault="00EB3C20" w:rsidP="00881669">
      <w:pPr>
        <w:pStyle w:val="2"/>
        <w:spacing w:after="72"/>
      </w:pPr>
      <w:r w:rsidRPr="00D20AE2">
        <w:rPr>
          <w:noProof/>
        </w:rPr>
        <mc:AlternateContent>
          <mc:Choice Requires="wps">
            <w:drawing>
              <wp:anchor distT="4294967295" distB="4294967295" distL="114300" distR="114300" simplePos="0" relativeHeight="252472832" behindDoc="0" locked="0" layoutInCell="1" allowOverlap="1" wp14:anchorId="593105D1" wp14:editId="23581D03">
                <wp:simplePos x="0" y="0"/>
                <wp:positionH relativeFrom="margin">
                  <wp:align>right</wp:align>
                </wp:positionH>
                <wp:positionV relativeFrom="paragraph">
                  <wp:posOffset>370204</wp:posOffset>
                </wp:positionV>
                <wp:extent cx="5975985" cy="0"/>
                <wp:effectExtent l="0" t="0" r="0" b="0"/>
                <wp:wrapNone/>
                <wp:docPr id="462652509" name="直線コネク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9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29444959" id="直線コネクタ 10" o:spid="_x0000_s1026" style="position:absolute;z-index:252472832;visibility:visible;mso-wrap-style:square;mso-width-percent:0;mso-height-percent:0;mso-wrap-distance-left:9pt;mso-wrap-distance-top:-3e-5mm;mso-wrap-distance-right:9pt;mso-wrap-distance-bottom:-3e-5mm;mso-position-horizontal:right;mso-position-horizontal-relative:margin;mso-position-vertical:absolute;mso-position-vertical-relative:text;mso-width-percent:0;mso-height-percent:0;mso-width-relative:margin;mso-height-relative:page" from="419.35pt,29.15pt" to="889.9pt,2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" strokecolor="#4472c4 [3204]" strokeweight=".5pt">
                <v:stroke joinstyle="miter"/>
                <o:lock v:ext="edit" shapetype="f"/>
                <w10:wrap anchorx="margin"/>
              </v:line>
            </w:pict>
          </mc:Fallback>
        </mc:AlternateContent>
      </w:r>
      <w:r w:rsidRPr="00D20AE2">
        <w:rPr>
          <w:rFonts w:hint="eastAsia"/>
        </w:rPr>
        <w:t>４．現状の課題</w:t>
      </w:r>
      <w:bookmarkEnd w:id="343"/>
      <w:bookmarkEnd w:id="344"/>
    </w:p>
    <w:p w14:paraId="25E25687" w14:textId="77777777" w:rsidR="00EB3C20" w:rsidRPr="00D20AE2" w:rsidRDefault="00EB3C20" w:rsidP="00EB3C20">
      <w:pPr>
        <w:pStyle w:val="aff1"/>
        <w:ind w:firstLine="232"/>
      </w:pPr>
      <w:r w:rsidRPr="00D20AE2">
        <w:rPr>
          <w:rFonts w:hint="eastAsia"/>
        </w:rPr>
        <w:t>これまで行ってきた検証に基づき、課題を整理すると次のとおりとなります。</w:t>
      </w:r>
    </w:p>
    <w:p w14:paraId="45CC4ABA" w14:textId="1AB6855E" w:rsidR="00F42176" w:rsidRPr="00D20AE2" w:rsidRDefault="00F42176" w:rsidP="00B6434E"/>
    <w:tbl>
      <w:tblPr>
        <w:tblStyle w:val="a8"/>
        <w:tblW w:w="0" w:type="auto"/>
        <w:jc w:val="center"/>
        <w:tblBorders>
          <w:top w:val="single" w:sz="4" w:space="0" w:color="0070C0"/>
          <w:left w:val="single" w:sz="4" w:space="0" w:color="0070C0"/>
          <w:bottom w:val="single" w:sz="4" w:space="0" w:color="0070C0"/>
          <w:right w:val="single" w:sz="4" w:space="0" w:color="0070C0"/>
          <w:insideH w:val="none" w:sz="0" w:space="0" w:color="auto"/>
          <w:insideV w:val="none" w:sz="0" w:space="0" w:color="auto"/>
        </w:tblBorders>
        <w:tblCellMar>
          <w:top w:w="85" w:type="dxa"/>
          <w:bottom w:w="85" w:type="dxa"/>
        </w:tblCellMar>
        <w:tblLook w:val="04A0" w:firstRow="1" w:lastRow="0" w:firstColumn="1" w:lastColumn="0" w:noHBand="0" w:noVBand="1"/>
      </w:tblPr>
      <w:tblGrid>
        <w:gridCol w:w="9402"/>
      </w:tblGrid>
      <w:tr w:rsidR="00EB3C20" w:rsidRPr="00D20AE2" w14:paraId="18721C2C" w14:textId="77777777" w:rsidTr="00D925B0">
        <w:trPr>
          <w:trHeight w:val="1055"/>
          <w:jc w:val="center"/>
        </w:trPr>
        <w:tc>
          <w:tcPr>
            <w:tcW w:w="9402" w:type="dxa"/>
          </w:tcPr>
          <w:p w14:paraId="409D29E8" w14:textId="4EE13AC6" w:rsidR="00D31BBA" w:rsidRDefault="00EB3C20" w:rsidP="00B16A98">
            <w:pPr>
              <w:spacing w:afterLines="30" w:after="108" w:line="360" w:lineRule="exact"/>
              <w:rPr>
                <w:sz w:val="22"/>
              </w:rPr>
            </w:pPr>
            <w:r w:rsidRPr="00D20AE2">
              <w:rPr>
                <w:rFonts w:hint="eastAsia"/>
                <w:color w:val="FF9900"/>
                <w:sz w:val="22"/>
              </w:rPr>
              <w:t>○</w:t>
            </w:r>
            <w:r w:rsidR="00482104">
              <w:rPr>
                <w:rFonts w:hint="eastAsia"/>
                <w:sz w:val="22"/>
              </w:rPr>
              <w:t>処理区域人口及び水洗化人口</w:t>
            </w:r>
            <w:r w:rsidR="00D31BBA" w:rsidRPr="00D20AE2">
              <w:rPr>
                <w:rFonts w:hint="eastAsia"/>
                <w:sz w:val="22"/>
              </w:rPr>
              <w:t>の減少を踏まえた</w:t>
            </w:r>
            <w:r w:rsidR="00D31BBA" w:rsidRPr="00D20AE2">
              <w:rPr>
                <w:sz w:val="22"/>
              </w:rPr>
              <w:t>経営戦略が必要</w:t>
            </w:r>
          </w:p>
          <w:p w14:paraId="73B4EB3C" w14:textId="42B1592D" w:rsidR="0067437D" w:rsidRPr="00B16A98" w:rsidRDefault="00D31BBA" w:rsidP="00B16A98">
            <w:pPr>
              <w:spacing w:afterLines="30" w:after="108" w:line="360" w:lineRule="exact"/>
              <w:rPr>
                <w:sz w:val="22"/>
              </w:rPr>
            </w:pPr>
            <w:r w:rsidRPr="00D31BBA">
              <w:rPr>
                <w:rFonts w:hint="eastAsia"/>
                <w:color w:val="ED7D31" w:themeColor="accent2"/>
                <w:sz w:val="22"/>
              </w:rPr>
              <w:t>○</w:t>
            </w:r>
            <w:r>
              <w:rPr>
                <w:rFonts w:hint="eastAsia"/>
                <w:color w:val="000000" w:themeColor="text1"/>
                <w:sz w:val="22"/>
              </w:rPr>
              <w:t>汚水処理</w:t>
            </w:r>
            <w:r w:rsidR="00E2242B">
              <w:rPr>
                <w:rFonts w:hint="eastAsia"/>
                <w:color w:val="000000" w:themeColor="text1"/>
                <w:sz w:val="22"/>
              </w:rPr>
              <w:t>費</w:t>
            </w:r>
            <w:r w:rsidR="00C6359D">
              <w:rPr>
                <w:rFonts w:hint="eastAsia"/>
                <w:color w:val="000000" w:themeColor="text1"/>
                <w:sz w:val="22"/>
              </w:rPr>
              <w:t>の</w:t>
            </w:r>
            <w:r w:rsidR="00704A70">
              <w:rPr>
                <w:rFonts w:hint="eastAsia"/>
                <w:color w:val="000000" w:themeColor="text1"/>
                <w:sz w:val="22"/>
              </w:rPr>
              <w:t>増加</w:t>
            </w:r>
            <w:r>
              <w:rPr>
                <w:rFonts w:hint="eastAsia"/>
                <w:color w:val="000000" w:themeColor="text1"/>
                <w:sz w:val="22"/>
              </w:rPr>
              <w:t>に</w:t>
            </w:r>
            <w:r w:rsidR="00704A70">
              <w:rPr>
                <w:rFonts w:hint="eastAsia"/>
                <w:color w:val="000000" w:themeColor="text1"/>
                <w:sz w:val="22"/>
              </w:rPr>
              <w:t>対する</w:t>
            </w:r>
            <w:r>
              <w:rPr>
                <w:rFonts w:hint="eastAsia"/>
                <w:color w:val="000000" w:themeColor="text1"/>
                <w:sz w:val="22"/>
              </w:rPr>
              <w:t>取組が必要</w:t>
            </w:r>
          </w:p>
          <w:p w14:paraId="6D0B44BD" w14:textId="36537A97" w:rsidR="00EB3C20" w:rsidRPr="00D31BBA" w:rsidRDefault="00EB3C20" w:rsidP="001412EF">
            <w:pPr>
              <w:spacing w:afterLines="30" w:after="108" w:line="360" w:lineRule="exact"/>
              <w:rPr>
                <w:color w:val="000000" w:themeColor="text1"/>
                <w:sz w:val="22"/>
              </w:rPr>
            </w:pPr>
            <w:r w:rsidRPr="00D20AE2">
              <w:rPr>
                <w:rFonts w:hint="eastAsia"/>
                <w:color w:val="FF9900"/>
                <w:sz w:val="22"/>
              </w:rPr>
              <w:t>○</w:t>
            </w:r>
            <w:r w:rsidR="004D6537" w:rsidRPr="00BA4C83">
              <w:rPr>
                <w:rFonts w:hint="eastAsia"/>
                <w:color w:val="000000" w:themeColor="text1"/>
                <w:sz w:val="22"/>
              </w:rPr>
              <w:t>求められる</w:t>
            </w:r>
            <w:r w:rsidR="00D31BBA" w:rsidRPr="00BA4C83">
              <w:rPr>
                <w:rFonts w:hint="eastAsia"/>
                <w:color w:val="000000" w:themeColor="text1"/>
                <w:sz w:val="22"/>
              </w:rPr>
              <w:t>公営企業会計への</w:t>
            </w:r>
            <w:r w:rsidR="000720D0" w:rsidRPr="00BA4C83">
              <w:rPr>
                <w:rFonts w:hint="eastAsia"/>
                <w:color w:val="000000" w:themeColor="text1"/>
                <w:sz w:val="22"/>
              </w:rPr>
              <w:t>的確な</w:t>
            </w:r>
            <w:r w:rsidR="00D31BBA" w:rsidRPr="00D31BBA">
              <w:rPr>
                <w:rFonts w:hint="eastAsia"/>
                <w:color w:val="000000" w:themeColor="text1"/>
                <w:sz w:val="22"/>
              </w:rPr>
              <w:t>対応</w:t>
            </w:r>
          </w:p>
          <w:p w14:paraId="4685DCBD" w14:textId="37EC64E8" w:rsidR="00EB3C20" w:rsidRPr="009D684F" w:rsidRDefault="00EB3C20" w:rsidP="009D684F">
            <w:pPr>
              <w:spacing w:afterLines="30" w:after="108" w:line="360" w:lineRule="exact"/>
              <w:rPr>
                <w:sz w:val="22"/>
              </w:rPr>
            </w:pPr>
            <w:r w:rsidRPr="00D20AE2">
              <w:rPr>
                <w:rFonts w:hint="eastAsia"/>
                <w:color w:val="FF9900"/>
                <w:sz w:val="22"/>
              </w:rPr>
              <w:t>○</w:t>
            </w:r>
            <w:r w:rsidR="009D684F" w:rsidRPr="009D684F">
              <w:rPr>
                <w:rFonts w:hint="eastAsia"/>
              </w:rPr>
              <w:t>持続的な</w:t>
            </w:r>
            <w:r w:rsidR="009D684F">
              <w:rPr>
                <w:rFonts w:hint="eastAsia"/>
              </w:rPr>
              <w:t>下水道機能確保のための施設の適切な維持管理</w:t>
            </w:r>
          </w:p>
        </w:tc>
      </w:tr>
    </w:tbl>
    <w:p w14:paraId="6CAF91D5" w14:textId="77777777" w:rsidR="00EB3C20" w:rsidRPr="00D20AE2" w:rsidRDefault="00EB3C20" w:rsidP="000E370B"/>
    <w:p w14:paraId="267A8E05" w14:textId="77777777" w:rsidR="00EB3C20" w:rsidRPr="00D20AE2" w:rsidRDefault="00EB3C20" w:rsidP="00EB3C20">
      <w:pPr>
        <w:spacing w:line="400" w:lineRule="exact"/>
        <w:ind w:firstLineChars="100" w:firstLine="240"/>
        <w:rPr>
          <w:rFonts w:ascii="BIZ UDP明朝 Medium" w:eastAsia="BIZ UDP明朝 Medium" w:hAnsi="BIZ UDP明朝 Medium"/>
          <w:sz w:val="24"/>
          <w:szCs w:val="28"/>
        </w:rPr>
      </w:pPr>
      <w:r w:rsidRPr="00D20AE2">
        <w:rPr>
          <w:rFonts w:ascii="BIZ UDP明朝 Medium" w:eastAsia="BIZ UDP明朝 Medium" w:hAnsi="BIZ UDP明朝 Medium"/>
          <w:sz w:val="24"/>
          <w:szCs w:val="28"/>
        </w:rPr>
        <w:br w:type="page"/>
      </w:r>
    </w:p>
    <w:p w14:paraId="46A7102F" w14:textId="351159A7" w:rsidR="00EB3C20" w:rsidRPr="00D20AE2" w:rsidRDefault="00EB3C20" w:rsidP="005D5E0F">
      <w:pPr>
        <w:pStyle w:val="2"/>
        <w:spacing w:after="72"/>
      </w:pPr>
      <w:bookmarkStart w:id="345" w:name="_Toc168992010"/>
      <w:bookmarkStart w:id="346" w:name="_Toc223426074"/>
      <w:r w:rsidRPr="00D20AE2">
        <w:rPr>
          <w:rFonts w:hint="eastAsia"/>
        </w:rPr>
        <w:lastRenderedPageBreak/>
        <w:t>５</w:t>
      </w:r>
      <w:r w:rsidRPr="00D20AE2">
        <w:rPr>
          <w:noProof/>
        </w:rPr>
        <mc:AlternateContent>
          <mc:Choice Requires="wps">
            <w:drawing>
              <wp:anchor distT="4294967295" distB="4294967295" distL="114300" distR="114300" simplePos="0" relativeHeight="252470784" behindDoc="0" locked="0" layoutInCell="1" allowOverlap="1" wp14:anchorId="7C94B38F" wp14:editId="60658382">
                <wp:simplePos x="0" y="0"/>
                <wp:positionH relativeFrom="margin">
                  <wp:posOffset>635</wp:posOffset>
                </wp:positionH>
                <wp:positionV relativeFrom="paragraph">
                  <wp:posOffset>450849</wp:posOffset>
                </wp:positionV>
                <wp:extent cx="5975985" cy="0"/>
                <wp:effectExtent l="0" t="0" r="0" b="0"/>
                <wp:wrapNone/>
                <wp:docPr id="1451081617"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9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5DFCEC87" id="直線コネクタ 9" o:spid="_x0000_s1026" style="position:absolute;z-index:25247078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page" from=".05pt,35.5pt" to="470.6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" strokecolor="#4472c4 [3204]" strokeweight=".5pt">
                <v:stroke joinstyle="miter"/>
                <o:lock v:ext="edit" shapetype="f"/>
                <w10:wrap anchorx="margin"/>
              </v:line>
            </w:pict>
          </mc:Fallback>
        </mc:AlternateContent>
      </w:r>
      <w:r w:rsidRPr="00D20AE2">
        <w:rPr>
          <w:rFonts w:hint="eastAsia"/>
        </w:rPr>
        <w:t>．経営の基本方針と目標</w:t>
      </w:r>
      <w:bookmarkEnd w:id="345"/>
      <w:bookmarkEnd w:id="346"/>
    </w:p>
    <w:p w14:paraId="1224C806" w14:textId="77777777" w:rsidR="00EB3C20" w:rsidRDefault="00EB3C20" w:rsidP="00EB3C20">
      <w:pPr>
        <w:spacing w:line="400" w:lineRule="exact"/>
        <w:rPr>
          <w:rFonts w:ascii="BIZ UDPゴシック" w:eastAsia="BIZ UDPゴシック" w:hAnsi="BIZ UDPゴシック"/>
          <w:sz w:val="24"/>
          <w:szCs w:val="28"/>
        </w:rPr>
      </w:pPr>
      <w:r w:rsidRPr="00D20AE2">
        <w:rPr>
          <w:rFonts w:ascii="BIZ UDPゴシック" w:eastAsia="BIZ UDPゴシック" w:hAnsi="BIZ UDPゴシック" w:hint="eastAsia"/>
          <w:sz w:val="24"/>
          <w:szCs w:val="28"/>
        </w:rPr>
        <w:t>【経営の基本方針】</w:t>
      </w:r>
    </w:p>
    <w:p w14:paraId="37AD453A" w14:textId="77777777" w:rsidR="00D201CF" w:rsidRPr="00D20AE2" w:rsidRDefault="00D201CF" w:rsidP="000E370B"/>
    <w:p w14:paraId="15916043" w14:textId="732514AF" w:rsidR="006A1C8F" w:rsidRPr="00D31BBA" w:rsidRDefault="001B5260" w:rsidP="00D31BBA">
      <w:pPr>
        <w:spacing w:line="400" w:lineRule="exact"/>
        <w:jc w:val="center"/>
        <w:rPr>
          <w:rFonts w:ascii="UD デジタル 教科書体 NK-B" w:eastAsia="UD デジタル 教科書体 NK-B" w:hAnsi="BIZ UDPゴシック"/>
          <w:color w:val="0070C0"/>
          <w:spacing w:val="20"/>
          <w:sz w:val="24"/>
          <w:szCs w:val="28"/>
          <w:u w:val="single"/>
          <w14:glow w14:rad="101600">
            <w14:schemeClr w14:val="accent6">
              <w14:alpha w14:val="40000"/>
              <w14:lumMod w14:val="20000"/>
              <w14:lumOff w14:val="80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347" w:name="_Hlk175124301"/>
      <w:r w:rsidRPr="004A234F">
        <w:rPr>
          <w:rFonts w:ascii="UD デジタル 教科書体 NK-B" w:eastAsia="UD デジタル 教科書体 NK-B" w:hAnsi="BIZ UDPゴシック"/>
          <w:color w:val="0070C0"/>
          <w:spacing w:val="20"/>
          <w:sz w:val="24"/>
          <w:szCs w:val="28"/>
          <w:u w:val="single"/>
          <w14:glow w14:rad="101600">
            <w14:schemeClr w14:val="accent6">
              <w14:alpha w14:val="40000"/>
              <w14:lumMod w14:val="20000"/>
              <w14:lumOff w14:val="80000"/>
            </w14:schemeClr>
          </w14:g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村民の水質浄化意識の向上に努め、合併浄化槽の設置を計画的に進めます。</w:t>
      </w:r>
    </w:p>
    <w:bookmarkEnd w:id="347"/>
    <w:p w14:paraId="6133455A" w14:textId="77777777" w:rsidR="00B70A7F" w:rsidRPr="003D55B8" w:rsidRDefault="00B70A7F" w:rsidP="000E370B"/>
    <w:p w14:paraId="518CAED4" w14:textId="4981CD85" w:rsidR="00EB3C20" w:rsidRPr="00D20AE2" w:rsidRDefault="00EB3C20" w:rsidP="00B70A7F">
      <w:pPr>
        <w:pStyle w:val="aff1"/>
        <w:ind w:firstLine="232"/>
      </w:pPr>
      <w:r w:rsidRPr="00D20AE2">
        <w:rPr>
          <w:rFonts w:hint="eastAsia"/>
        </w:rPr>
        <w:t>人口減少や高齢化の進行、節水機器の普及等</w:t>
      </w:r>
      <w:r w:rsidR="003D55B8">
        <w:rPr>
          <w:rFonts w:hint="eastAsia"/>
        </w:rPr>
        <w:t>、</w:t>
      </w:r>
      <w:r w:rsidRPr="00D20AE2">
        <w:rPr>
          <w:rFonts w:hint="eastAsia"/>
        </w:rPr>
        <w:t>下水道使用料収入の減少</w:t>
      </w:r>
      <w:r w:rsidR="003D55B8">
        <w:rPr>
          <w:rFonts w:hint="eastAsia"/>
        </w:rPr>
        <w:t>要因があることに加え</w:t>
      </w:r>
      <w:r w:rsidRPr="00D20AE2">
        <w:rPr>
          <w:rFonts w:hint="eastAsia"/>
        </w:rPr>
        <w:t>、施設及び設備の老朽化に伴う改築及び更新事業への投資の増大等、今後の</w:t>
      </w:r>
      <w:r w:rsidR="00146269" w:rsidRPr="00146269">
        <w:t>合併処理浄化槽事業</w:t>
      </w:r>
      <w:r w:rsidRPr="00D20AE2">
        <w:rPr>
          <w:rFonts w:hint="eastAsia"/>
        </w:rPr>
        <w:t>を取り巻く経営環境はますます厳しくなることが予想されます。</w:t>
      </w:r>
      <w:r w:rsidR="00BC4A6B">
        <w:rPr>
          <w:rFonts w:hint="eastAsia"/>
        </w:rPr>
        <w:t>しかし、</w:t>
      </w:r>
      <w:r w:rsidR="003D55B8">
        <w:rPr>
          <w:rFonts w:hint="eastAsia"/>
        </w:rPr>
        <w:t>このような状況であっても</w:t>
      </w:r>
      <w:bookmarkStart w:id="348" w:name="_Hlk161835611"/>
      <w:r w:rsidR="001B5260" w:rsidRPr="001B5260">
        <w:rPr>
          <w:rFonts w:hint="eastAsia"/>
        </w:rPr>
        <w:t>村民の</w:t>
      </w:r>
      <w:r w:rsidR="001B5260" w:rsidRPr="001B5260">
        <w:t>水質浄化意識の向上に努め、合併浄化槽の設置を計画的に進め</w:t>
      </w:r>
      <w:bookmarkEnd w:id="348"/>
      <w:r w:rsidR="001B5260" w:rsidRPr="001B5260">
        <w:rPr>
          <w:rFonts w:hint="eastAsia"/>
        </w:rPr>
        <w:t>る</w:t>
      </w:r>
      <w:r w:rsidR="00431CAB" w:rsidRPr="00BA4C83">
        <w:rPr>
          <w:rFonts w:hint="eastAsia"/>
          <w:color w:val="000000" w:themeColor="text1"/>
        </w:rPr>
        <w:t>べく、</w:t>
      </w:r>
      <w:r w:rsidRPr="00D20AE2">
        <w:t>下水道経営の基本方針として、経営戦略を</w:t>
      </w:r>
      <w:r w:rsidRPr="00D20AE2">
        <w:rPr>
          <w:rFonts w:hint="eastAsia"/>
        </w:rPr>
        <w:t>改定しました。</w:t>
      </w:r>
    </w:p>
    <w:p w14:paraId="1D1BEEC8" w14:textId="00EF367D" w:rsidR="00EB3C20" w:rsidRPr="00D20AE2" w:rsidRDefault="00EB3C20" w:rsidP="00EB3C20">
      <w:pPr>
        <w:pStyle w:val="aff1"/>
        <w:ind w:firstLine="232"/>
      </w:pPr>
      <w:r w:rsidRPr="00D20AE2">
        <w:rPr>
          <w:rFonts w:hint="eastAsia"/>
        </w:rPr>
        <w:t>本戦略の計画期間は</w:t>
      </w:r>
      <w:r w:rsidR="00160D1C">
        <w:rPr>
          <w:rFonts w:hint="eastAsia"/>
        </w:rPr>
        <w:t>２０２６</w:t>
      </w:r>
      <w:r w:rsidR="00433634">
        <w:rPr>
          <w:rFonts w:hint="eastAsia"/>
        </w:rPr>
        <w:t>（</w:t>
      </w:r>
      <w:r w:rsidRPr="00262BCF">
        <w:rPr>
          <w:rFonts w:hint="eastAsia"/>
        </w:rPr>
        <w:t>令和</w:t>
      </w:r>
      <w:r w:rsidR="001B5260" w:rsidRPr="00262BCF">
        <w:rPr>
          <w:rFonts w:hint="eastAsia"/>
        </w:rPr>
        <w:t>８</w:t>
      </w:r>
      <w:r w:rsidR="00433634">
        <w:rPr>
          <w:rFonts w:hint="eastAsia"/>
        </w:rPr>
        <w:t>）</w:t>
      </w:r>
      <w:r w:rsidRPr="00262BCF">
        <w:rPr>
          <w:rFonts w:hint="eastAsia"/>
        </w:rPr>
        <w:t>年度から</w:t>
      </w:r>
      <w:r w:rsidR="00433634">
        <w:rPr>
          <w:rFonts w:hint="eastAsia"/>
        </w:rPr>
        <w:t>2035（</w:t>
      </w:r>
      <w:r w:rsidRPr="00262BCF">
        <w:rPr>
          <w:rFonts w:hint="eastAsia"/>
        </w:rPr>
        <w:t>令和</w:t>
      </w:r>
      <w:r w:rsidR="00EA0F65" w:rsidRPr="00262BCF">
        <w:rPr>
          <w:rFonts w:hint="eastAsia"/>
        </w:rPr>
        <w:t>１</w:t>
      </w:r>
      <w:r w:rsidR="001B5260" w:rsidRPr="00262BCF">
        <w:rPr>
          <w:rFonts w:hint="eastAsia"/>
        </w:rPr>
        <w:t>７</w:t>
      </w:r>
      <w:r w:rsidR="00433634">
        <w:rPr>
          <w:rFonts w:hint="eastAsia"/>
        </w:rPr>
        <w:t>）</w:t>
      </w:r>
      <w:r w:rsidRPr="00262BCF">
        <w:rPr>
          <w:rFonts w:hint="eastAsia"/>
        </w:rPr>
        <w:t>年度</w:t>
      </w:r>
      <w:r w:rsidRPr="00D20AE2">
        <w:rPr>
          <w:rFonts w:hint="eastAsia"/>
        </w:rPr>
        <w:t>までとします。</w:t>
      </w:r>
    </w:p>
    <w:p w14:paraId="53A43A7C" w14:textId="174394F1" w:rsidR="00EB3C20" w:rsidRPr="00D20AE2" w:rsidRDefault="00EB3C20" w:rsidP="00EB3C20">
      <w:pPr>
        <w:pStyle w:val="aff1"/>
        <w:ind w:firstLine="232"/>
      </w:pPr>
      <w:r w:rsidRPr="00D20AE2">
        <w:rPr>
          <w:rFonts w:hint="eastAsia"/>
        </w:rPr>
        <w:t>下水道事業は、管路や処理施設等多くの資産の健全性を維持することが、安定した事業運営を行うための前提条件となります。一方で、投資事業には多大な資金が必要になるため、その「投資試算」</w:t>
      </w:r>
      <w:r w:rsidRPr="00D20AE2">
        <w:t>(投資事業にかかる費用の見通し)と「財源試算」(下水道使用料</w:t>
      </w:r>
      <w:r w:rsidRPr="00D20AE2">
        <w:rPr>
          <w:rFonts w:hint="eastAsia"/>
        </w:rPr>
        <w:t>収入等財源の見通し</w:t>
      </w:r>
      <w:r w:rsidRPr="00D20AE2">
        <w:t>)を均衡させなければ、事業を持続させることはできません。</w:t>
      </w:r>
    </w:p>
    <w:p w14:paraId="5E6479FE" w14:textId="16B58DD6" w:rsidR="00EB3C20" w:rsidRPr="00D20AE2" w:rsidRDefault="00EB3C20" w:rsidP="00EB3C20">
      <w:pPr>
        <w:pStyle w:val="aff1"/>
        <w:ind w:firstLine="232"/>
      </w:pPr>
      <w:r w:rsidRPr="00D20AE2">
        <w:rPr>
          <w:rFonts w:hint="eastAsia"/>
        </w:rPr>
        <w:t>この投資事業に必要な財源を確保し、「投資試算」と「財源試算」を均衡させるためには、徹底した事業の効率化や健全化に取り組み、事業運営に係る経常的な費用の削減と適正な使用料の設定を進めることで経営基盤の強化を図るとともに、施設や設備等の投資の最適化を進めることが必要</w:t>
      </w:r>
      <w:r w:rsidR="00431CAB" w:rsidRPr="00BA4C83">
        <w:rPr>
          <w:rFonts w:hint="eastAsia"/>
          <w:color w:val="000000" w:themeColor="text1"/>
        </w:rPr>
        <w:t>となります</w:t>
      </w:r>
      <w:r w:rsidRPr="00D20AE2">
        <w:rPr>
          <w:rFonts w:hint="eastAsia"/>
        </w:rPr>
        <w:t>。</w:t>
      </w:r>
    </w:p>
    <w:p w14:paraId="4FA8E209" w14:textId="6FE0DEDA" w:rsidR="00EB3C20" w:rsidRDefault="00EB3C20" w:rsidP="00EB3C20">
      <w:pPr>
        <w:pStyle w:val="aff1"/>
        <w:ind w:firstLine="232"/>
      </w:pPr>
      <w:r w:rsidRPr="00644418">
        <w:rPr>
          <w:rFonts w:hint="eastAsia"/>
        </w:rPr>
        <w:t>そこで、この経営の基本方針を実現するために、具体的に次</w:t>
      </w:r>
      <w:r w:rsidR="00D22E4D" w:rsidRPr="00BA4C83">
        <w:rPr>
          <w:rFonts w:hint="eastAsia"/>
          <w:color w:val="000000" w:themeColor="text1"/>
        </w:rPr>
        <w:t>の</w:t>
      </w:r>
      <w:r w:rsidR="00431CAB" w:rsidRPr="00BA4C83">
        <w:rPr>
          <w:rFonts w:hint="eastAsia"/>
          <w:color w:val="000000" w:themeColor="text1"/>
        </w:rPr>
        <w:t>ような</w:t>
      </w:r>
      <w:r w:rsidR="00D22E4D" w:rsidRPr="00BA4C83">
        <w:rPr>
          <w:rFonts w:hint="eastAsia"/>
          <w:color w:val="000000" w:themeColor="text1"/>
        </w:rPr>
        <w:t>目</w:t>
      </w:r>
      <w:r w:rsidR="00D22E4D">
        <w:rPr>
          <w:rFonts w:hint="eastAsia"/>
        </w:rPr>
        <w:t>標と</w:t>
      </w:r>
      <w:r w:rsidR="0067437D">
        <w:rPr>
          <w:rFonts w:hint="eastAsia"/>
        </w:rPr>
        <w:t>施策</w:t>
      </w:r>
      <w:r w:rsidRPr="00644418">
        <w:rPr>
          <w:rFonts w:hint="eastAsia"/>
        </w:rPr>
        <w:t>を設定しました。</w:t>
      </w:r>
    </w:p>
    <w:p w14:paraId="33E5AA13" w14:textId="77777777" w:rsidR="00D201CF" w:rsidRDefault="00D201CF" w:rsidP="000E370B"/>
    <w:p w14:paraId="5C626375" w14:textId="2E43895D" w:rsidR="00D201CF" w:rsidRDefault="00D201CF">
      <w:pPr>
        <w:widowControl/>
        <w:jc w:val="left"/>
      </w:pPr>
      <w:r>
        <w:br w:type="page"/>
      </w:r>
    </w:p>
    <w:p w14:paraId="53955D20" w14:textId="4E0F0BA1" w:rsidR="0094039B" w:rsidRDefault="0094039B" w:rsidP="0094039B">
      <w:pPr>
        <w:pStyle w:val="ac"/>
      </w:pPr>
      <w:r>
        <w:rPr>
          <w:rFonts w:hint="eastAsia"/>
        </w:rPr>
        <w:lastRenderedPageBreak/>
        <w:t>■経営目標</w:t>
      </w:r>
    </w:p>
    <w:tbl>
      <w:tblPr>
        <w:tblStyle w:val="a8"/>
        <w:tblW w:w="0" w:type="auto"/>
        <w:tblBorders>
          <w:top w:val="double" w:sz="12" w:space="0" w:color="8EAADB" w:themeColor="accent1" w:themeTint="99"/>
          <w:left w:val="double" w:sz="12" w:space="0" w:color="8EAADB" w:themeColor="accent1" w:themeTint="99"/>
          <w:bottom w:val="double" w:sz="12" w:space="0" w:color="8EAADB" w:themeColor="accent1" w:themeTint="99"/>
          <w:right w:val="double" w:sz="12" w:space="0" w:color="8EAADB" w:themeColor="accent1" w:themeTint="99"/>
          <w:insideH w:val="none" w:sz="0" w:space="0" w:color="auto"/>
          <w:insideV w:val="none" w:sz="0" w:space="0" w:color="auto"/>
        </w:tblBorders>
        <w:tblLook w:val="04A0" w:firstRow="1" w:lastRow="0" w:firstColumn="1" w:lastColumn="0" w:noHBand="0" w:noVBand="1"/>
      </w:tblPr>
      <w:tblGrid>
        <w:gridCol w:w="9322"/>
      </w:tblGrid>
      <w:tr w:rsidR="0094039B" w14:paraId="048E9062" w14:textId="77777777" w:rsidTr="00F31508">
        <w:trPr>
          <w:trHeight w:val="1898"/>
        </w:trPr>
        <w:tc>
          <w:tcPr>
            <w:tcW w:w="9402" w:type="dxa"/>
            <w:vAlign w:val="center"/>
          </w:tcPr>
          <w:p w14:paraId="090B7E8F" w14:textId="1D1DF176" w:rsidR="00D22E4D" w:rsidRPr="00D22E4D" w:rsidRDefault="00D22E4D" w:rsidP="00F31508">
            <w:pPr>
              <w:pStyle w:val="ac"/>
              <w:spacing w:line="240" w:lineRule="auto"/>
              <w:rPr>
                <w:rFonts w:ascii="BIZ UDゴシック" w:eastAsia="BIZ UDゴシック" w:hAnsi="BIZ UDゴシック"/>
                <w:spacing w:val="6"/>
                <w:szCs w:val="28"/>
                <w:u w:val="single"/>
              </w:rPr>
            </w:pPr>
            <w:bookmarkStart w:id="349" w:name="_Hlk174630108"/>
            <w:bookmarkStart w:id="350" w:name="_Hlk170205784"/>
            <w:r w:rsidRPr="00D22E4D">
              <w:rPr>
                <w:rFonts w:ascii="BIZ UDゴシック" w:eastAsia="BIZ UDゴシック" w:hAnsi="BIZ UDゴシック" w:hint="eastAsia"/>
                <w:spacing w:val="6"/>
                <w:szCs w:val="28"/>
                <w:u w:val="single"/>
              </w:rPr>
              <w:t>経営目標</w:t>
            </w:r>
            <w:r>
              <w:rPr>
                <w:rFonts w:ascii="BIZ UDゴシック" w:eastAsia="BIZ UDゴシック" w:hAnsi="BIZ UDゴシック" w:hint="eastAsia"/>
                <w:spacing w:val="6"/>
                <w:szCs w:val="28"/>
                <w:u w:val="single"/>
              </w:rPr>
              <w:t>❶</w:t>
            </w:r>
            <w:r w:rsidRPr="00D22E4D">
              <w:rPr>
                <w:rFonts w:ascii="BIZ UDゴシック" w:eastAsia="BIZ UDゴシック" w:hAnsi="BIZ UDゴシック"/>
                <w:spacing w:val="6"/>
                <w:szCs w:val="28"/>
                <w:u w:val="single"/>
              </w:rPr>
              <w:t>経常収支比率</w:t>
            </w:r>
            <w:r w:rsidR="00635335">
              <w:rPr>
                <w:rFonts w:ascii="BIZ UDゴシック" w:eastAsia="BIZ UDゴシック" w:hAnsi="BIZ UDゴシック" w:hint="eastAsia"/>
                <w:spacing w:val="6"/>
                <w:szCs w:val="28"/>
                <w:u w:val="single"/>
              </w:rPr>
              <w:t>１００％</w:t>
            </w:r>
            <w:r w:rsidR="00173E46">
              <w:rPr>
                <w:rFonts w:ascii="BIZ UDゴシック" w:eastAsia="BIZ UDゴシック" w:hAnsi="BIZ UDゴシック" w:hint="eastAsia"/>
                <w:spacing w:val="6"/>
                <w:szCs w:val="28"/>
                <w:u w:val="single"/>
              </w:rPr>
              <w:t>を</w:t>
            </w:r>
            <w:r w:rsidRPr="00D22E4D">
              <w:rPr>
                <w:rFonts w:ascii="BIZ UDゴシック" w:eastAsia="BIZ UDゴシック" w:hAnsi="BIZ UDゴシック" w:hint="eastAsia"/>
                <w:spacing w:val="6"/>
                <w:szCs w:val="28"/>
                <w:u w:val="single"/>
              </w:rPr>
              <w:t>維持</w:t>
            </w:r>
          </w:p>
          <w:p w14:paraId="1902FA29" w14:textId="1A4EC23B" w:rsidR="00D22E4D" w:rsidRPr="00D22E4D" w:rsidRDefault="00D22E4D" w:rsidP="00F31508">
            <w:pPr>
              <w:pStyle w:val="ac"/>
              <w:spacing w:line="240" w:lineRule="auto"/>
              <w:ind w:firstLineChars="100" w:firstLine="232"/>
              <w:rPr>
                <w:rFonts w:ascii="BIZ UDゴシック" w:eastAsia="BIZ UDゴシック" w:hAnsi="BIZ UDゴシック"/>
                <w:color w:val="000000" w:themeColor="text1"/>
                <w:spacing w:val="6"/>
                <w:szCs w:val="28"/>
              </w:rPr>
            </w:pPr>
            <w:r w:rsidRPr="00D22E4D">
              <w:rPr>
                <w:rFonts w:ascii="BIZ UDゴシック" w:eastAsia="BIZ UDゴシック" w:hAnsi="BIZ UDゴシック"/>
                <w:color w:val="000000" w:themeColor="text1"/>
                <w:spacing w:val="6"/>
                <w:szCs w:val="28"/>
              </w:rPr>
              <w:t>本計画期間であ</w:t>
            </w:r>
            <w:r>
              <w:rPr>
                <w:rFonts w:ascii="BIZ UDゴシック" w:eastAsia="BIZ UDゴシック" w:hAnsi="BIZ UDゴシック" w:hint="eastAsia"/>
                <w:color w:val="000000" w:themeColor="text1"/>
                <w:spacing w:val="6"/>
                <w:szCs w:val="28"/>
              </w:rPr>
              <w:t>る</w:t>
            </w:r>
            <w:r w:rsidR="00433634">
              <w:rPr>
                <w:rFonts w:ascii="BIZ UDゴシック" w:eastAsia="BIZ UDゴシック" w:hAnsi="BIZ UDゴシック" w:hint="eastAsia"/>
                <w:color w:val="000000" w:themeColor="text1"/>
                <w:spacing w:val="6"/>
                <w:szCs w:val="28"/>
              </w:rPr>
              <w:t>２０３５(</w:t>
            </w:r>
            <w:r w:rsidRPr="00D22E4D">
              <w:rPr>
                <w:rFonts w:ascii="BIZ UDゴシック" w:eastAsia="BIZ UDゴシック" w:hAnsi="BIZ UDゴシック"/>
                <w:color w:val="000000" w:themeColor="text1"/>
                <w:spacing w:val="6"/>
                <w:szCs w:val="28"/>
              </w:rPr>
              <w:t>令和</w:t>
            </w:r>
            <w:r w:rsidR="00635335">
              <w:rPr>
                <w:rFonts w:ascii="BIZ UDゴシック" w:eastAsia="BIZ UDゴシック" w:hAnsi="BIZ UDゴシック" w:hint="eastAsia"/>
                <w:color w:val="000000" w:themeColor="text1"/>
                <w:spacing w:val="6"/>
                <w:szCs w:val="28"/>
              </w:rPr>
              <w:t>１</w:t>
            </w:r>
            <w:r w:rsidR="001B5260">
              <w:rPr>
                <w:rFonts w:ascii="BIZ UDゴシック" w:eastAsia="BIZ UDゴシック" w:hAnsi="BIZ UDゴシック" w:hint="eastAsia"/>
                <w:color w:val="000000" w:themeColor="text1"/>
                <w:spacing w:val="6"/>
                <w:szCs w:val="28"/>
              </w:rPr>
              <w:t>７</w:t>
            </w:r>
            <w:r w:rsidR="00433634">
              <w:rPr>
                <w:rFonts w:ascii="BIZ UDゴシック" w:eastAsia="BIZ UDゴシック" w:hAnsi="BIZ UDゴシック" w:hint="eastAsia"/>
                <w:color w:val="000000" w:themeColor="text1"/>
                <w:spacing w:val="6"/>
                <w:szCs w:val="28"/>
              </w:rPr>
              <w:t>)</w:t>
            </w:r>
            <w:r w:rsidRPr="00D22E4D">
              <w:rPr>
                <w:rFonts w:ascii="BIZ UDゴシック" w:eastAsia="BIZ UDゴシック" w:hAnsi="BIZ UDゴシック"/>
                <w:color w:val="000000" w:themeColor="text1"/>
                <w:spacing w:val="6"/>
                <w:szCs w:val="28"/>
              </w:rPr>
              <w:t>年度まで</w:t>
            </w:r>
            <w:r w:rsidRPr="00D22E4D">
              <w:rPr>
                <w:rFonts w:ascii="BIZ UDゴシック" w:eastAsia="BIZ UDゴシック" w:hAnsi="BIZ UDゴシック" w:hint="eastAsia"/>
                <w:color w:val="000000" w:themeColor="text1"/>
                <w:spacing w:val="6"/>
                <w:szCs w:val="28"/>
              </w:rPr>
              <w:t>経常収支比率</w:t>
            </w:r>
            <w:r w:rsidR="00635335">
              <w:rPr>
                <w:rFonts w:ascii="BIZ UDゴシック" w:eastAsia="BIZ UDゴシック" w:hAnsi="BIZ UDゴシック" w:hint="eastAsia"/>
                <w:color w:val="000000" w:themeColor="text1"/>
                <w:spacing w:val="6"/>
                <w:szCs w:val="28"/>
              </w:rPr>
              <w:t>１００％</w:t>
            </w:r>
            <w:r w:rsidRPr="00D22E4D">
              <w:rPr>
                <w:rFonts w:ascii="BIZ UDゴシック" w:eastAsia="BIZ UDゴシック" w:hAnsi="BIZ UDゴシック" w:hint="eastAsia"/>
                <w:color w:val="000000" w:themeColor="text1"/>
                <w:spacing w:val="6"/>
                <w:szCs w:val="28"/>
              </w:rPr>
              <w:t>を維持します。</w:t>
            </w:r>
          </w:p>
          <w:p w14:paraId="2243C8EF" w14:textId="3A6B5891" w:rsidR="00D22E4D" w:rsidRPr="00D22E4D" w:rsidRDefault="00D22E4D" w:rsidP="00F31508">
            <w:pPr>
              <w:pStyle w:val="ac"/>
              <w:spacing w:line="240" w:lineRule="auto"/>
              <w:rPr>
                <w:rFonts w:ascii="BIZ UDゴシック" w:eastAsia="BIZ UDゴシック" w:hAnsi="BIZ UDゴシック"/>
                <w:spacing w:val="6"/>
                <w:szCs w:val="28"/>
                <w:u w:val="single"/>
              </w:rPr>
            </w:pPr>
            <w:r w:rsidRPr="00D22E4D">
              <w:rPr>
                <w:rFonts w:ascii="BIZ UDゴシック" w:eastAsia="BIZ UDゴシック" w:hAnsi="BIZ UDゴシック" w:hint="eastAsia"/>
                <w:spacing w:val="6"/>
                <w:szCs w:val="28"/>
                <w:u w:val="single"/>
              </w:rPr>
              <w:t>経営目標</w:t>
            </w:r>
            <w:r>
              <w:rPr>
                <w:rFonts w:ascii="BIZ UDゴシック" w:eastAsia="BIZ UDゴシック" w:hAnsi="BIZ UDゴシック" w:hint="eastAsia"/>
                <w:spacing w:val="6"/>
                <w:szCs w:val="28"/>
                <w:u w:val="single"/>
              </w:rPr>
              <w:t>❷</w:t>
            </w:r>
            <w:r w:rsidR="00BC56E5" w:rsidRPr="00BC56E5">
              <w:rPr>
                <w:rFonts w:ascii="BIZ UDゴシック" w:eastAsia="BIZ UDゴシック" w:hAnsi="BIZ UDゴシック" w:hint="eastAsia"/>
                <w:spacing w:val="6"/>
                <w:szCs w:val="28"/>
                <w:u w:val="single"/>
              </w:rPr>
              <w:t>経費回収率２０％以上を維持</w:t>
            </w:r>
          </w:p>
          <w:p w14:paraId="4130B4A2" w14:textId="0986F487" w:rsidR="0094039B" w:rsidRPr="0046585F" w:rsidRDefault="00D22E4D" w:rsidP="00F31508">
            <w:pPr>
              <w:pStyle w:val="ac"/>
              <w:spacing w:line="240" w:lineRule="auto"/>
              <w:ind w:firstLineChars="100" w:firstLine="232"/>
              <w:rPr>
                <w:rFonts w:ascii="BIZ UDPゴシック" w:eastAsia="BIZ UDPゴシック" w:hAnsi="BIZ UDPゴシック"/>
                <w:spacing w:val="6"/>
                <w:szCs w:val="28"/>
              </w:rPr>
            </w:pPr>
            <w:r w:rsidRPr="00D22E4D">
              <w:rPr>
                <w:rFonts w:ascii="BIZ UDゴシック" w:eastAsia="BIZ UDゴシック" w:hAnsi="BIZ UDゴシック"/>
                <w:color w:val="000000" w:themeColor="text1"/>
                <w:spacing w:val="6"/>
                <w:szCs w:val="28"/>
              </w:rPr>
              <w:t>本計画期間である</w:t>
            </w:r>
            <w:r w:rsidR="00433634">
              <w:rPr>
                <w:rFonts w:ascii="BIZ UDゴシック" w:eastAsia="BIZ UDゴシック" w:hAnsi="BIZ UDゴシック" w:hint="eastAsia"/>
                <w:color w:val="000000" w:themeColor="text1"/>
                <w:spacing w:val="6"/>
                <w:szCs w:val="28"/>
              </w:rPr>
              <w:t>２０３５(</w:t>
            </w:r>
            <w:r w:rsidRPr="00D22E4D">
              <w:rPr>
                <w:rFonts w:ascii="BIZ UDゴシック" w:eastAsia="BIZ UDゴシック" w:hAnsi="BIZ UDゴシック"/>
                <w:color w:val="000000" w:themeColor="text1"/>
                <w:spacing w:val="6"/>
                <w:szCs w:val="28"/>
              </w:rPr>
              <w:t>令和</w:t>
            </w:r>
            <w:r w:rsidR="00635335">
              <w:rPr>
                <w:rFonts w:ascii="BIZ UDゴシック" w:eastAsia="BIZ UDゴシック" w:hAnsi="BIZ UDゴシック" w:hint="eastAsia"/>
                <w:color w:val="000000" w:themeColor="text1"/>
                <w:spacing w:val="6"/>
                <w:szCs w:val="28"/>
              </w:rPr>
              <w:t>１</w:t>
            </w:r>
            <w:r w:rsidR="001B5260">
              <w:rPr>
                <w:rFonts w:ascii="BIZ UDゴシック" w:eastAsia="BIZ UDゴシック" w:hAnsi="BIZ UDゴシック" w:hint="eastAsia"/>
                <w:color w:val="000000" w:themeColor="text1"/>
                <w:spacing w:val="6"/>
                <w:szCs w:val="28"/>
              </w:rPr>
              <w:t>７</w:t>
            </w:r>
            <w:r w:rsidR="00433634">
              <w:rPr>
                <w:rFonts w:ascii="BIZ UDゴシック" w:eastAsia="BIZ UDゴシック" w:hAnsi="BIZ UDゴシック" w:hint="eastAsia"/>
                <w:color w:val="000000" w:themeColor="text1"/>
                <w:spacing w:val="6"/>
                <w:szCs w:val="28"/>
              </w:rPr>
              <w:t>)</w:t>
            </w:r>
            <w:r w:rsidRPr="00D22E4D">
              <w:rPr>
                <w:rFonts w:ascii="BIZ UDゴシック" w:eastAsia="BIZ UDゴシック" w:hAnsi="BIZ UDゴシック"/>
                <w:color w:val="000000" w:themeColor="text1"/>
                <w:spacing w:val="6"/>
                <w:szCs w:val="28"/>
              </w:rPr>
              <w:t>年度までに</w:t>
            </w:r>
            <w:r w:rsidR="00ED02D9">
              <w:rPr>
                <w:rFonts w:ascii="BIZ UDゴシック" w:eastAsia="BIZ UDゴシック" w:hAnsi="BIZ UDゴシック" w:hint="eastAsia"/>
                <w:color w:val="000000" w:themeColor="text1"/>
                <w:spacing w:val="6"/>
                <w:szCs w:val="28"/>
              </w:rPr>
              <w:t>経費回収率</w:t>
            </w:r>
            <w:r w:rsidR="00452F11">
              <w:rPr>
                <w:rFonts w:ascii="BIZ UDゴシック" w:eastAsia="BIZ UDゴシック" w:hAnsi="BIZ UDゴシック" w:hint="eastAsia"/>
                <w:color w:val="000000" w:themeColor="text1"/>
                <w:spacing w:val="6"/>
                <w:szCs w:val="28"/>
              </w:rPr>
              <w:t>２０</w:t>
            </w:r>
            <w:r w:rsidR="00173E46">
              <w:rPr>
                <w:rFonts w:ascii="BIZ UDゴシック" w:eastAsia="BIZ UDゴシック" w:hAnsi="BIZ UDゴシック" w:hint="eastAsia"/>
                <w:color w:val="000000" w:themeColor="text1"/>
                <w:spacing w:val="6"/>
                <w:szCs w:val="28"/>
              </w:rPr>
              <w:t>％</w:t>
            </w:r>
            <w:r w:rsidRPr="00D22E4D">
              <w:rPr>
                <w:rFonts w:ascii="BIZ UDゴシック" w:eastAsia="BIZ UDゴシック" w:hAnsi="BIZ UDゴシック" w:hint="eastAsia"/>
                <w:color w:val="000000" w:themeColor="text1"/>
                <w:spacing w:val="6"/>
                <w:szCs w:val="28"/>
              </w:rPr>
              <w:t>以上を</w:t>
            </w:r>
            <w:r w:rsidR="00BC56E5">
              <w:rPr>
                <w:rFonts w:ascii="BIZ UDゴシック" w:eastAsia="BIZ UDゴシック" w:hAnsi="BIZ UDゴシック" w:hint="eastAsia"/>
                <w:color w:val="000000" w:themeColor="text1"/>
                <w:spacing w:val="6"/>
                <w:szCs w:val="28"/>
              </w:rPr>
              <w:t>維持</w:t>
            </w:r>
            <w:r w:rsidRPr="00D22E4D">
              <w:rPr>
                <w:rFonts w:ascii="BIZ UDゴシック" w:eastAsia="BIZ UDゴシック" w:hAnsi="BIZ UDゴシック" w:hint="eastAsia"/>
                <w:color w:val="000000" w:themeColor="text1"/>
                <w:spacing w:val="6"/>
                <w:szCs w:val="28"/>
              </w:rPr>
              <w:t>します。</w:t>
            </w:r>
            <w:bookmarkEnd w:id="349"/>
          </w:p>
        </w:tc>
      </w:tr>
      <w:bookmarkEnd w:id="350"/>
    </w:tbl>
    <w:p w14:paraId="04845202" w14:textId="77777777" w:rsidR="0094039B" w:rsidRPr="00ED02D9" w:rsidRDefault="0094039B" w:rsidP="000E370B">
      <w:pPr>
        <w:rPr>
          <w:noProof/>
        </w:rPr>
      </w:pPr>
    </w:p>
    <w:p w14:paraId="500C7369" w14:textId="04A7E944" w:rsidR="001D0803" w:rsidRDefault="001D0803" w:rsidP="001D0803">
      <w:pPr>
        <w:pStyle w:val="aff1"/>
        <w:ind w:firstLineChars="0" w:firstLine="0"/>
        <w:rPr>
          <w:rFonts w:ascii="メイリオ" w:eastAsia="游ゴシック Medium" w:hAnsi="Century" w:cs="Times New Roman"/>
          <w:noProof/>
          <w:color w:val="FF0000"/>
          <w:spacing w:val="0"/>
          <w:kern w:val="0"/>
          <w:szCs w:val="21"/>
        </w:rPr>
      </w:pPr>
      <w:r w:rsidRPr="009A1EDE">
        <w:rPr>
          <w:rFonts w:ascii="メイリオ" w:eastAsia="游ゴシック Medium" w:hAnsi="Century" w:cs="Times New Roman" w:hint="eastAsia"/>
          <w:noProof/>
          <w:color w:val="002060"/>
          <w:spacing w:val="0"/>
          <w:kern w:val="0"/>
          <w:szCs w:val="21"/>
        </w:rPr>
        <w:t>■</w:t>
      </w:r>
      <w:r w:rsidR="00E421A0">
        <w:rPr>
          <w:rFonts w:ascii="メイリオ" w:eastAsia="游ゴシック Medium" w:hAnsi="Century" w:cs="Times New Roman" w:hint="eastAsia"/>
          <w:noProof/>
          <w:color w:val="002060"/>
          <w:spacing w:val="0"/>
          <w:kern w:val="0"/>
          <w:szCs w:val="21"/>
        </w:rPr>
        <w:t>2</w:t>
      </w:r>
      <w:r w:rsidRPr="001D0803">
        <w:rPr>
          <w:rFonts w:ascii="メイリオ" w:eastAsia="游ゴシック Medium" w:hAnsi="Century" w:cs="Times New Roman" w:hint="eastAsia"/>
          <w:noProof/>
          <w:color w:val="002060"/>
          <w:spacing w:val="0"/>
          <w:kern w:val="0"/>
          <w:szCs w:val="21"/>
        </w:rPr>
        <w:t>つの</w:t>
      </w:r>
      <w:r>
        <w:rPr>
          <w:rFonts w:ascii="メイリオ" w:eastAsia="游ゴシック Medium" w:hAnsi="Century" w:cs="Times New Roman" w:hint="eastAsia"/>
          <w:noProof/>
          <w:color w:val="002060"/>
          <w:spacing w:val="0"/>
          <w:kern w:val="0"/>
          <w:szCs w:val="21"/>
        </w:rPr>
        <w:t>取組</w:t>
      </w:r>
    </w:p>
    <w:tbl>
      <w:tblPr>
        <w:tblStyle w:val="a8"/>
        <w:tblW w:w="0" w:type="auto"/>
        <w:tblBorders>
          <w:top w:val="double" w:sz="12" w:space="0" w:color="538135" w:themeColor="accent6" w:themeShade="BF"/>
          <w:left w:val="double" w:sz="12" w:space="0" w:color="538135" w:themeColor="accent6" w:themeShade="BF"/>
          <w:bottom w:val="double" w:sz="12" w:space="0" w:color="538135" w:themeColor="accent6" w:themeShade="BF"/>
          <w:right w:val="double" w:sz="12" w:space="0" w:color="538135" w:themeColor="accent6" w:themeShade="BF"/>
          <w:insideH w:val="none" w:sz="0" w:space="0" w:color="auto"/>
          <w:insideV w:val="none" w:sz="0" w:space="0" w:color="auto"/>
        </w:tblBorders>
        <w:tblLook w:val="04A0" w:firstRow="1" w:lastRow="0" w:firstColumn="1" w:lastColumn="0" w:noHBand="0" w:noVBand="1"/>
      </w:tblPr>
      <w:tblGrid>
        <w:gridCol w:w="9322"/>
      </w:tblGrid>
      <w:tr w:rsidR="0046585F" w:rsidRPr="00E421A0" w14:paraId="2BEE4C71" w14:textId="77777777" w:rsidTr="00E421A0">
        <w:trPr>
          <w:trHeight w:val="2415"/>
        </w:trPr>
        <w:tc>
          <w:tcPr>
            <w:tcW w:w="9402" w:type="dxa"/>
            <w:vAlign w:val="center"/>
          </w:tcPr>
          <w:p w14:paraId="30CD6B0A" w14:textId="6690F92D" w:rsidR="0046585F" w:rsidRPr="00E421A0" w:rsidRDefault="0046585F" w:rsidP="00F31508">
            <w:pPr>
              <w:pStyle w:val="ac"/>
              <w:spacing w:line="240" w:lineRule="auto"/>
              <w:jc w:val="both"/>
              <w:rPr>
                <w:rFonts w:ascii="BIZ UDゴシック" w:eastAsia="BIZ UDゴシック" w:hAnsi="BIZ UDゴシック"/>
                <w:color w:val="70AD47" w:themeColor="accent6"/>
                <w:szCs w:val="2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421A0">
              <w:rPr>
                <w:rFonts w:ascii="BIZ UDゴシック" w:eastAsia="BIZ UDゴシック" w:hAnsi="BIZ UDゴシック" w:hint="eastAsia"/>
                <w:color w:val="70AD47" w:themeColor="accent6"/>
                <w:szCs w:val="2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取組</w:t>
            </w:r>
            <w:r w:rsidR="00E421A0" w:rsidRPr="00E421A0">
              <w:rPr>
                <w:rFonts w:ascii="BIZ UDゴシック" w:eastAsia="BIZ UDゴシック" w:hAnsi="BIZ UDゴシック" w:hint="eastAsia"/>
                <w:color w:val="70AD47" w:themeColor="accent6"/>
                <w:szCs w:val="2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❶下水道施設の適正管理</w:t>
            </w:r>
          </w:p>
          <w:p w14:paraId="64A4C9C7" w14:textId="1EB0FB0C" w:rsidR="00E421A0" w:rsidRPr="00E421A0" w:rsidRDefault="00E421A0" w:rsidP="00F31508">
            <w:pPr>
              <w:pStyle w:val="ac"/>
              <w:spacing w:line="240" w:lineRule="auto"/>
              <w:ind w:firstLineChars="100" w:firstLine="220"/>
              <w:jc w:val="both"/>
              <w:rPr>
                <w:rFonts w:ascii="BIZ UDゴシック" w:eastAsia="BIZ UDゴシック" w:hAnsi="BIZ UDゴシック"/>
                <w:color w:val="000000" w:themeColor="text1"/>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421A0">
              <w:rPr>
                <w:rFonts w:ascii="BIZ UDゴシック" w:eastAsia="BIZ UDゴシック" w:hAnsi="BIZ UDゴシック" w:hint="eastAsia"/>
                <w:color w:val="000000" w:themeColor="text1"/>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適切な施設の維持管理、計画的な設備更新を行い、経営の効率化・健全化を図るとともに、安全で安定した施設整備を目指します。</w:t>
            </w:r>
          </w:p>
          <w:p w14:paraId="6D3F0079" w14:textId="4E35810F" w:rsidR="0046585F" w:rsidRPr="00E421A0" w:rsidRDefault="0046585F" w:rsidP="00F31508">
            <w:pPr>
              <w:pStyle w:val="ac"/>
              <w:spacing w:line="240" w:lineRule="auto"/>
              <w:jc w:val="both"/>
              <w:rPr>
                <w:rFonts w:ascii="BIZ UDゴシック" w:eastAsia="BIZ UDゴシック" w:hAnsi="BIZ UDゴシック"/>
                <w:color w:val="70AD47" w:themeColor="accent6"/>
                <w:szCs w:val="2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421A0">
              <w:rPr>
                <w:rFonts w:ascii="BIZ UDゴシック" w:eastAsia="BIZ UDゴシック" w:hAnsi="BIZ UDゴシック" w:hint="eastAsia"/>
                <w:color w:val="70AD47" w:themeColor="accent6"/>
                <w:szCs w:val="2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取組❷</w:t>
            </w:r>
            <w:r w:rsidR="00E421A0" w:rsidRPr="00E421A0">
              <w:rPr>
                <w:rFonts w:ascii="BIZ UDゴシック" w:eastAsia="BIZ UDゴシック" w:hAnsi="BIZ UDゴシック" w:hint="eastAsia"/>
                <w:color w:val="70AD47" w:themeColor="accent6"/>
                <w:szCs w:val="2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財政運営の健全化</w:t>
            </w:r>
          </w:p>
          <w:p w14:paraId="2E812828" w14:textId="63DE1ECB" w:rsidR="00860B49" w:rsidRPr="00E421A0" w:rsidRDefault="00E421A0" w:rsidP="00F31508">
            <w:pPr>
              <w:pStyle w:val="ac"/>
              <w:spacing w:line="240" w:lineRule="auto"/>
              <w:ind w:firstLineChars="100" w:firstLine="220"/>
              <w:jc w:val="both"/>
              <w:rPr>
                <w:rFonts w:ascii="BIZ UDゴシック" w:eastAsia="BIZ UDゴシック" w:hAnsi="BIZ UDゴシック"/>
                <w:color w:val="70AD47" w:themeColor="accent6"/>
                <w:szCs w:val="2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421A0">
              <w:rPr>
                <w:rFonts w:ascii="BIZ UDゴシック" w:eastAsia="BIZ UDゴシック" w:hAnsi="BIZ UDゴシック" w:hint="eastAsia"/>
                <w:color w:val="000000" w:themeColor="text1"/>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今後、人口減少による使用料収入の減少が見込まれる中、適切な施設の維持管理を行いつつ、地方債の着実な償還を進めることにより将来の財務負担を抑制するとともに、毎年度の他会計繰入金の縮小を図り、財政運営の健全化を図っていくことを目指します。</w:t>
            </w:r>
          </w:p>
        </w:tc>
      </w:tr>
    </w:tbl>
    <w:p w14:paraId="610AB979" w14:textId="77777777" w:rsidR="00D201CF" w:rsidRDefault="00D201CF" w:rsidP="000E370B"/>
    <w:p w14:paraId="7597F798" w14:textId="77777777" w:rsidR="00441E80" w:rsidRDefault="00441E80" w:rsidP="000E370B"/>
    <w:p w14:paraId="495D91EE" w14:textId="2F866534" w:rsidR="00441E80" w:rsidRPr="00441E80" w:rsidRDefault="00441E80" w:rsidP="000E370B">
      <w:pPr>
        <w:rPr>
          <w:b/>
          <w:bCs/>
          <w:color w:val="FF0000"/>
        </w:rPr>
      </w:pPr>
    </w:p>
    <w:p w14:paraId="74E725A1" w14:textId="77777777" w:rsidR="00DF5808" w:rsidRDefault="00DF5808" w:rsidP="00D201CF">
      <w:pPr>
        <w:widowControl/>
        <w:jc w:val="left"/>
        <w:sectPr w:rsidR="00DF5808" w:rsidSect="00DF5808">
          <w:pgSz w:w="11906" w:h="16838" w:code="9"/>
          <w:pgMar w:top="1418" w:right="1247" w:bottom="1134" w:left="1247" w:header="851" w:footer="510" w:gutter="0"/>
          <w:pgBorders w:offsetFrom="page">
            <w:top w:val="single" w:sz="18" w:space="24" w:color="5B9BD5" w:themeColor="accent5"/>
            <w:left w:val="single" w:sz="18" w:space="24" w:color="5B9BD5" w:themeColor="accent5"/>
            <w:bottom w:val="single" w:sz="18" w:space="24" w:color="5B9BD5" w:themeColor="accent5"/>
            <w:right w:val="single" w:sz="18" w:space="24" w:color="5B9BD5" w:themeColor="accent5"/>
          </w:pgBorders>
          <w:cols w:space="425"/>
          <w:docGrid w:type="linesAndChars" w:linePitch="360"/>
        </w:sectPr>
      </w:pPr>
    </w:p>
    <w:bookmarkStart w:id="351" w:name="_Toc223426075"/>
    <w:p w14:paraId="3C8586F6" w14:textId="065BF79A" w:rsidR="00DF5808" w:rsidRPr="0032618B" w:rsidRDefault="00DF5808" w:rsidP="00DF5808">
      <w:pPr>
        <w:pStyle w:val="1"/>
        <w:spacing w:before="180"/>
        <w:ind w:left="210"/>
        <w:rPr>
          <w:color w:val="FFFFFF" w:themeColor="background1"/>
          <w:w w:val="95"/>
        </w:rPr>
      </w:pPr>
      <w:r w:rsidRPr="0032618B">
        <w:rPr>
          <w:noProof/>
        </w:rPr>
        <w:lastRenderedPageBreak/>
        <mc:AlternateContent>
          <mc:Choice Requires="wpg">
            <w:drawing>
              <wp:anchor distT="0" distB="0" distL="114300" distR="114300" simplePos="0" relativeHeight="252485631" behindDoc="1" locked="0" layoutInCell="1" allowOverlap="1" wp14:anchorId="523F911D" wp14:editId="5854C008">
                <wp:simplePos x="0" y="0"/>
                <wp:positionH relativeFrom="column">
                  <wp:posOffset>8255</wp:posOffset>
                </wp:positionH>
                <wp:positionV relativeFrom="paragraph">
                  <wp:posOffset>-250998</wp:posOffset>
                </wp:positionV>
                <wp:extent cx="659676" cy="1118437"/>
                <wp:effectExtent l="0" t="0" r="7620" b="5715"/>
                <wp:wrapNone/>
                <wp:docPr id="33592640" name="グループ化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676" cy="1118437"/>
                          <a:chOff x="0" y="0"/>
                          <a:chExt cx="6597" cy="11186"/>
                        </a:xfrm>
                      </wpg:grpSpPr>
                      <wps:wsp>
                        <wps:cNvPr id="1442817432" name="フリーフォーム: 図形 12"/>
                        <wps:cNvSpPr>
                          <a:spLocks/>
                        </wps:cNvSpPr>
                        <wps:spPr bwMode="auto">
                          <a:xfrm rot="10800000">
                            <a:off x="3295" y="3295"/>
                            <a:ext cx="3302" cy="7891"/>
                          </a:xfrm>
                          <a:custGeom>
                            <a:avLst/>
                            <a:gdLst>
                              <a:gd name="T0" fmla="*/ 0 w 334605"/>
                              <a:gd name="T1" fmla="*/ 0 h 723686"/>
                              <a:gd name="T2" fmla="*/ 330200 w 334605"/>
                              <a:gd name="T3" fmla="*/ 0 h 723686"/>
                              <a:gd name="T4" fmla="*/ 330200 w 334605"/>
                              <a:gd name="T5" fmla="*/ 789168 h 723686"/>
                              <a:gd name="T6" fmla="*/ 0 w 334605"/>
                              <a:gd name="T7" fmla="*/ 789168 h 72368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4605" h="723686">
                                <a:moveTo>
                                  <a:pt x="0" y="0"/>
                                </a:moveTo>
                                <a:lnTo>
                                  <a:pt x="334605" y="0"/>
                                </a:lnTo>
                                <a:lnTo>
                                  <a:pt x="334605" y="723686"/>
                                </a:lnTo>
                                <a:lnTo>
                                  <a:pt x="0" y="723686"/>
                                </a:lnTo>
                                <a:lnTo>
                                  <a:pt x="0" y="0"/>
                                </a:lnTo>
                                <a:close/>
                              </a:path>
                            </a:pathLst>
                          </a:custGeom>
                          <a:solidFill>
                            <a:srgbClr val="4491C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g:grpSp>
                        <wpg:cNvPr id="1502252388" name="グラフィックス 225"/>
                        <wpg:cNvGrpSpPr>
                          <a:grpSpLocks/>
                        </wpg:cNvGrpSpPr>
                        <wpg:grpSpPr bwMode="auto">
                          <a:xfrm rot="10800000">
                            <a:off x="0" y="0"/>
                            <a:ext cx="3302" cy="9509"/>
                            <a:chOff x="3336" y="2572"/>
                            <a:chExt cx="3346" cy="9789"/>
                          </a:xfrm>
                        </wpg:grpSpPr>
                        <wps:wsp>
                          <wps:cNvPr id="1147746552" name="フリーフォーム: 図形 24"/>
                          <wps:cNvSpPr>
                            <a:spLocks/>
                          </wps:cNvSpPr>
                          <wps:spPr bwMode="auto">
                            <a:xfrm>
                              <a:off x="3336" y="5823"/>
                              <a:ext cx="2173" cy="3690"/>
                            </a:xfrm>
                            <a:custGeom>
                              <a:avLst/>
                              <a:gdLst>
                                <a:gd name="T0" fmla="*/ 217328 w 217328"/>
                                <a:gd name="T1" fmla="*/ 168261 h 368926"/>
                                <a:gd name="T2" fmla="*/ 190953 w 217328"/>
                                <a:gd name="T3" fmla="*/ 150446 h 368926"/>
                                <a:gd name="T4" fmla="*/ 0 w 217328"/>
                                <a:gd name="T5" fmla="*/ 0 h 368926"/>
                                <a:gd name="T6" fmla="*/ 0 w 217328"/>
                                <a:gd name="T7" fmla="*/ 323624 h 368926"/>
                                <a:gd name="T8" fmla="*/ 0 w 217328"/>
                                <a:gd name="T9" fmla="*/ 368927 h 368926"/>
                                <a:gd name="T10" fmla="*/ 190953 w 217328"/>
                                <a:gd name="T11" fmla="*/ 195749 h 368926"/>
                                <a:gd name="T12" fmla="*/ 217328 w 217328"/>
                                <a:gd name="T13" fmla="*/ 168261 h 36892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7328" h="368926">
                                  <a:moveTo>
                                    <a:pt x="217328" y="168261"/>
                                  </a:moveTo>
                                  <a:cubicBezTo>
                                    <a:pt x="208447" y="162340"/>
                                    <a:pt x="199633" y="156420"/>
                                    <a:pt x="190953" y="150446"/>
                                  </a:cubicBezTo>
                                  <a:cubicBezTo>
                                    <a:pt x="121852" y="102500"/>
                                    <a:pt x="58403" y="51911"/>
                                    <a:pt x="0" y="0"/>
                                  </a:cubicBezTo>
                                  <a:lnTo>
                                    <a:pt x="0" y="323624"/>
                                  </a:lnTo>
                                  <a:lnTo>
                                    <a:pt x="0" y="368927"/>
                                  </a:lnTo>
                                  <a:cubicBezTo>
                                    <a:pt x="63786" y="317439"/>
                                    <a:pt x="128244" y="259766"/>
                                    <a:pt x="190953" y="195749"/>
                                  </a:cubicBezTo>
                                  <a:cubicBezTo>
                                    <a:pt x="199767" y="186710"/>
                                    <a:pt x="208581" y="177565"/>
                                    <a:pt x="217328" y="168261"/>
                                  </a:cubicBezTo>
                                  <a:close/>
                                </a:path>
                              </a:pathLst>
                            </a:custGeom>
                            <a:solidFill>
                              <a:srgbClr val="1F63A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960223219" name="フリーフォーム: 図形 37"/>
                          <wps:cNvSpPr>
                            <a:spLocks/>
                          </wps:cNvSpPr>
                          <wps:spPr bwMode="auto">
                            <a:xfrm>
                              <a:off x="3336" y="7771"/>
                              <a:ext cx="3346" cy="4591"/>
                            </a:xfrm>
                            <a:custGeom>
                              <a:avLst/>
                              <a:gdLst>
                                <a:gd name="T0" fmla="*/ 232064 w 334605"/>
                                <a:gd name="T1" fmla="*/ 20299 h 459109"/>
                                <a:gd name="T2" fmla="*/ 0 w 334605"/>
                                <a:gd name="T3" fmla="*/ 176402 h 459109"/>
                                <a:gd name="T4" fmla="*/ 0 w 334605"/>
                                <a:gd name="T5" fmla="*/ 278109 h 459109"/>
                                <a:gd name="T6" fmla="*/ 0 w 334605"/>
                                <a:gd name="T7" fmla="*/ 459110 h 459109"/>
                                <a:gd name="T8" fmla="*/ 334605 w 334605"/>
                                <a:gd name="T9" fmla="*/ 459110 h 459109"/>
                                <a:gd name="T10" fmla="*/ 334605 w 334605"/>
                                <a:gd name="T11" fmla="*/ 278109 h 459109"/>
                                <a:gd name="T12" fmla="*/ 334605 w 334605"/>
                                <a:gd name="T13" fmla="*/ 33250 h 459109"/>
                                <a:gd name="T14" fmla="*/ 257026 w 334605"/>
                                <a:gd name="T15" fmla="*/ 0 h 459109"/>
                                <a:gd name="T16" fmla="*/ 232064 w 334605"/>
                                <a:gd name="T17" fmla="*/ 20299 h 45910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34605" h="459109">
                                  <a:moveTo>
                                    <a:pt x="232064" y="20299"/>
                                  </a:moveTo>
                                  <a:cubicBezTo>
                                    <a:pt x="166125" y="72633"/>
                                    <a:pt x="89286" y="125284"/>
                                    <a:pt x="0" y="176402"/>
                                  </a:cubicBezTo>
                                  <a:lnTo>
                                    <a:pt x="0" y="278109"/>
                                  </a:lnTo>
                                  <a:lnTo>
                                    <a:pt x="0" y="459110"/>
                                  </a:lnTo>
                                  <a:lnTo>
                                    <a:pt x="334605" y="459110"/>
                                  </a:lnTo>
                                  <a:lnTo>
                                    <a:pt x="334605" y="278109"/>
                                  </a:lnTo>
                                  <a:lnTo>
                                    <a:pt x="334605" y="33250"/>
                                  </a:lnTo>
                                  <a:cubicBezTo>
                                    <a:pt x="308095" y="22467"/>
                                    <a:pt x="282325" y="11365"/>
                                    <a:pt x="257026" y="0"/>
                                  </a:cubicBezTo>
                                  <a:cubicBezTo>
                                    <a:pt x="248885" y="6766"/>
                                    <a:pt x="240609" y="13533"/>
                                    <a:pt x="232064" y="20299"/>
                                  </a:cubicBezTo>
                                  <a:close/>
                                </a:path>
                              </a:pathLst>
                            </a:custGeom>
                            <a:solidFill>
                              <a:srgbClr val="1F63A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857940362" name="フリーフォーム: 図形 38"/>
                          <wps:cNvSpPr>
                            <a:spLocks/>
                          </wps:cNvSpPr>
                          <wps:spPr bwMode="auto">
                            <a:xfrm>
                              <a:off x="3336" y="7506"/>
                              <a:ext cx="2571" cy="2752"/>
                            </a:xfrm>
                            <a:custGeom>
                              <a:avLst/>
                              <a:gdLst>
                                <a:gd name="T0" fmla="*/ 257094 w 257093"/>
                                <a:gd name="T1" fmla="*/ 26431 h 275148"/>
                                <a:gd name="T2" fmla="*/ 254604 w 257093"/>
                                <a:gd name="T3" fmla="*/ 24898 h 275148"/>
                                <a:gd name="T4" fmla="*/ 232064 w 257093"/>
                                <a:gd name="T5" fmla="*/ 9780 h 275148"/>
                                <a:gd name="T6" fmla="*/ 217328 w 257093"/>
                                <a:gd name="T7" fmla="*/ 0 h 275148"/>
                                <a:gd name="T8" fmla="*/ 190953 w 257093"/>
                                <a:gd name="T9" fmla="*/ 27489 h 275148"/>
                                <a:gd name="T10" fmla="*/ 0 w 257093"/>
                                <a:gd name="T11" fmla="*/ 200666 h 275148"/>
                                <a:gd name="T12" fmla="*/ 0 w 257093"/>
                                <a:gd name="T13" fmla="*/ 229846 h 275148"/>
                                <a:gd name="T14" fmla="*/ 0 w 257093"/>
                                <a:gd name="T15" fmla="*/ 275149 h 275148"/>
                                <a:gd name="T16" fmla="*/ 232064 w 257093"/>
                                <a:gd name="T17" fmla="*/ 55083 h 275148"/>
                                <a:gd name="T18" fmla="*/ 257094 w 257093"/>
                                <a:gd name="T19" fmla="*/ 26431 h 27514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57093" h="275148">
                                  <a:moveTo>
                                    <a:pt x="257094" y="26431"/>
                                  </a:moveTo>
                                  <a:cubicBezTo>
                                    <a:pt x="256286" y="25903"/>
                                    <a:pt x="255411" y="25374"/>
                                    <a:pt x="254604" y="24898"/>
                                  </a:cubicBezTo>
                                  <a:cubicBezTo>
                                    <a:pt x="246866" y="19982"/>
                                    <a:pt x="239667" y="14749"/>
                                    <a:pt x="232064" y="9780"/>
                                  </a:cubicBezTo>
                                  <a:cubicBezTo>
                                    <a:pt x="227152" y="6502"/>
                                    <a:pt x="222240" y="3278"/>
                                    <a:pt x="217328" y="0"/>
                                  </a:cubicBezTo>
                                  <a:cubicBezTo>
                                    <a:pt x="208581" y="9251"/>
                                    <a:pt x="199767" y="18449"/>
                                    <a:pt x="190953" y="27489"/>
                                  </a:cubicBezTo>
                                  <a:cubicBezTo>
                                    <a:pt x="128244" y="91505"/>
                                    <a:pt x="63786" y="149178"/>
                                    <a:pt x="0" y="200666"/>
                                  </a:cubicBezTo>
                                  <a:lnTo>
                                    <a:pt x="0" y="229846"/>
                                  </a:lnTo>
                                  <a:lnTo>
                                    <a:pt x="0" y="275149"/>
                                  </a:lnTo>
                                  <a:cubicBezTo>
                                    <a:pt x="89286" y="203097"/>
                                    <a:pt x="166125" y="128879"/>
                                    <a:pt x="232064" y="55083"/>
                                  </a:cubicBezTo>
                                  <a:cubicBezTo>
                                    <a:pt x="240609" y="45515"/>
                                    <a:pt x="248885" y="35946"/>
                                    <a:pt x="257094" y="26431"/>
                                  </a:cubicBezTo>
                                  <a:close/>
                                </a:path>
                              </a:pathLst>
                            </a:custGeom>
                            <a:solidFill>
                              <a:srgbClr val="4491C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488251113" name="フリーフォーム: 図形 40"/>
                          <wps:cNvSpPr>
                            <a:spLocks/>
                          </wps:cNvSpPr>
                          <wps:spPr bwMode="auto">
                            <a:xfrm>
                              <a:off x="5906" y="6804"/>
                              <a:ext cx="776" cy="1436"/>
                            </a:xfrm>
                            <a:custGeom>
                              <a:avLst/>
                              <a:gdLst>
                                <a:gd name="T0" fmla="*/ 77579 w 77578"/>
                                <a:gd name="T1" fmla="*/ 143574 h 143574"/>
                                <a:gd name="T2" fmla="*/ 77579 w 77578"/>
                                <a:gd name="T3" fmla="*/ 0 h 143574"/>
                                <a:gd name="T4" fmla="*/ 0 w 77578"/>
                                <a:gd name="T5" fmla="*/ 96685 h 143574"/>
                                <a:gd name="T6" fmla="*/ 77579 w 77578"/>
                                <a:gd name="T7" fmla="*/ 143574 h 14357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7578" h="143574">
                                  <a:moveTo>
                                    <a:pt x="77579" y="143574"/>
                                  </a:moveTo>
                                  <a:lnTo>
                                    <a:pt x="77579" y="0"/>
                                  </a:lnTo>
                                  <a:cubicBezTo>
                                    <a:pt x="53693" y="31929"/>
                                    <a:pt x="27856" y="64228"/>
                                    <a:pt x="0" y="96685"/>
                                  </a:cubicBezTo>
                                  <a:cubicBezTo>
                                    <a:pt x="25299" y="112703"/>
                                    <a:pt x="51069" y="128350"/>
                                    <a:pt x="77579" y="143574"/>
                                  </a:cubicBezTo>
                                  <a:close/>
                                </a:path>
                              </a:pathLst>
                            </a:custGeom>
                            <a:solidFill>
                              <a:srgbClr val="00459C"/>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2023483815" name="フリーフォーム: 図形 43"/>
                          <wps:cNvSpPr>
                            <a:spLocks/>
                          </wps:cNvSpPr>
                          <wps:spPr bwMode="auto">
                            <a:xfrm>
                              <a:off x="3336" y="2572"/>
                              <a:ext cx="3346" cy="4934"/>
                            </a:xfrm>
                            <a:custGeom>
                              <a:avLst/>
                              <a:gdLst>
                                <a:gd name="T0" fmla="*/ 0 w 334605"/>
                                <a:gd name="T1" fmla="*/ 0 h 493364"/>
                                <a:gd name="T2" fmla="*/ 0 w 334605"/>
                                <a:gd name="T3" fmla="*/ 325104 h 493364"/>
                                <a:gd name="T4" fmla="*/ 190953 w 334605"/>
                                <a:gd name="T5" fmla="*/ 475550 h 493364"/>
                                <a:gd name="T6" fmla="*/ 217328 w 334605"/>
                                <a:gd name="T7" fmla="*/ 493365 h 493364"/>
                                <a:gd name="T8" fmla="*/ 334605 w 334605"/>
                                <a:gd name="T9" fmla="*/ 357297 h 493364"/>
                                <a:gd name="T10" fmla="*/ 334605 w 334605"/>
                                <a:gd name="T11" fmla="*/ 311941 h 493364"/>
                                <a:gd name="T12" fmla="*/ 334605 w 334605"/>
                                <a:gd name="T13" fmla="*/ 0 h 493364"/>
                                <a:gd name="T14" fmla="*/ 0 w 334605"/>
                                <a:gd name="T15" fmla="*/ 0 h 493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34605" h="493364">
                                  <a:moveTo>
                                    <a:pt x="0" y="0"/>
                                  </a:moveTo>
                                  <a:lnTo>
                                    <a:pt x="0" y="325104"/>
                                  </a:lnTo>
                                  <a:cubicBezTo>
                                    <a:pt x="58403" y="377067"/>
                                    <a:pt x="121852" y="427604"/>
                                    <a:pt x="190953" y="475550"/>
                                  </a:cubicBezTo>
                                  <a:cubicBezTo>
                                    <a:pt x="199633" y="481576"/>
                                    <a:pt x="208447" y="487497"/>
                                    <a:pt x="217328" y="493365"/>
                                  </a:cubicBezTo>
                                  <a:cubicBezTo>
                                    <a:pt x="257632" y="450705"/>
                                    <a:pt x="296926" y="405349"/>
                                    <a:pt x="334605" y="357297"/>
                                  </a:cubicBezTo>
                                  <a:lnTo>
                                    <a:pt x="334605" y="311941"/>
                                  </a:lnTo>
                                  <a:lnTo>
                                    <a:pt x="334605" y="0"/>
                                  </a:lnTo>
                                  <a:lnTo>
                                    <a:pt x="0" y="0"/>
                                  </a:lnTo>
                                  <a:close/>
                                </a:path>
                              </a:pathLst>
                            </a:custGeom>
                            <a:solidFill>
                              <a:srgbClr val="00459C"/>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1425869735" name="フリーフォーム: 図形 47"/>
                          <wps:cNvSpPr>
                            <a:spLocks/>
                          </wps:cNvSpPr>
                          <wps:spPr bwMode="auto">
                            <a:xfrm>
                              <a:off x="5510" y="6145"/>
                              <a:ext cx="1173" cy="1625"/>
                            </a:xfrm>
                            <a:custGeom>
                              <a:avLst/>
                              <a:gdLst>
                                <a:gd name="T0" fmla="*/ 14668 w 117276"/>
                                <a:gd name="T1" fmla="*/ 145847 h 162498"/>
                                <a:gd name="T2" fmla="*/ 37208 w 117276"/>
                                <a:gd name="T3" fmla="*/ 160966 h 162498"/>
                                <a:gd name="T4" fmla="*/ 39698 w 117276"/>
                                <a:gd name="T5" fmla="*/ 162499 h 162498"/>
                                <a:gd name="T6" fmla="*/ 117277 w 117276"/>
                                <a:gd name="T7" fmla="*/ 65814 h 162498"/>
                                <a:gd name="T8" fmla="*/ 117277 w 117276"/>
                                <a:gd name="T9" fmla="*/ 20511 h 162498"/>
                                <a:gd name="T10" fmla="*/ 117277 w 117276"/>
                                <a:gd name="T11" fmla="*/ 0 h 162498"/>
                                <a:gd name="T12" fmla="*/ 0 w 117276"/>
                                <a:gd name="T13" fmla="*/ 136068 h 162498"/>
                                <a:gd name="T14" fmla="*/ 14668 w 117276"/>
                                <a:gd name="T15" fmla="*/ 145847 h 16249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17276" h="162498">
                                  <a:moveTo>
                                    <a:pt x="14668" y="145847"/>
                                  </a:moveTo>
                                  <a:cubicBezTo>
                                    <a:pt x="22271" y="150816"/>
                                    <a:pt x="29471" y="156050"/>
                                    <a:pt x="37208" y="160966"/>
                                  </a:cubicBezTo>
                                  <a:cubicBezTo>
                                    <a:pt x="38016" y="161495"/>
                                    <a:pt x="38890" y="162023"/>
                                    <a:pt x="39698" y="162499"/>
                                  </a:cubicBezTo>
                                  <a:cubicBezTo>
                                    <a:pt x="67553" y="130041"/>
                                    <a:pt x="93391" y="97743"/>
                                    <a:pt x="117277" y="65814"/>
                                  </a:cubicBezTo>
                                  <a:lnTo>
                                    <a:pt x="117277" y="20511"/>
                                  </a:lnTo>
                                  <a:lnTo>
                                    <a:pt x="117277" y="0"/>
                                  </a:lnTo>
                                  <a:cubicBezTo>
                                    <a:pt x="79597" y="48105"/>
                                    <a:pt x="40236" y="93408"/>
                                    <a:pt x="0" y="136068"/>
                                  </a:cubicBezTo>
                                  <a:cubicBezTo>
                                    <a:pt x="4844" y="139345"/>
                                    <a:pt x="9689" y="142623"/>
                                    <a:pt x="14668" y="145847"/>
                                  </a:cubicBezTo>
                                  <a:close/>
                                </a:path>
                              </a:pathLst>
                            </a:custGeom>
                            <a:solidFill>
                              <a:srgbClr val="1F63A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g:grpSp>
                    </wpg:wgp>
                  </a:graphicData>
                </a:graphic>
              </wp:anchor>
            </w:drawing>
          </mc:Choice>
          <mc:Fallback>
            <w:pict>
              <v:group w14:anchorId="09A61E3A" id="グループ化 11" o:spid="_x0000_s1026" style="position:absolute;margin-left:.65pt;margin-top:-19.75pt;width:51.95pt;height:88.05pt;z-index:-250830849" coordsize="6597,111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">
                <v:shape id="フリーフォーム: 図形 12" o:spid="_x0000_s1027" style="position:absolute;left:3295;top:3295;width:3302;height:7891;rotation:180;visibility:visible;mso-wrap-style:square;v-text-anchor:middle" coordsize="334605,72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" path="m,l334605,r,723686l,723686,,xe" fillcolor="#4491cf" stroked="f" strokeweight=".18442mm">
                  <v:stroke joinstyle="miter"/>
                  <v:path arrowok="t" o:connecttype="custom" o:connectlocs="0,0;3259,0;3259,8605;0,8605" o:connectangles="0,0,0,0"/>
                </v:shape>
                <v:group id="グラフィックス 225" o:spid="_x0000_s1028" style="position:absolute;width:3302;height:9509;rotation:180" coordorigin="3336,2572" coordsize="3346,9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">
                  <v:shape id="フリーフォーム: 図形 24" o:spid="_x0000_s1029" style="position:absolute;left:3336;top:5823;width:2173;height:3690;visibility:visible;mso-wrap-style:square;v-text-anchor:middle" coordsize="217328,368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" path="m217328,168261v-8881,-5921,-17695,-11841,-26375,-17815c121852,102500,58403,51911,,l,323624r,45303c63786,317439,128244,259766,190953,195749v8814,-9039,17628,-18184,26375,-27488xe" fillcolor="#1f63af" stroked="f" strokeweight=".18442mm">
                    <v:stroke joinstyle="miter"/>
                    <v:path arrowok="t" o:connecttype="custom" o:connectlocs="2173,1683;1909,1505;0,0;0,3237;0,3690;1909,1958;2173,1683" o:connectangles="0,0,0,0,0,0,0"/>
                  </v:shape>
                  <v:shape id="フリーフォーム: 図形 37" o:spid="_x0000_s1030" style="position:absolute;left:3336;top:7771;width:3346;height:4591;visibility:visible;mso-wrap-style:square;v-text-anchor:middle" coordsize="334605,459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" path="m232064,20299c166125,72633,89286,125284,,176402l,278109,,459110r334605,l334605,278109r,-244859c308095,22467,282325,11365,257026,v-8141,6766,-16417,13533,-24962,20299xe" fillcolor="#1f63af" stroked="f" strokeweight=".18442mm">
                    <v:stroke joinstyle="miter"/>
                    <v:path arrowok="t" o:connecttype="custom" o:connectlocs="2321,203;0,1764;0,2781;0,4591;3346,4591;3346,2781;3346,332;2570,0;2321,203" o:connectangles="0,0,0,0,0,0,0,0,0"/>
                  </v:shape>
                  <v:shape id="フリーフォーム: 図形 38" o:spid="_x0000_s1031" style="position:absolute;left:3336;top:7506;width:2571;height:2752;visibility:visible;mso-wrap-style:square;v-text-anchor:middle" coordsize="257093,275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" path="m257094,26431v-808,-528,-1683,-1057,-2490,-1533c246866,19982,239667,14749,232064,9780,227152,6502,222240,3278,217328,v-8747,9251,-17561,18449,-26375,27489c128244,91505,63786,149178,,200666r,29180l,275149c89286,203097,166125,128879,232064,55083v8545,-9568,16821,-19137,25030,-28652xe" fillcolor="#4491cf" stroked="f" strokeweight=".18442mm">
                    <v:stroke joinstyle="miter"/>
                    <v:path arrowok="t" o:connecttype="custom" o:connectlocs="2571,264;2546,249;2321,98;2173,0;1910,275;0,2007;0,2299;0,2752;2321,551;2571,264" o:connectangles="0,0,0,0,0,0,0,0,0,0"/>
                  </v:shape>
                  <v:shape id="フリーフォーム: 図形 40" o:spid="_x0000_s1032" style="position:absolute;left:5906;top:6804;width:776;height:1436;visibility:visible;mso-wrap-style:square;v-text-anchor:middle" coordsize="77578,143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" path="m77579,143574l77579,c53693,31929,27856,64228,,96685v25299,16018,51069,31665,77579,46889xe" fillcolor="#00459c" stroked="f" strokeweight=".18442mm">
                    <v:stroke joinstyle="miter"/>
                    <v:path arrowok="t" o:connecttype="custom" o:connectlocs="776,1436;776,0;0,967;776,1436" o:connectangles="0,0,0,0"/>
                  </v:shape>
                  <v:shape id="フリーフォーム: 図形 43" o:spid="_x0000_s1033" style="position:absolute;left:3336;top:2572;width:3346;height:4934;visibility:visible;mso-wrap-style:square;v-text-anchor:middle" coordsize="334605,493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" path="m,l,325104v58403,51963,121852,102500,190953,150446c199633,481576,208447,487497,217328,493365v40304,-42660,79598,-88016,117277,-136068l334605,311941,334605,,,xe" fillcolor="#00459c" stroked="f" strokeweight=".18442mm">
                    <v:stroke joinstyle="miter"/>
                    <v:path arrowok="t" o:connecttype="custom" o:connectlocs="0,0;0,3251;1910,4756;2173,4934;3346,3573;3346,3120;3346,0;0,0" o:connectangles="0,0,0,0,0,0,0,0"/>
                  </v:shape>
                  <v:shape id="フリーフォーム: 図形 47" o:spid="_x0000_s1034" style="position:absolute;left:5510;top:6145;width:1173;height:1625;visibility:visible;mso-wrap-style:square;v-text-anchor:middle" coordsize="117276,162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" path="m14668,145847v7603,4969,14803,10203,22540,15119c38016,161495,38890,162023,39698,162499,67553,130041,93391,97743,117277,65814r,-45303l117277,c79597,48105,40236,93408,,136068v4844,3277,9689,6555,14668,9779xe" fillcolor="#1f63af" stroked="f" strokeweight=".18442mm">
                    <v:stroke joinstyle="miter"/>
                    <v:path arrowok="t" o:connecttype="custom" o:connectlocs="147,1458;372,1610;397,1625;1173,658;1173,205;1173,0;0,1361;147,1458" o:connectangles="0,0,0,0,0,0,0,0"/>
                  </v:shape>
                </v:group>
              </v:group>
            </w:pict>
          </mc:Fallback>
        </mc:AlternateContent>
      </w:r>
      <w:bookmarkStart w:id="352" w:name="_Toc168992011"/>
      <w:r w:rsidRPr="0032618B">
        <w:rPr>
          <w:rFonts w:hint="eastAsia"/>
          <w:color w:val="FFFFFF" w:themeColor="background1"/>
        </w:rPr>
        <w:t xml:space="preserve">Ⅳ　</w:t>
      </w:r>
      <w:r w:rsidRPr="0032618B">
        <w:rPr>
          <w:rFonts w:hint="eastAsia"/>
        </w:rPr>
        <w:t>投資・財政計画</w:t>
      </w:r>
      <w:bookmarkEnd w:id="351"/>
      <w:bookmarkEnd w:id="352"/>
    </w:p>
    <w:p w14:paraId="2F91A7A9" w14:textId="77777777" w:rsidR="00EB3C20" w:rsidRDefault="00EB3C20" w:rsidP="00EB3C20">
      <w:pPr>
        <w:ind w:right="840"/>
      </w:pPr>
    </w:p>
    <w:p w14:paraId="61F8FCB7" w14:textId="77777777" w:rsidR="00DF5808" w:rsidRDefault="00DF5808" w:rsidP="00EB3C20">
      <w:pPr>
        <w:ind w:right="840"/>
      </w:pPr>
    </w:p>
    <w:p w14:paraId="23EA3F88" w14:textId="77777777" w:rsidR="00DF5808" w:rsidRPr="00D20AE2" w:rsidRDefault="00DF5808" w:rsidP="00EB3C20">
      <w:pPr>
        <w:ind w:right="840"/>
      </w:pPr>
    </w:p>
    <w:p w14:paraId="1960F47A" w14:textId="77777777" w:rsidR="00EB3C20" w:rsidRPr="00D20AE2" w:rsidRDefault="00EB3C20" w:rsidP="005D5E0F">
      <w:pPr>
        <w:pStyle w:val="2"/>
        <w:spacing w:after="72"/>
      </w:pPr>
      <w:bookmarkStart w:id="353" w:name="_Toc168992012"/>
      <w:bookmarkStart w:id="354" w:name="_Toc223426076"/>
      <w:r w:rsidRPr="00D20AE2">
        <w:rPr>
          <w:rFonts w:hint="eastAsia"/>
        </w:rPr>
        <w:t>１</w:t>
      </w:r>
      <w:r w:rsidRPr="00D20AE2">
        <w:rPr>
          <w:noProof/>
        </w:rPr>
        <mc:AlternateContent>
          <mc:Choice Requires="wps">
            <w:drawing>
              <wp:anchor distT="4294967295" distB="4294967295" distL="114300" distR="114300" simplePos="0" relativeHeight="252471808" behindDoc="0" locked="0" layoutInCell="1" allowOverlap="1" wp14:anchorId="53732F85" wp14:editId="3172FCC7">
                <wp:simplePos x="0" y="0"/>
                <wp:positionH relativeFrom="margin">
                  <wp:posOffset>635</wp:posOffset>
                </wp:positionH>
                <wp:positionV relativeFrom="paragraph">
                  <wp:posOffset>450849</wp:posOffset>
                </wp:positionV>
                <wp:extent cx="5975985" cy="0"/>
                <wp:effectExtent l="0" t="0" r="0" b="0"/>
                <wp:wrapNone/>
                <wp:docPr id="1737176183" name="直線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9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569A50B8" id="直線コネクタ 7" o:spid="_x0000_s1026" style="position:absolute;z-index:25247180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page" from=".05pt,35.5pt" to="470.6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" strokecolor="#4472c4 [3204]" strokeweight=".5pt">
                <v:stroke joinstyle="miter"/>
                <o:lock v:ext="edit" shapetype="f"/>
                <w10:wrap anchorx="margin"/>
              </v:line>
            </w:pict>
          </mc:Fallback>
        </mc:AlternateContent>
      </w:r>
      <w:r w:rsidRPr="00D20AE2">
        <w:rPr>
          <w:rFonts w:hint="eastAsia"/>
        </w:rPr>
        <w:t>．投資・財政計画の計算根拠</w:t>
      </w:r>
      <w:bookmarkEnd w:id="353"/>
      <w:bookmarkEnd w:id="354"/>
    </w:p>
    <w:p w14:paraId="378FAE09" w14:textId="77777777" w:rsidR="00EB3C20" w:rsidRPr="00D20AE2" w:rsidRDefault="00EB3C20" w:rsidP="00BD4EA0">
      <w:pPr>
        <w:pStyle w:val="3"/>
      </w:pPr>
      <w:bookmarkStart w:id="355" w:name="_Toc168992735"/>
      <w:bookmarkStart w:id="356" w:name="_Toc168993094"/>
      <w:bookmarkStart w:id="357" w:name="_Toc173134309"/>
      <w:bookmarkStart w:id="358" w:name="_Toc173221406"/>
      <w:bookmarkStart w:id="359" w:name="_Toc174693260"/>
      <w:bookmarkStart w:id="360" w:name="_Toc175067316"/>
      <w:bookmarkStart w:id="361" w:name="_Toc175143709"/>
      <w:bookmarkStart w:id="362" w:name="_Toc175239877"/>
      <w:bookmarkStart w:id="363" w:name="_Toc175297172"/>
      <w:bookmarkStart w:id="364" w:name="_Toc176263249"/>
      <w:bookmarkStart w:id="365" w:name="_Toc180592323"/>
      <w:bookmarkStart w:id="366" w:name="_Toc198285993"/>
      <w:bookmarkStart w:id="367" w:name="_Toc199946534"/>
      <w:bookmarkStart w:id="368" w:name="_Toc199946825"/>
      <w:bookmarkStart w:id="369" w:name="_Toc200009117"/>
      <w:bookmarkStart w:id="370" w:name="_Toc203570868"/>
      <w:bookmarkStart w:id="371" w:name="_Toc223426077"/>
      <w:r w:rsidRPr="00D20AE2">
        <w:rPr>
          <w:rFonts w:hint="eastAsia"/>
        </w:rPr>
        <w:t>（１）収益的収支</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1E146537" w14:textId="18C4FC48" w:rsidR="00EB3C20" w:rsidRPr="00D20AE2" w:rsidRDefault="00EB3C20" w:rsidP="00EB3C20">
      <w:pPr>
        <w:pStyle w:val="aff1"/>
        <w:ind w:firstLine="232"/>
      </w:pPr>
      <w:r w:rsidRPr="00D20AE2">
        <w:rPr>
          <w:rFonts w:hint="eastAsia"/>
        </w:rPr>
        <w:t>投資・財政計画の収益的収支（下水道施設等を維持管理するためにかかる収支）を推計するに</w:t>
      </w:r>
      <w:r w:rsidR="00155B99">
        <w:rPr>
          <w:rFonts w:hint="eastAsia"/>
        </w:rPr>
        <w:t>あ</w:t>
      </w:r>
      <w:r w:rsidR="00BC4A6B">
        <w:rPr>
          <w:rFonts w:hint="eastAsia"/>
        </w:rPr>
        <w:t>たっては</w:t>
      </w:r>
      <w:r w:rsidRPr="00D20AE2">
        <w:rPr>
          <w:rFonts w:hint="eastAsia"/>
        </w:rPr>
        <w:t>、前章で示した予測に基づいて算出しています。経費のうち薬品費、修繕費、委託料等については民間委託</w:t>
      </w:r>
      <w:r w:rsidR="007F58E9">
        <w:rPr>
          <w:rFonts w:hint="eastAsia"/>
        </w:rPr>
        <w:t>活用</w:t>
      </w:r>
      <w:r w:rsidRPr="00D20AE2">
        <w:rPr>
          <w:rFonts w:hint="eastAsia"/>
        </w:rPr>
        <w:t>を行う等、引き続きコストの縮減に努めていきます。</w:t>
      </w:r>
      <w:r w:rsidR="00BC4A6B">
        <w:rPr>
          <w:rFonts w:hint="eastAsia"/>
        </w:rPr>
        <w:t>ただし</w:t>
      </w:r>
      <w:r w:rsidRPr="00D20AE2">
        <w:rPr>
          <w:rFonts w:hint="eastAsia"/>
        </w:rPr>
        <w:t>、動力費、修繕費、材料費、委託料等</w:t>
      </w:r>
      <w:r w:rsidR="00BC4A6B">
        <w:rPr>
          <w:rFonts w:hint="eastAsia"/>
        </w:rPr>
        <w:t>について</w:t>
      </w:r>
      <w:r w:rsidRPr="00D20AE2">
        <w:rPr>
          <w:rFonts w:hint="eastAsia"/>
        </w:rPr>
        <w:t>は今後の物価上昇を見込んでいます。</w:t>
      </w:r>
    </w:p>
    <w:p w14:paraId="0F7BAF92" w14:textId="4F671584" w:rsidR="00EB3C20" w:rsidRPr="00D20AE2" w:rsidRDefault="00EB3C20" w:rsidP="00EB3C20">
      <w:pPr>
        <w:pStyle w:val="aff1"/>
        <w:ind w:firstLine="232"/>
      </w:pPr>
      <w:r w:rsidRPr="00691323">
        <w:t>本戦略の計画期間であ</w:t>
      </w:r>
      <w:r w:rsidRPr="00691323">
        <w:rPr>
          <w:rFonts w:hint="eastAsia"/>
        </w:rPr>
        <w:t>る</w:t>
      </w:r>
      <w:r w:rsidR="00160D1C" w:rsidRPr="00160D1C">
        <w:t>２０３５</w:t>
      </w:r>
      <w:r w:rsidR="00433634">
        <w:rPr>
          <w:rFonts w:hint="eastAsia"/>
        </w:rPr>
        <w:t>（</w:t>
      </w:r>
      <w:r w:rsidR="00474F00" w:rsidRPr="00691323">
        <w:rPr>
          <w:rFonts w:hint="eastAsia"/>
        </w:rPr>
        <w:t>令和</w:t>
      </w:r>
      <w:r w:rsidR="00160D1C">
        <w:rPr>
          <w:rFonts w:hint="eastAsia"/>
        </w:rPr>
        <w:t>１</w:t>
      </w:r>
      <w:r w:rsidR="006162B3" w:rsidRPr="00691323">
        <w:rPr>
          <w:rFonts w:hint="eastAsia"/>
        </w:rPr>
        <w:t>７</w:t>
      </w:r>
      <w:r w:rsidR="00433634">
        <w:rPr>
          <w:rFonts w:hint="eastAsia"/>
        </w:rPr>
        <w:t>）</w:t>
      </w:r>
      <w:r w:rsidRPr="00691323">
        <w:rPr>
          <w:rFonts w:hint="eastAsia"/>
        </w:rPr>
        <w:t>年度までの１０年間分を掲載します。</w:t>
      </w:r>
    </w:p>
    <w:p w14:paraId="170B3D8C" w14:textId="77777777" w:rsidR="00EB3C20" w:rsidRPr="006162B3" w:rsidRDefault="00EB3C20" w:rsidP="000E370B"/>
    <w:p w14:paraId="2544DE9B" w14:textId="61BF7A60" w:rsidR="00EB3C20" w:rsidRPr="00D20AE2" w:rsidRDefault="00EB3C20" w:rsidP="00BD4EA0">
      <w:pPr>
        <w:pStyle w:val="3"/>
      </w:pPr>
      <w:bookmarkStart w:id="372" w:name="_Toc168992736"/>
      <w:bookmarkStart w:id="373" w:name="_Toc168993095"/>
      <w:bookmarkStart w:id="374" w:name="_Toc173134310"/>
      <w:bookmarkStart w:id="375" w:name="_Toc173221407"/>
      <w:bookmarkStart w:id="376" w:name="_Toc174693261"/>
      <w:bookmarkStart w:id="377" w:name="_Toc175067317"/>
      <w:bookmarkStart w:id="378" w:name="_Toc175143710"/>
      <w:bookmarkStart w:id="379" w:name="_Toc175239878"/>
      <w:bookmarkStart w:id="380" w:name="_Toc175297173"/>
      <w:bookmarkStart w:id="381" w:name="_Toc176263250"/>
      <w:bookmarkStart w:id="382" w:name="_Toc180592324"/>
      <w:bookmarkStart w:id="383" w:name="_Toc198285994"/>
      <w:bookmarkStart w:id="384" w:name="_Toc199946535"/>
      <w:bookmarkStart w:id="385" w:name="_Toc199946826"/>
      <w:bookmarkStart w:id="386" w:name="_Toc200009118"/>
      <w:bookmarkStart w:id="387" w:name="_Toc203570869"/>
      <w:bookmarkStart w:id="388" w:name="_Toc223426078"/>
      <w:r w:rsidRPr="00D20AE2">
        <w:rPr>
          <w:rFonts w:hint="eastAsia"/>
        </w:rPr>
        <w:t>（２）資本的収支</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p>
    <w:p w14:paraId="5E1CA35E" w14:textId="3BF6D824" w:rsidR="00EB3C20" w:rsidRPr="00D20AE2" w:rsidRDefault="00EB3C20" w:rsidP="00EB3C20">
      <w:pPr>
        <w:pStyle w:val="aff1"/>
        <w:ind w:firstLine="232"/>
      </w:pPr>
      <w:r w:rsidRPr="00D20AE2">
        <w:rPr>
          <w:rFonts w:hint="eastAsia"/>
        </w:rPr>
        <w:t>投資・財政計画の資本的収支（下水道施設等を改築及び更新するために要する収支）を推計するに</w:t>
      </w:r>
      <w:r w:rsidR="009027C4">
        <w:rPr>
          <w:rFonts w:hint="eastAsia"/>
        </w:rPr>
        <w:t>あ</w:t>
      </w:r>
      <w:r w:rsidRPr="00D20AE2">
        <w:rPr>
          <w:rFonts w:hint="eastAsia"/>
        </w:rPr>
        <w:t>たり、前章で示した予測に基づき算出しています。</w:t>
      </w:r>
    </w:p>
    <w:p w14:paraId="0BB43CCC" w14:textId="68DF24D7" w:rsidR="00EB3C20" w:rsidRPr="00D20AE2" w:rsidRDefault="00EB3C20" w:rsidP="00EB3C20">
      <w:pPr>
        <w:pStyle w:val="aff1"/>
        <w:ind w:firstLine="232"/>
      </w:pPr>
      <w:r w:rsidRPr="00D20AE2">
        <w:rPr>
          <w:rFonts w:hint="eastAsia"/>
        </w:rPr>
        <w:t>本戦略の計画期間で</w:t>
      </w:r>
      <w:r w:rsidRPr="00691323">
        <w:rPr>
          <w:rFonts w:hint="eastAsia"/>
        </w:rPr>
        <w:t>ある</w:t>
      </w:r>
      <w:r w:rsidR="00160D1C" w:rsidRPr="00160D1C">
        <w:t>２０３５</w:t>
      </w:r>
      <w:r w:rsidR="00D13C74">
        <w:rPr>
          <w:rFonts w:hint="eastAsia"/>
        </w:rPr>
        <w:t>（</w:t>
      </w:r>
      <w:r w:rsidR="00474F00" w:rsidRPr="00691323">
        <w:rPr>
          <w:rFonts w:hint="eastAsia"/>
        </w:rPr>
        <w:t>令和</w:t>
      </w:r>
      <w:r w:rsidR="00160D1C">
        <w:rPr>
          <w:rFonts w:hint="eastAsia"/>
        </w:rPr>
        <w:t>１</w:t>
      </w:r>
      <w:r w:rsidR="006162B3" w:rsidRPr="00691323">
        <w:rPr>
          <w:rFonts w:hint="eastAsia"/>
        </w:rPr>
        <w:t>７</w:t>
      </w:r>
      <w:r w:rsidR="00D13C74">
        <w:rPr>
          <w:rFonts w:hint="eastAsia"/>
        </w:rPr>
        <w:t>）</w:t>
      </w:r>
      <w:r w:rsidRPr="00691323">
        <w:rPr>
          <w:rFonts w:hint="eastAsia"/>
        </w:rPr>
        <w:t>年度まで</w:t>
      </w:r>
      <w:r w:rsidRPr="00D20AE2">
        <w:rPr>
          <w:rFonts w:hint="eastAsia"/>
        </w:rPr>
        <w:t>の１０年間分を掲載します。</w:t>
      </w:r>
    </w:p>
    <w:p w14:paraId="1C8D03F3" w14:textId="77777777" w:rsidR="00EB3C20" w:rsidRDefault="00EB3C20" w:rsidP="000E370B"/>
    <w:p w14:paraId="7CF8FDFA" w14:textId="5A83B075" w:rsidR="00A74ACC" w:rsidRPr="00D20AE2" w:rsidRDefault="00A74ACC" w:rsidP="005D5E0F">
      <w:pPr>
        <w:pStyle w:val="2"/>
        <w:spacing w:after="72"/>
      </w:pPr>
      <w:bookmarkStart w:id="389" w:name="_Toc168992013"/>
      <w:bookmarkStart w:id="390" w:name="_Toc223426079"/>
      <w:r w:rsidRPr="00D20AE2">
        <w:rPr>
          <w:rFonts w:hint="eastAsia"/>
        </w:rPr>
        <w:t>２</w:t>
      </w:r>
      <w:r w:rsidRPr="00D20AE2">
        <w:rPr>
          <w:noProof/>
        </w:rPr>
        <mc:AlternateContent>
          <mc:Choice Requires="wps">
            <w:drawing>
              <wp:anchor distT="4294967295" distB="4294967295" distL="114300" distR="114300" simplePos="0" relativeHeight="252514816" behindDoc="0" locked="0" layoutInCell="1" allowOverlap="1" wp14:anchorId="302F0E19" wp14:editId="183CAF39">
                <wp:simplePos x="0" y="0"/>
                <wp:positionH relativeFrom="margin">
                  <wp:posOffset>635</wp:posOffset>
                </wp:positionH>
                <wp:positionV relativeFrom="paragraph">
                  <wp:posOffset>450849</wp:posOffset>
                </wp:positionV>
                <wp:extent cx="5975985" cy="0"/>
                <wp:effectExtent l="0" t="0" r="0" b="0"/>
                <wp:wrapNone/>
                <wp:docPr id="2070455021"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9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7D2B2951" id="直線コネクタ 6" o:spid="_x0000_s1026" style="position:absolute;z-index:25251481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page" from=".05pt,35.5pt" to="470.6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" strokecolor="#4472c4 [3204]" strokeweight=".5pt">
                <v:stroke joinstyle="miter"/>
                <o:lock v:ext="edit" shapetype="f"/>
                <w10:wrap anchorx="margin"/>
              </v:line>
            </w:pict>
          </mc:Fallback>
        </mc:AlternateContent>
      </w:r>
      <w:r w:rsidRPr="00D20AE2">
        <w:rPr>
          <w:rFonts w:hint="eastAsia"/>
        </w:rPr>
        <w:t>．投資・財政計画（シミュレーション）</w:t>
      </w:r>
      <w:bookmarkEnd w:id="389"/>
      <w:bookmarkEnd w:id="390"/>
    </w:p>
    <w:p w14:paraId="773465B7" w14:textId="77777777" w:rsidR="00A74ACC" w:rsidRPr="008122F9" w:rsidRDefault="00A74ACC" w:rsidP="008122F9">
      <w:pPr>
        <w:pStyle w:val="3"/>
      </w:pPr>
      <w:bookmarkStart w:id="391" w:name="_Toc168992738"/>
      <w:bookmarkStart w:id="392" w:name="_Toc168993097"/>
      <w:bookmarkStart w:id="393" w:name="_Toc173134312"/>
      <w:bookmarkStart w:id="394" w:name="_Toc173221409"/>
      <w:bookmarkStart w:id="395" w:name="_Toc174693263"/>
      <w:bookmarkStart w:id="396" w:name="_Toc175067319"/>
      <w:bookmarkStart w:id="397" w:name="_Toc175143712"/>
      <w:bookmarkStart w:id="398" w:name="_Toc175239880"/>
      <w:bookmarkStart w:id="399" w:name="_Toc175297175"/>
      <w:bookmarkStart w:id="400" w:name="_Toc176263252"/>
      <w:bookmarkStart w:id="401" w:name="_Toc180592326"/>
      <w:bookmarkStart w:id="402" w:name="_Toc198285996"/>
      <w:bookmarkStart w:id="403" w:name="_Toc199946537"/>
      <w:bookmarkStart w:id="404" w:name="_Toc199946828"/>
      <w:bookmarkStart w:id="405" w:name="_Toc200009120"/>
      <w:bookmarkStart w:id="406" w:name="_Toc203570871"/>
      <w:bookmarkStart w:id="407" w:name="_Toc223426080"/>
      <w:r w:rsidRPr="008122F9">
        <w:rPr>
          <w:rFonts w:hint="eastAsia"/>
        </w:rPr>
        <w:t>（１）現状予測に基づくシミュレーション</w:t>
      </w:r>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p>
    <w:p w14:paraId="7AFE23D5" w14:textId="463CF55B" w:rsidR="00A74ACC" w:rsidRDefault="00A74ACC" w:rsidP="00A74ACC">
      <w:pPr>
        <w:pStyle w:val="aff1"/>
        <w:ind w:firstLine="232"/>
      </w:pPr>
      <w:r>
        <w:rPr>
          <w:rFonts w:hint="eastAsia"/>
        </w:rPr>
        <w:t>今後の厳しい経営環境の中で目標達成に向けては、取組を明確にするとともに、今後経営に対する管理をより一層厳格化する必要があります。</w:t>
      </w:r>
    </w:p>
    <w:p w14:paraId="4DF4DFDD" w14:textId="2E2C7DD6" w:rsidR="00A74ACC" w:rsidRPr="00A74ACC" w:rsidRDefault="00BC4A6B" w:rsidP="00A74ACC">
      <w:pPr>
        <w:pStyle w:val="aff1"/>
        <w:ind w:firstLine="232"/>
      </w:pPr>
      <w:r>
        <w:rPr>
          <w:rFonts w:hint="eastAsia"/>
        </w:rPr>
        <w:t>そこでまず、</w:t>
      </w:r>
      <w:r w:rsidR="00A74ACC">
        <w:rPr>
          <w:rFonts w:hint="eastAsia"/>
        </w:rPr>
        <w:t>今後の経営を見通すうえで、現状の予測に基づいたシミュレーションを行います。</w:t>
      </w:r>
    </w:p>
    <w:p w14:paraId="721BC262" w14:textId="343574BD" w:rsidR="00A74ACC" w:rsidRDefault="00342B03" w:rsidP="00342B03">
      <w:pPr>
        <w:pStyle w:val="aff1"/>
        <w:ind w:firstLine="232"/>
      </w:pPr>
      <w:r>
        <w:rPr>
          <w:rFonts w:hint="eastAsia"/>
        </w:rPr>
        <w:t>なお修繕費・材料費の物価上</w:t>
      </w:r>
      <w:r w:rsidRPr="00452F11">
        <w:rPr>
          <w:rFonts w:hint="eastAsia"/>
        </w:rPr>
        <w:t>昇率は1年ごとに</w:t>
      </w:r>
      <w:r w:rsidR="006162B3" w:rsidRPr="00452F11">
        <w:rPr>
          <w:rFonts w:hint="eastAsia"/>
        </w:rPr>
        <w:t>３</w:t>
      </w:r>
      <w:r w:rsidRPr="00452F11">
        <w:rPr>
          <w:rFonts w:hint="eastAsia"/>
        </w:rPr>
        <w:t>％上昇するものと</w:t>
      </w:r>
      <w:r>
        <w:rPr>
          <w:rFonts w:hint="eastAsia"/>
        </w:rPr>
        <w:t>して計算しています。</w:t>
      </w:r>
    </w:p>
    <w:p w14:paraId="48FFA40F" w14:textId="77777777" w:rsidR="00BA59D8" w:rsidRDefault="00BA59D8" w:rsidP="000E370B"/>
    <w:p w14:paraId="6A3A0A8A" w14:textId="77777777" w:rsidR="00760DCA" w:rsidRDefault="00760DCA" w:rsidP="00760DCA">
      <w:pPr>
        <w:rPr>
          <w:color w:val="FF0000"/>
        </w:rPr>
      </w:pPr>
    </w:p>
    <w:p w14:paraId="28CDF694" w14:textId="77777777" w:rsidR="00760DCA" w:rsidRPr="00A74ACC" w:rsidRDefault="00760DCA" w:rsidP="00760DCA"/>
    <w:p w14:paraId="06B1B0AD" w14:textId="73C7DF60" w:rsidR="00EB3C20" w:rsidRDefault="00EB3C20" w:rsidP="00836EAB">
      <w:pPr>
        <w:rPr>
          <w:noProof/>
        </w:rPr>
      </w:pPr>
    </w:p>
    <w:p w14:paraId="2E2348E5" w14:textId="77777777" w:rsidR="003366A0" w:rsidRDefault="003366A0" w:rsidP="00836EAB">
      <w:pPr>
        <w:rPr>
          <w:noProof/>
        </w:rPr>
        <w:sectPr w:rsidR="003366A0" w:rsidSect="00DF5808">
          <w:pgSz w:w="11906" w:h="16838" w:code="9"/>
          <w:pgMar w:top="1418" w:right="1247" w:bottom="1134" w:left="1247" w:header="851" w:footer="510" w:gutter="0"/>
          <w:pgBorders w:offsetFrom="page">
            <w:top w:val="single" w:sz="18" w:space="24" w:color="5B9BD5" w:themeColor="accent5"/>
            <w:left w:val="single" w:sz="18" w:space="24" w:color="5B9BD5" w:themeColor="accent5"/>
            <w:bottom w:val="single" w:sz="18" w:space="24" w:color="5B9BD5" w:themeColor="accent5"/>
            <w:right w:val="single" w:sz="18" w:space="24" w:color="5B9BD5" w:themeColor="accent5"/>
          </w:pgBorders>
          <w:cols w:space="425"/>
          <w:docGrid w:type="linesAndChars" w:linePitch="360"/>
        </w:sectPr>
      </w:pPr>
    </w:p>
    <w:p w14:paraId="69D38A2D" w14:textId="7B00A9DE" w:rsidR="00EB3C20" w:rsidRPr="003366A0" w:rsidRDefault="003366A0" w:rsidP="00836EAB">
      <w:pPr>
        <w:rPr>
          <w:noProof/>
        </w:rPr>
      </w:pPr>
      <w:r>
        <w:rPr>
          <w:noProof/>
        </w:rPr>
        <w:lastRenderedPageBreak/>
        <mc:AlternateContent>
          <mc:Choice Requires="wps">
            <w:drawing>
              <wp:anchor distT="45720" distB="45720" distL="114300" distR="114300" simplePos="0" relativeHeight="252519936" behindDoc="0" locked="0" layoutInCell="1" allowOverlap="1" wp14:anchorId="391D0CB7" wp14:editId="2D388786">
                <wp:simplePos x="0" y="0"/>
                <wp:positionH relativeFrom="margin">
                  <wp:align>right</wp:align>
                </wp:positionH>
                <wp:positionV relativeFrom="paragraph">
                  <wp:posOffset>6985</wp:posOffset>
                </wp:positionV>
                <wp:extent cx="9070033" cy="478155"/>
                <wp:effectExtent l="0" t="0" r="0" b="0"/>
                <wp:wrapNone/>
                <wp:docPr id="152542118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70033" cy="478155"/>
                        </a:xfrm>
                        <a:prstGeom prst="rect">
                          <a:avLst/>
                        </a:prstGeom>
                        <a:noFill/>
                        <a:ln w="9525">
                          <a:noFill/>
                          <a:miter lim="800000"/>
                          <a:headEnd/>
                          <a:tailEnd/>
                        </a:ln>
                      </wps:spPr>
                      <wps:txbx>
                        <w:txbxContent>
                          <w:p w14:paraId="457AE7E6" w14:textId="2FC216F9" w:rsidR="00943089" w:rsidRPr="000837A1" w:rsidRDefault="00943089">
                            <w:pPr>
                              <w:rPr>
                                <w:rFonts w:eastAsia="メイリオ"/>
                                <w:b/>
                                <w:bCs/>
                                <w:color w:val="000000" w:themeColor="text1"/>
                                <w:sz w:val="20"/>
                                <w:szCs w:val="20"/>
                              </w:rPr>
                            </w:pPr>
                            <w:r w:rsidRPr="00943089">
                              <w:rPr>
                                <w:rFonts w:ascii="BIZ UDPゴシック" w:eastAsia="BIZ UDPゴシック" w:hAnsi="BIZ UDPゴシック" w:hint="eastAsia"/>
                                <w:color w:val="5B9BD5" w:themeColor="accent5"/>
                                <w:sz w:val="28"/>
                                <w:szCs w:val="32"/>
                              </w:rPr>
                              <w:t xml:space="preserve">【収益的収支】　　　　　</w:t>
                            </w:r>
                            <w:r>
                              <w:rPr>
                                <w:rFonts w:ascii="BIZ UDPゴシック" w:eastAsia="BIZ UDPゴシック" w:hAnsi="BIZ UDPゴシック" w:hint="eastAsia"/>
                                <w:color w:val="5B9BD5" w:themeColor="accent5"/>
                                <w:sz w:val="28"/>
                                <w:szCs w:val="32"/>
                              </w:rPr>
                              <w:t xml:space="preserve">　　　　　　　</w:t>
                            </w:r>
                            <w:r w:rsidR="00E421A0">
                              <w:rPr>
                                <w:rFonts w:ascii="BIZ UDPゴシック" w:eastAsia="BIZ UDPゴシック" w:hAnsi="BIZ UDPゴシック" w:hint="eastAsia"/>
                                <w:color w:val="5B9BD5" w:themeColor="accent5"/>
                                <w:sz w:val="28"/>
                                <w:szCs w:val="32"/>
                              </w:rPr>
                              <w:t xml:space="preserve">　　　　　　　</w:t>
                            </w:r>
                            <w:r>
                              <w:rPr>
                                <w:rFonts w:ascii="BIZ UDPゴシック" w:eastAsia="BIZ UDPゴシック" w:hAnsi="BIZ UDPゴシック" w:hint="eastAsia"/>
                                <w:color w:val="5B9BD5" w:themeColor="accent5"/>
                                <w:sz w:val="28"/>
                                <w:szCs w:val="32"/>
                              </w:rPr>
                              <w:t xml:space="preserve">　　　　　　　　　</w:t>
                            </w:r>
                            <w:r w:rsidRPr="000837A1">
                              <w:rPr>
                                <w:rFonts w:eastAsia="メイリオ" w:hint="eastAsia"/>
                                <w:b/>
                                <w:bCs/>
                                <w:color w:val="000000" w:themeColor="text1"/>
                                <w:sz w:val="20"/>
                                <w:szCs w:val="20"/>
                              </w:rPr>
                              <w:t xml:space="preserve">　</w:t>
                            </w:r>
                            <w:r w:rsidR="00E421A0">
                              <w:rPr>
                                <w:rFonts w:eastAsia="メイリオ" w:hint="eastAsia"/>
                                <w:b/>
                                <w:bCs/>
                                <w:color w:val="000000" w:themeColor="text1"/>
                                <w:sz w:val="20"/>
                                <w:szCs w:val="20"/>
                              </w:rPr>
                              <w:t xml:space="preserve">　　</w:t>
                            </w:r>
                            <w:r w:rsidRPr="000837A1">
                              <w:rPr>
                                <w:rFonts w:eastAsia="メイリオ" w:hint="eastAsia"/>
                                <w:b/>
                                <w:bCs/>
                                <w:color w:val="000000" w:themeColor="text1"/>
                                <w:sz w:val="20"/>
                                <w:szCs w:val="20"/>
                              </w:rPr>
                              <w:t xml:space="preserve">　　　　　　　　　　　　　　　　</w:t>
                            </w:r>
                            <w:r w:rsidR="00836EAB">
                              <w:rPr>
                                <w:rFonts w:eastAsia="メイリオ" w:hint="eastAsia"/>
                                <w:b/>
                                <w:bCs/>
                                <w:color w:val="000000" w:themeColor="text1"/>
                                <w:sz w:val="20"/>
                                <w:szCs w:val="20"/>
                              </w:rPr>
                              <w:t xml:space="preserve">　　　　　　　</w:t>
                            </w:r>
                            <w:r w:rsidRPr="000837A1">
                              <w:rPr>
                                <w:rFonts w:eastAsia="メイリオ" w:hint="eastAsia"/>
                                <w:b/>
                                <w:bCs/>
                                <w:color w:val="000000" w:themeColor="text1"/>
                                <w:sz w:val="20"/>
                                <w:szCs w:val="20"/>
                              </w:rPr>
                              <w:t xml:space="preserve">　　（単位：千円）</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1D0CB7" id="テキスト ボックス 2" o:spid="_x0000_s1029" type="#_x0000_t202" style="position:absolute;left:0;text-align:left;margin-left:663pt;margin-top:.55pt;width:714.2pt;height:37.65pt;z-index:2525199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" filled="f" stroked="f">
                <v:textbox>
                  <w:txbxContent>
                    <w:p w14:paraId="457AE7E6" w14:textId="2FC216F9" w:rsidR="00943089" w:rsidRPr="000837A1" w:rsidRDefault="00943089">
                      <w:pPr>
                        <w:rPr>
                          <w:rFonts w:eastAsia="メイリオ"/>
                          <w:b/>
                          <w:bCs/>
                          <w:color w:val="000000" w:themeColor="text1"/>
                          <w:sz w:val="20"/>
                          <w:szCs w:val="20"/>
                        </w:rPr>
                      </w:pPr>
                      <w:r w:rsidRPr="00943089">
                        <w:rPr>
                          <w:rFonts w:ascii="BIZ UDPゴシック" w:eastAsia="BIZ UDPゴシック" w:hAnsi="BIZ UDPゴシック" w:hint="eastAsia"/>
                          <w:color w:val="5B9BD5" w:themeColor="accent5"/>
                          <w:sz w:val="28"/>
                          <w:szCs w:val="32"/>
                        </w:rPr>
                        <w:t xml:space="preserve">【収益的収支】　　　　　</w:t>
                      </w:r>
                      <w:r>
                        <w:rPr>
                          <w:rFonts w:ascii="BIZ UDPゴシック" w:eastAsia="BIZ UDPゴシック" w:hAnsi="BIZ UDPゴシック" w:hint="eastAsia"/>
                          <w:color w:val="5B9BD5" w:themeColor="accent5"/>
                          <w:sz w:val="28"/>
                          <w:szCs w:val="32"/>
                        </w:rPr>
                        <w:t xml:space="preserve">　　　　　　　</w:t>
                      </w:r>
                      <w:r w:rsidR="00E421A0">
                        <w:rPr>
                          <w:rFonts w:ascii="BIZ UDPゴシック" w:eastAsia="BIZ UDPゴシック" w:hAnsi="BIZ UDPゴシック" w:hint="eastAsia"/>
                          <w:color w:val="5B9BD5" w:themeColor="accent5"/>
                          <w:sz w:val="28"/>
                          <w:szCs w:val="32"/>
                        </w:rPr>
                        <w:t xml:space="preserve">　　　　　　　</w:t>
                      </w:r>
                      <w:r>
                        <w:rPr>
                          <w:rFonts w:ascii="BIZ UDPゴシック" w:eastAsia="BIZ UDPゴシック" w:hAnsi="BIZ UDPゴシック" w:hint="eastAsia"/>
                          <w:color w:val="5B9BD5" w:themeColor="accent5"/>
                          <w:sz w:val="28"/>
                          <w:szCs w:val="32"/>
                        </w:rPr>
                        <w:t xml:space="preserve">　　　　　　　　　</w:t>
                      </w:r>
                      <w:r w:rsidRPr="000837A1">
                        <w:rPr>
                          <w:rFonts w:eastAsia="メイリオ" w:hint="eastAsia"/>
                          <w:b/>
                          <w:bCs/>
                          <w:color w:val="000000" w:themeColor="text1"/>
                          <w:sz w:val="20"/>
                          <w:szCs w:val="20"/>
                        </w:rPr>
                        <w:t xml:space="preserve">　</w:t>
                      </w:r>
                      <w:r w:rsidR="00E421A0">
                        <w:rPr>
                          <w:rFonts w:eastAsia="メイリオ" w:hint="eastAsia"/>
                          <w:b/>
                          <w:bCs/>
                          <w:color w:val="000000" w:themeColor="text1"/>
                          <w:sz w:val="20"/>
                          <w:szCs w:val="20"/>
                        </w:rPr>
                        <w:t xml:space="preserve">　　</w:t>
                      </w:r>
                      <w:r w:rsidRPr="000837A1">
                        <w:rPr>
                          <w:rFonts w:eastAsia="メイリオ" w:hint="eastAsia"/>
                          <w:b/>
                          <w:bCs/>
                          <w:color w:val="000000" w:themeColor="text1"/>
                          <w:sz w:val="20"/>
                          <w:szCs w:val="20"/>
                        </w:rPr>
                        <w:t xml:space="preserve">　　　　　　　　　　　　　　　　</w:t>
                      </w:r>
                      <w:r w:rsidR="00836EAB">
                        <w:rPr>
                          <w:rFonts w:eastAsia="メイリオ" w:hint="eastAsia"/>
                          <w:b/>
                          <w:bCs/>
                          <w:color w:val="000000" w:themeColor="text1"/>
                          <w:sz w:val="20"/>
                          <w:szCs w:val="20"/>
                        </w:rPr>
                        <w:t xml:space="preserve">　　　　　　　</w:t>
                      </w:r>
                      <w:r w:rsidRPr="000837A1">
                        <w:rPr>
                          <w:rFonts w:eastAsia="メイリオ" w:hint="eastAsia"/>
                          <w:b/>
                          <w:bCs/>
                          <w:color w:val="000000" w:themeColor="text1"/>
                          <w:sz w:val="20"/>
                          <w:szCs w:val="20"/>
                        </w:rPr>
                        <w:t xml:space="preserve">　　（単位：千円）</w:t>
                      </w:r>
                    </w:p>
                  </w:txbxContent>
                </v:textbox>
                <w10:wrap anchorx="margin"/>
              </v:shape>
            </w:pict>
          </mc:Fallback>
        </mc:AlternateContent>
      </w:r>
    </w:p>
    <w:p w14:paraId="7368DC6D" w14:textId="63819BFD" w:rsidR="00EB3C20" w:rsidRDefault="00452F11" w:rsidP="00836EAB">
      <w:pPr>
        <w:rPr>
          <w:noProof/>
        </w:rPr>
      </w:pPr>
      <w:r w:rsidRPr="00452F11">
        <w:rPr>
          <w:noProof/>
        </w:rPr>
        <w:drawing>
          <wp:anchor distT="0" distB="0" distL="114300" distR="114300" simplePos="0" relativeHeight="252648960" behindDoc="0" locked="0" layoutInCell="1" allowOverlap="1" wp14:anchorId="5DBA88BC" wp14:editId="7E4A19F0">
            <wp:simplePos x="0" y="0"/>
            <wp:positionH relativeFrom="margin">
              <wp:align>right</wp:align>
            </wp:positionH>
            <wp:positionV relativeFrom="paragraph">
              <wp:posOffset>189230</wp:posOffset>
            </wp:positionV>
            <wp:extent cx="9071610" cy="5546090"/>
            <wp:effectExtent l="0" t="0" r="0" b="0"/>
            <wp:wrapNone/>
            <wp:docPr id="255749925" name="図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9071610" cy="5546090"/>
                    </a:xfrm>
                    <a:prstGeom prst="rect">
                      <a:avLst/>
                    </a:prstGeom>
                    <a:noFill/>
                    <a:ln>
                      <a:noFill/>
                    </a:ln>
                  </pic:spPr>
                </pic:pic>
              </a:graphicData>
            </a:graphic>
          </wp:anchor>
        </w:drawing>
      </w:r>
    </w:p>
    <w:p w14:paraId="18DD3A03" w14:textId="37BE8EF1" w:rsidR="00EB3C20" w:rsidRDefault="00EB3C20" w:rsidP="00836EAB">
      <w:pPr>
        <w:rPr>
          <w:noProof/>
        </w:rPr>
      </w:pPr>
    </w:p>
    <w:p w14:paraId="7A0734AB" w14:textId="244D2310" w:rsidR="00EB3C20" w:rsidRDefault="00EB3C20" w:rsidP="00836EAB">
      <w:pPr>
        <w:rPr>
          <w:noProof/>
        </w:rPr>
      </w:pPr>
    </w:p>
    <w:p w14:paraId="55401098" w14:textId="39F50BE9" w:rsidR="00FE13DB" w:rsidRDefault="00FE13DB" w:rsidP="00836EAB"/>
    <w:p w14:paraId="70390D9F" w14:textId="6EE6AB5A" w:rsidR="00FE13DB" w:rsidRDefault="00FE13DB" w:rsidP="00836EAB"/>
    <w:p w14:paraId="5B96A4EE" w14:textId="7A2D4C1A" w:rsidR="00FE13DB" w:rsidRDefault="00FE13DB" w:rsidP="00836EAB"/>
    <w:p w14:paraId="2CDEA5CF" w14:textId="77766411" w:rsidR="00FE13DB" w:rsidRDefault="00FE13DB" w:rsidP="00836EAB"/>
    <w:p w14:paraId="2FD062CD" w14:textId="331A017D" w:rsidR="00FE13DB" w:rsidRDefault="00FE13DB" w:rsidP="00836EAB"/>
    <w:p w14:paraId="717BD726" w14:textId="61D6D2F1" w:rsidR="00FE13DB" w:rsidRDefault="00FE13DB" w:rsidP="00836EAB"/>
    <w:p w14:paraId="243585C6" w14:textId="7F07CD32" w:rsidR="00FE13DB" w:rsidRDefault="00FE13DB" w:rsidP="00836EAB"/>
    <w:p w14:paraId="736C0DF0" w14:textId="3DD7F59D" w:rsidR="00FE13DB" w:rsidRPr="00F67692" w:rsidRDefault="00FE13DB" w:rsidP="00836EAB"/>
    <w:p w14:paraId="56277EDE" w14:textId="4161376E" w:rsidR="00FE13DB" w:rsidRDefault="00FE13DB" w:rsidP="00836EAB"/>
    <w:p w14:paraId="12E9D7BE" w14:textId="3835BD95" w:rsidR="00FE13DB" w:rsidRDefault="00FE13DB" w:rsidP="00836EAB"/>
    <w:p w14:paraId="7DD1D592" w14:textId="7DE4E8EA" w:rsidR="00FE13DB" w:rsidRDefault="00FE13DB" w:rsidP="00836EAB"/>
    <w:p w14:paraId="4370F2F6" w14:textId="35652CCC" w:rsidR="00FE13DB" w:rsidRDefault="00FE13DB" w:rsidP="00836EAB"/>
    <w:p w14:paraId="4366ABC0" w14:textId="3C6D4FE1" w:rsidR="00FE13DB" w:rsidRDefault="00FE13DB" w:rsidP="00836EAB"/>
    <w:p w14:paraId="750AA944" w14:textId="551FEB0C" w:rsidR="00FE13DB" w:rsidRDefault="00FE13DB" w:rsidP="00836EAB"/>
    <w:p w14:paraId="3AEBE48D" w14:textId="42E111ED" w:rsidR="00FE13DB" w:rsidRDefault="00FE13DB" w:rsidP="00836EAB"/>
    <w:p w14:paraId="08198BA7" w14:textId="0200DA37" w:rsidR="00FE13DB" w:rsidRDefault="00FE13DB" w:rsidP="00836EAB"/>
    <w:p w14:paraId="7DCDF516" w14:textId="4EED9D35" w:rsidR="00FE13DB" w:rsidRDefault="00FE13DB" w:rsidP="00836EAB"/>
    <w:p w14:paraId="77C20CCE" w14:textId="6655E8AE" w:rsidR="00FE13DB" w:rsidRDefault="00FE13DB" w:rsidP="00836EAB"/>
    <w:p w14:paraId="3BEDD958" w14:textId="63E79604" w:rsidR="00FE13DB" w:rsidRDefault="00FE13DB" w:rsidP="00836EAB"/>
    <w:p w14:paraId="5BB841BA" w14:textId="2E57FC00" w:rsidR="00FE13DB" w:rsidRDefault="00FE13DB" w:rsidP="00836EAB"/>
    <w:p w14:paraId="127E03DC" w14:textId="19D9755B" w:rsidR="00FE13DB" w:rsidRDefault="00FE13DB" w:rsidP="00836EAB"/>
    <w:p w14:paraId="0B0EC24F" w14:textId="1886F4C7" w:rsidR="00FE13DB" w:rsidRDefault="00FE13DB" w:rsidP="00836EAB"/>
    <w:p w14:paraId="6AD3D24D" w14:textId="088EDE69" w:rsidR="00FE13DB" w:rsidRDefault="003366A0" w:rsidP="00836EAB">
      <w:r>
        <w:rPr>
          <w:noProof/>
        </w:rPr>
        <w:lastRenderedPageBreak/>
        <mc:AlternateContent>
          <mc:Choice Requires="wps">
            <w:drawing>
              <wp:anchor distT="45720" distB="45720" distL="114300" distR="114300" simplePos="0" relativeHeight="252589568" behindDoc="0" locked="0" layoutInCell="1" allowOverlap="1" wp14:anchorId="4F8182A2" wp14:editId="6A2E4499">
                <wp:simplePos x="0" y="0"/>
                <wp:positionH relativeFrom="margin">
                  <wp:align>left</wp:align>
                </wp:positionH>
                <wp:positionV relativeFrom="paragraph">
                  <wp:posOffset>-6985</wp:posOffset>
                </wp:positionV>
                <wp:extent cx="9083680" cy="478155"/>
                <wp:effectExtent l="0" t="0" r="0" b="0"/>
                <wp:wrapNone/>
                <wp:docPr id="45062848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3680" cy="478155"/>
                        </a:xfrm>
                        <a:prstGeom prst="rect">
                          <a:avLst/>
                        </a:prstGeom>
                        <a:noFill/>
                        <a:ln w="9525">
                          <a:noFill/>
                          <a:miter lim="800000"/>
                          <a:headEnd/>
                          <a:tailEnd/>
                        </a:ln>
                      </wps:spPr>
                      <wps:txbx>
                        <w:txbxContent>
                          <w:p w14:paraId="5DD83CEF" w14:textId="56B47415" w:rsidR="00836EAB" w:rsidRPr="000837A1" w:rsidRDefault="00836EAB" w:rsidP="00836EAB">
                            <w:pPr>
                              <w:rPr>
                                <w:rFonts w:eastAsia="メイリオ"/>
                                <w:b/>
                                <w:bCs/>
                                <w:color w:val="000000" w:themeColor="text1"/>
                                <w:sz w:val="20"/>
                                <w:szCs w:val="20"/>
                                <w:lang w:eastAsia="zh-TW"/>
                              </w:rPr>
                            </w:pPr>
                            <w:r w:rsidRPr="00943089">
                              <w:rPr>
                                <w:rFonts w:ascii="BIZ UDPゴシック" w:eastAsia="BIZ UDPゴシック" w:hAnsi="BIZ UDPゴシック" w:hint="eastAsia"/>
                                <w:color w:val="5B9BD5" w:themeColor="accent5"/>
                                <w:sz w:val="28"/>
                                <w:szCs w:val="32"/>
                                <w:lang w:eastAsia="zh-TW"/>
                              </w:rPr>
                              <w:t>【</w:t>
                            </w:r>
                            <w:r>
                              <w:rPr>
                                <w:rFonts w:ascii="BIZ UDPゴシック" w:eastAsia="BIZ UDPゴシック" w:hAnsi="BIZ UDPゴシック" w:hint="eastAsia"/>
                                <w:color w:val="5B9BD5" w:themeColor="accent5"/>
                                <w:sz w:val="28"/>
                                <w:szCs w:val="32"/>
                                <w:lang w:eastAsia="zh-TW"/>
                              </w:rPr>
                              <w:t>資本</w:t>
                            </w:r>
                            <w:r w:rsidRPr="00943089">
                              <w:rPr>
                                <w:rFonts w:ascii="BIZ UDPゴシック" w:eastAsia="BIZ UDPゴシック" w:hAnsi="BIZ UDPゴシック" w:hint="eastAsia"/>
                                <w:color w:val="5B9BD5" w:themeColor="accent5"/>
                                <w:sz w:val="28"/>
                                <w:szCs w:val="32"/>
                                <w:lang w:eastAsia="zh-TW"/>
                              </w:rPr>
                              <w:t xml:space="preserve">的収支】　　　　　</w:t>
                            </w:r>
                            <w:r>
                              <w:rPr>
                                <w:rFonts w:ascii="BIZ UDPゴシック" w:eastAsia="BIZ UDPゴシック" w:hAnsi="BIZ UDPゴシック" w:hint="eastAsia"/>
                                <w:color w:val="5B9BD5" w:themeColor="accent5"/>
                                <w:sz w:val="28"/>
                                <w:szCs w:val="32"/>
                                <w:lang w:eastAsia="zh-TW"/>
                              </w:rPr>
                              <w:t xml:space="preserve">　　　　</w:t>
                            </w:r>
                            <w:r w:rsidR="00E421A0">
                              <w:rPr>
                                <w:rFonts w:ascii="BIZ UDPゴシック" w:eastAsia="BIZ UDPゴシック" w:hAnsi="BIZ UDPゴシック" w:hint="eastAsia"/>
                                <w:color w:val="5B9BD5" w:themeColor="accent5"/>
                                <w:sz w:val="28"/>
                                <w:szCs w:val="32"/>
                                <w:lang w:eastAsia="zh-TW"/>
                              </w:rPr>
                              <w:t xml:space="preserve">　　　　　　　</w:t>
                            </w:r>
                            <w:r>
                              <w:rPr>
                                <w:rFonts w:ascii="BIZ UDPゴシック" w:eastAsia="BIZ UDPゴシック" w:hAnsi="BIZ UDPゴシック" w:hint="eastAsia"/>
                                <w:color w:val="5B9BD5" w:themeColor="accent5"/>
                                <w:sz w:val="28"/>
                                <w:szCs w:val="32"/>
                                <w:lang w:eastAsia="zh-TW"/>
                              </w:rPr>
                              <w:t xml:space="preserve">　　　　　　　　　　　　</w:t>
                            </w:r>
                            <w:r w:rsidRPr="000837A1">
                              <w:rPr>
                                <w:rFonts w:eastAsia="メイリオ" w:hint="eastAsia"/>
                                <w:b/>
                                <w:bCs/>
                                <w:color w:val="000000" w:themeColor="text1"/>
                                <w:sz w:val="20"/>
                                <w:szCs w:val="20"/>
                                <w:lang w:eastAsia="zh-TW"/>
                              </w:rPr>
                              <w:t xml:space="preserve">　</w:t>
                            </w:r>
                            <w:r w:rsidR="00E421A0">
                              <w:rPr>
                                <w:rFonts w:eastAsia="メイリオ" w:hint="eastAsia"/>
                                <w:b/>
                                <w:bCs/>
                                <w:color w:val="000000" w:themeColor="text1"/>
                                <w:sz w:val="20"/>
                                <w:szCs w:val="20"/>
                                <w:lang w:eastAsia="zh-TW"/>
                              </w:rPr>
                              <w:t xml:space="preserve">　　</w:t>
                            </w:r>
                            <w:r w:rsidRPr="000837A1">
                              <w:rPr>
                                <w:rFonts w:eastAsia="メイリオ" w:hint="eastAsia"/>
                                <w:b/>
                                <w:bCs/>
                                <w:color w:val="000000" w:themeColor="text1"/>
                                <w:sz w:val="20"/>
                                <w:szCs w:val="20"/>
                                <w:lang w:eastAsia="zh-TW"/>
                              </w:rPr>
                              <w:t xml:space="preserve">　　　　　　　　　　　　　　　　</w:t>
                            </w:r>
                            <w:r>
                              <w:rPr>
                                <w:rFonts w:eastAsia="メイリオ" w:hint="eastAsia"/>
                                <w:b/>
                                <w:bCs/>
                                <w:color w:val="000000" w:themeColor="text1"/>
                                <w:sz w:val="20"/>
                                <w:szCs w:val="20"/>
                                <w:lang w:eastAsia="zh-TW"/>
                              </w:rPr>
                              <w:t xml:space="preserve">　　　　　　　</w:t>
                            </w:r>
                            <w:r w:rsidRPr="000837A1">
                              <w:rPr>
                                <w:rFonts w:eastAsia="メイリオ" w:hint="eastAsia"/>
                                <w:b/>
                                <w:bCs/>
                                <w:color w:val="000000" w:themeColor="text1"/>
                                <w:sz w:val="20"/>
                                <w:szCs w:val="20"/>
                                <w:lang w:eastAsia="zh-TW"/>
                              </w:rPr>
                              <w:t xml:space="preserve">　　（単位：千円）</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182A2" id="_x0000_s1030" type="#_x0000_t202" style="position:absolute;left:0;text-align:left;margin-left:0;margin-top:-.55pt;width:715.25pt;height:37.65pt;z-index:2525895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" filled="f" stroked="f">
                <v:textbox>
                  <w:txbxContent>
                    <w:p w14:paraId="5DD83CEF" w14:textId="56B47415" w:rsidR="00836EAB" w:rsidRPr="000837A1" w:rsidRDefault="00836EAB" w:rsidP="00836EAB">
                      <w:pPr>
                        <w:rPr>
                          <w:rFonts w:eastAsia="メイリオ"/>
                          <w:b/>
                          <w:bCs/>
                          <w:color w:val="000000" w:themeColor="text1"/>
                          <w:sz w:val="20"/>
                          <w:szCs w:val="20"/>
                          <w:lang w:eastAsia="zh-TW"/>
                        </w:rPr>
                      </w:pPr>
                      <w:r w:rsidRPr="00943089">
                        <w:rPr>
                          <w:rFonts w:ascii="BIZ UDPゴシック" w:eastAsia="BIZ UDPゴシック" w:hAnsi="BIZ UDPゴシック" w:hint="eastAsia"/>
                          <w:color w:val="5B9BD5" w:themeColor="accent5"/>
                          <w:sz w:val="28"/>
                          <w:szCs w:val="32"/>
                          <w:lang w:eastAsia="zh-TW"/>
                        </w:rPr>
                        <w:t>【</w:t>
                      </w:r>
                      <w:r>
                        <w:rPr>
                          <w:rFonts w:ascii="BIZ UDPゴシック" w:eastAsia="BIZ UDPゴシック" w:hAnsi="BIZ UDPゴシック" w:hint="eastAsia"/>
                          <w:color w:val="5B9BD5" w:themeColor="accent5"/>
                          <w:sz w:val="28"/>
                          <w:szCs w:val="32"/>
                          <w:lang w:eastAsia="zh-TW"/>
                        </w:rPr>
                        <w:t>資本</w:t>
                      </w:r>
                      <w:r w:rsidRPr="00943089">
                        <w:rPr>
                          <w:rFonts w:ascii="BIZ UDPゴシック" w:eastAsia="BIZ UDPゴシック" w:hAnsi="BIZ UDPゴシック" w:hint="eastAsia"/>
                          <w:color w:val="5B9BD5" w:themeColor="accent5"/>
                          <w:sz w:val="28"/>
                          <w:szCs w:val="32"/>
                          <w:lang w:eastAsia="zh-TW"/>
                        </w:rPr>
                        <w:t xml:space="preserve">的収支】　　　　　</w:t>
                      </w:r>
                      <w:r>
                        <w:rPr>
                          <w:rFonts w:ascii="BIZ UDPゴシック" w:eastAsia="BIZ UDPゴシック" w:hAnsi="BIZ UDPゴシック" w:hint="eastAsia"/>
                          <w:color w:val="5B9BD5" w:themeColor="accent5"/>
                          <w:sz w:val="28"/>
                          <w:szCs w:val="32"/>
                          <w:lang w:eastAsia="zh-TW"/>
                        </w:rPr>
                        <w:t xml:space="preserve">　　　　</w:t>
                      </w:r>
                      <w:r w:rsidR="00E421A0">
                        <w:rPr>
                          <w:rFonts w:ascii="BIZ UDPゴシック" w:eastAsia="BIZ UDPゴシック" w:hAnsi="BIZ UDPゴシック" w:hint="eastAsia"/>
                          <w:color w:val="5B9BD5" w:themeColor="accent5"/>
                          <w:sz w:val="28"/>
                          <w:szCs w:val="32"/>
                          <w:lang w:eastAsia="zh-TW"/>
                        </w:rPr>
                        <w:t xml:space="preserve">　　　　　　　</w:t>
                      </w:r>
                      <w:r>
                        <w:rPr>
                          <w:rFonts w:ascii="BIZ UDPゴシック" w:eastAsia="BIZ UDPゴシック" w:hAnsi="BIZ UDPゴシック" w:hint="eastAsia"/>
                          <w:color w:val="5B9BD5" w:themeColor="accent5"/>
                          <w:sz w:val="28"/>
                          <w:szCs w:val="32"/>
                          <w:lang w:eastAsia="zh-TW"/>
                        </w:rPr>
                        <w:t xml:space="preserve">　　　　　　　　　　　　</w:t>
                      </w:r>
                      <w:r w:rsidRPr="000837A1">
                        <w:rPr>
                          <w:rFonts w:eastAsia="メイリオ" w:hint="eastAsia"/>
                          <w:b/>
                          <w:bCs/>
                          <w:color w:val="000000" w:themeColor="text1"/>
                          <w:sz w:val="20"/>
                          <w:szCs w:val="20"/>
                          <w:lang w:eastAsia="zh-TW"/>
                        </w:rPr>
                        <w:t xml:space="preserve">　</w:t>
                      </w:r>
                      <w:r w:rsidR="00E421A0">
                        <w:rPr>
                          <w:rFonts w:eastAsia="メイリオ" w:hint="eastAsia"/>
                          <w:b/>
                          <w:bCs/>
                          <w:color w:val="000000" w:themeColor="text1"/>
                          <w:sz w:val="20"/>
                          <w:szCs w:val="20"/>
                          <w:lang w:eastAsia="zh-TW"/>
                        </w:rPr>
                        <w:t xml:space="preserve">　　</w:t>
                      </w:r>
                      <w:r w:rsidRPr="000837A1">
                        <w:rPr>
                          <w:rFonts w:eastAsia="メイリオ" w:hint="eastAsia"/>
                          <w:b/>
                          <w:bCs/>
                          <w:color w:val="000000" w:themeColor="text1"/>
                          <w:sz w:val="20"/>
                          <w:szCs w:val="20"/>
                          <w:lang w:eastAsia="zh-TW"/>
                        </w:rPr>
                        <w:t xml:space="preserve">　　　　　　　　　　　　　　　　</w:t>
                      </w:r>
                      <w:r>
                        <w:rPr>
                          <w:rFonts w:eastAsia="メイリオ" w:hint="eastAsia"/>
                          <w:b/>
                          <w:bCs/>
                          <w:color w:val="000000" w:themeColor="text1"/>
                          <w:sz w:val="20"/>
                          <w:szCs w:val="20"/>
                          <w:lang w:eastAsia="zh-TW"/>
                        </w:rPr>
                        <w:t xml:space="preserve">　　　　　　　</w:t>
                      </w:r>
                      <w:r w:rsidRPr="000837A1">
                        <w:rPr>
                          <w:rFonts w:eastAsia="メイリオ" w:hint="eastAsia"/>
                          <w:b/>
                          <w:bCs/>
                          <w:color w:val="000000" w:themeColor="text1"/>
                          <w:sz w:val="20"/>
                          <w:szCs w:val="20"/>
                          <w:lang w:eastAsia="zh-TW"/>
                        </w:rPr>
                        <w:t xml:space="preserve">　　（単位：千円）</w:t>
                      </w:r>
                    </w:p>
                  </w:txbxContent>
                </v:textbox>
                <w10:wrap anchorx="margin"/>
              </v:shape>
            </w:pict>
          </mc:Fallback>
        </mc:AlternateContent>
      </w:r>
    </w:p>
    <w:p w14:paraId="03A36469" w14:textId="6BF713D2" w:rsidR="00FE13DB" w:rsidRDefault="00452F11" w:rsidP="00836EAB">
      <w:r w:rsidRPr="00452F11">
        <w:rPr>
          <w:noProof/>
        </w:rPr>
        <w:drawing>
          <wp:anchor distT="0" distB="0" distL="114300" distR="114300" simplePos="0" relativeHeight="252649984" behindDoc="0" locked="0" layoutInCell="1" allowOverlap="1" wp14:anchorId="2FDD9968" wp14:editId="0D0A604B">
            <wp:simplePos x="0" y="0"/>
            <wp:positionH relativeFrom="margin">
              <wp:align>left</wp:align>
            </wp:positionH>
            <wp:positionV relativeFrom="paragraph">
              <wp:posOffset>208280</wp:posOffset>
            </wp:positionV>
            <wp:extent cx="6743700" cy="5532332"/>
            <wp:effectExtent l="0" t="0" r="0" b="0"/>
            <wp:wrapNone/>
            <wp:docPr id="656560754" name="図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749938" cy="553744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7A80A1" w14:textId="7DDE5AA9" w:rsidR="00FE13DB" w:rsidRDefault="00FE13DB" w:rsidP="00836EAB"/>
    <w:p w14:paraId="03B4A14E" w14:textId="22933282" w:rsidR="00FE13DB" w:rsidRDefault="00FE13DB" w:rsidP="00836EAB"/>
    <w:p w14:paraId="73D10416" w14:textId="3139AB18" w:rsidR="00FE13DB" w:rsidRDefault="00FE13DB" w:rsidP="00836EAB"/>
    <w:p w14:paraId="148384EB" w14:textId="5A15E709" w:rsidR="00FE13DB" w:rsidRDefault="00FE13DB" w:rsidP="00836EAB"/>
    <w:p w14:paraId="4AE4FB87" w14:textId="413D2003" w:rsidR="00FE13DB" w:rsidRDefault="00FE13DB" w:rsidP="00836EAB"/>
    <w:p w14:paraId="7CF0018A" w14:textId="2D1A0727" w:rsidR="00FE13DB" w:rsidRDefault="00FE13DB" w:rsidP="00836EAB"/>
    <w:p w14:paraId="6BC1975B" w14:textId="4F41104D" w:rsidR="00A74ACC" w:rsidRDefault="00A74ACC" w:rsidP="00836EAB"/>
    <w:p w14:paraId="4090A58D" w14:textId="0A17502E" w:rsidR="00943089" w:rsidRDefault="00943089" w:rsidP="00836EAB"/>
    <w:p w14:paraId="21458FD3" w14:textId="49C5AEB9" w:rsidR="00943089" w:rsidRDefault="00943089" w:rsidP="00836EAB"/>
    <w:p w14:paraId="39D5712B" w14:textId="3AE5CCDA" w:rsidR="00943089" w:rsidRDefault="00943089" w:rsidP="00836EAB"/>
    <w:p w14:paraId="07B04CCB" w14:textId="1D46833E" w:rsidR="000E370B" w:rsidRDefault="000E370B" w:rsidP="00836EAB"/>
    <w:p w14:paraId="1AC6D2B9" w14:textId="67D429AC" w:rsidR="00943089" w:rsidRDefault="00943089" w:rsidP="00836EAB"/>
    <w:p w14:paraId="76E63F07" w14:textId="083D9661" w:rsidR="00943089" w:rsidRDefault="00943089" w:rsidP="00836EAB"/>
    <w:p w14:paraId="5A794509" w14:textId="2F00EDC2" w:rsidR="00943089" w:rsidRDefault="00943089" w:rsidP="00836EAB"/>
    <w:p w14:paraId="19271E80" w14:textId="3255DD1F" w:rsidR="00943089" w:rsidRDefault="00943089" w:rsidP="00836EAB"/>
    <w:p w14:paraId="33AD97A2" w14:textId="183DDE4C" w:rsidR="00943089" w:rsidRDefault="00943089" w:rsidP="00836EAB"/>
    <w:p w14:paraId="5BDD6CFE" w14:textId="09F010FA" w:rsidR="00943089" w:rsidRDefault="00943089" w:rsidP="00836EAB"/>
    <w:p w14:paraId="3C295272" w14:textId="310457F2" w:rsidR="00943089" w:rsidRDefault="00943089" w:rsidP="00836EAB"/>
    <w:p w14:paraId="503E1D60" w14:textId="2D358A58" w:rsidR="00943089" w:rsidRDefault="00943089" w:rsidP="00836EAB"/>
    <w:p w14:paraId="7D25DA88" w14:textId="6600F9B0" w:rsidR="00943089" w:rsidRDefault="00943089" w:rsidP="00836EAB"/>
    <w:p w14:paraId="42243E26" w14:textId="5A1E9775" w:rsidR="00943089" w:rsidRDefault="00943089" w:rsidP="00836EAB"/>
    <w:p w14:paraId="21E46DF4" w14:textId="49E3BAA4" w:rsidR="00943089" w:rsidRDefault="00943089" w:rsidP="00836EAB"/>
    <w:p w14:paraId="1AB05176" w14:textId="59A75AB3" w:rsidR="003366A0" w:rsidRDefault="003366A0" w:rsidP="003366A0">
      <w:pPr>
        <w:sectPr w:rsidR="003366A0" w:rsidSect="003366A0">
          <w:pgSz w:w="16838" w:h="11906" w:orient="landscape" w:code="9"/>
          <w:pgMar w:top="1247" w:right="1134" w:bottom="1247" w:left="1418" w:header="851" w:footer="510" w:gutter="0"/>
          <w:pgBorders w:offsetFrom="page">
            <w:top w:val="single" w:sz="18" w:space="24" w:color="5B9BD5" w:themeColor="accent5"/>
            <w:left w:val="single" w:sz="18" w:space="24" w:color="5B9BD5" w:themeColor="accent5"/>
            <w:bottom w:val="single" w:sz="18" w:space="24" w:color="5B9BD5" w:themeColor="accent5"/>
            <w:right w:val="single" w:sz="18" w:space="24" w:color="5B9BD5" w:themeColor="accent5"/>
          </w:pgBorders>
          <w:cols w:space="425"/>
          <w:docGrid w:type="linesAndChars" w:linePitch="360"/>
        </w:sectPr>
      </w:pPr>
    </w:p>
    <w:p w14:paraId="4393353C" w14:textId="4E27B486" w:rsidR="00E410EE" w:rsidRDefault="00E410EE" w:rsidP="00E410EE">
      <w:pPr>
        <w:pStyle w:val="aff1"/>
        <w:ind w:firstLine="232"/>
      </w:pPr>
      <w:r>
        <w:rPr>
          <w:rFonts w:hint="eastAsia"/>
        </w:rPr>
        <w:lastRenderedPageBreak/>
        <w:t>現状予測に基づくシミュレーションのポイントは次のとおりとなります。</w:t>
      </w:r>
    </w:p>
    <w:p w14:paraId="016E1C76" w14:textId="77777777" w:rsidR="00E410EE" w:rsidRDefault="00E410EE" w:rsidP="000E370B"/>
    <w:p w14:paraId="7846904A" w14:textId="2DAD00CE" w:rsidR="00E410EE" w:rsidRDefault="00E410EE" w:rsidP="00E410EE">
      <w:pPr>
        <w:pStyle w:val="ac"/>
      </w:pPr>
      <w:r>
        <w:rPr>
          <w:rFonts w:hint="eastAsia"/>
        </w:rPr>
        <w:t>■現状予測に基づくシミュレーションのポイント</w:t>
      </w:r>
    </w:p>
    <w:tbl>
      <w:tblPr>
        <w:tblStyle w:val="a8"/>
        <w:tblW w:w="10012" w:type="dxa"/>
        <w:jc w:val="center"/>
        <w:tblBorders>
          <w:top w:val="single" w:sz="4" w:space="0" w:color="0070C0"/>
          <w:left w:val="single" w:sz="4" w:space="0" w:color="0070C0"/>
          <w:bottom w:val="single" w:sz="4" w:space="0" w:color="0070C0"/>
          <w:right w:val="single" w:sz="4" w:space="0" w:color="0070C0"/>
          <w:insideH w:val="none" w:sz="0" w:space="0" w:color="auto"/>
          <w:insideV w:val="none" w:sz="0" w:space="0" w:color="auto"/>
        </w:tblBorders>
        <w:tblCellMar>
          <w:top w:w="85" w:type="dxa"/>
          <w:bottom w:w="85" w:type="dxa"/>
        </w:tblCellMar>
        <w:tblLook w:val="04A0" w:firstRow="1" w:lastRow="0" w:firstColumn="1" w:lastColumn="0" w:noHBand="0" w:noVBand="1"/>
      </w:tblPr>
      <w:tblGrid>
        <w:gridCol w:w="10012"/>
      </w:tblGrid>
      <w:tr w:rsidR="00E410EE" w:rsidRPr="00D20AE2" w14:paraId="795C96B6" w14:textId="77777777" w:rsidTr="00B9542B">
        <w:trPr>
          <w:trHeight w:val="1477"/>
          <w:jc w:val="center"/>
        </w:trPr>
        <w:tc>
          <w:tcPr>
            <w:tcW w:w="10012" w:type="dxa"/>
          </w:tcPr>
          <w:p w14:paraId="1CD15373" w14:textId="6B4B71AC" w:rsidR="006162B3" w:rsidRDefault="006162B3" w:rsidP="006162B3">
            <w:pPr>
              <w:spacing w:line="360" w:lineRule="exact"/>
              <w:rPr>
                <w:sz w:val="22"/>
              </w:rPr>
            </w:pPr>
            <w:r>
              <w:rPr>
                <w:rFonts w:hint="eastAsia"/>
                <w:sz w:val="22"/>
              </w:rPr>
              <w:t>●使用料収入</w:t>
            </w:r>
            <w:r w:rsidR="00B826FF">
              <w:rPr>
                <w:rFonts w:hint="eastAsia"/>
                <w:sz w:val="22"/>
              </w:rPr>
              <w:t xml:space="preserve">  </w:t>
            </w:r>
            <w:r>
              <w:rPr>
                <w:rFonts w:hint="eastAsia"/>
                <w:sz w:val="22"/>
              </w:rPr>
              <w:t>：2035（令和17）年度には2024（令和6）年度実績と比較して約426千円の減収。</w:t>
            </w:r>
          </w:p>
          <w:p w14:paraId="257B3520" w14:textId="6D10ABC8" w:rsidR="006162B3" w:rsidRDefault="006162B3" w:rsidP="006162B3">
            <w:pPr>
              <w:spacing w:line="360" w:lineRule="exact"/>
              <w:rPr>
                <w:sz w:val="22"/>
              </w:rPr>
            </w:pPr>
            <w:r>
              <w:rPr>
                <w:rFonts w:hint="eastAsia"/>
                <w:sz w:val="22"/>
              </w:rPr>
              <w:t>●経常収支比率：2026（令和8）年度以降赤字決算となる。</w:t>
            </w:r>
          </w:p>
          <w:p w14:paraId="02B1E382" w14:textId="7D7A7162" w:rsidR="006162B3" w:rsidRDefault="006162B3" w:rsidP="00B826FF">
            <w:pPr>
              <w:spacing w:line="360" w:lineRule="exact"/>
              <w:ind w:left="1760" w:hangingChars="800" w:hanging="1760"/>
              <w:rPr>
                <w:sz w:val="22"/>
              </w:rPr>
            </w:pPr>
            <w:r>
              <w:rPr>
                <w:rFonts w:hint="eastAsia"/>
                <w:sz w:val="22"/>
              </w:rPr>
              <w:t>●経費回収率</w:t>
            </w:r>
            <w:r w:rsidR="00B826FF">
              <w:rPr>
                <w:rFonts w:hint="eastAsia"/>
                <w:sz w:val="22"/>
              </w:rPr>
              <w:t xml:space="preserve">  </w:t>
            </w:r>
            <w:r>
              <w:rPr>
                <w:rFonts w:hint="eastAsia"/>
                <w:sz w:val="22"/>
              </w:rPr>
              <w:t>：2030（令和12）年度の中間値では9.</w:t>
            </w:r>
            <w:r w:rsidR="00146269">
              <w:rPr>
                <w:rFonts w:hint="eastAsia"/>
                <w:sz w:val="22"/>
              </w:rPr>
              <w:t>47</w:t>
            </w:r>
            <w:r>
              <w:rPr>
                <w:rFonts w:hint="eastAsia"/>
                <w:sz w:val="22"/>
              </w:rPr>
              <w:t>%、2035（令和17）年度の目標値では</w:t>
            </w:r>
            <w:r w:rsidR="00B826FF">
              <w:rPr>
                <w:sz w:val="22"/>
              </w:rPr>
              <w:br/>
            </w:r>
            <w:r>
              <w:rPr>
                <w:rFonts w:hint="eastAsia"/>
                <w:sz w:val="22"/>
              </w:rPr>
              <w:t>8.</w:t>
            </w:r>
            <w:r w:rsidR="00146269">
              <w:rPr>
                <w:rFonts w:hint="eastAsia"/>
                <w:sz w:val="22"/>
              </w:rPr>
              <w:t>54</w:t>
            </w:r>
            <w:r>
              <w:rPr>
                <w:rFonts w:hint="eastAsia"/>
                <w:sz w:val="22"/>
              </w:rPr>
              <w:t>％の予測。</w:t>
            </w:r>
          </w:p>
          <w:p w14:paraId="14B831D6" w14:textId="74FB0FCE" w:rsidR="00E410EE" w:rsidRPr="006162B3" w:rsidRDefault="006162B3" w:rsidP="006162B3">
            <w:pPr>
              <w:spacing w:line="360" w:lineRule="exact"/>
              <w:rPr>
                <w:sz w:val="22"/>
              </w:rPr>
            </w:pPr>
            <w:r>
              <w:rPr>
                <w:rFonts w:hint="eastAsia"/>
                <w:sz w:val="22"/>
              </w:rPr>
              <w:t>●企業債残高</w:t>
            </w:r>
            <w:r w:rsidR="00B826FF">
              <w:rPr>
                <w:rFonts w:hint="eastAsia"/>
                <w:sz w:val="22"/>
              </w:rPr>
              <w:t xml:space="preserve">  </w:t>
            </w:r>
            <w:r>
              <w:rPr>
                <w:rFonts w:hint="eastAsia"/>
                <w:sz w:val="22"/>
              </w:rPr>
              <w:t>：企業債発行が</w:t>
            </w:r>
            <w:r w:rsidRPr="00700371">
              <w:rPr>
                <w:rFonts w:hint="eastAsia"/>
                <w:sz w:val="22"/>
              </w:rPr>
              <w:t>償還</w:t>
            </w:r>
            <w:r>
              <w:rPr>
                <w:rFonts w:hint="eastAsia"/>
                <w:sz w:val="22"/>
              </w:rPr>
              <w:t>を上回り、</w:t>
            </w:r>
            <w:r w:rsidRPr="00700371">
              <w:rPr>
                <w:rFonts w:hint="eastAsia"/>
                <w:sz w:val="22"/>
              </w:rPr>
              <w:t>計画期間</w:t>
            </w:r>
            <w:r w:rsidRPr="00CC3F6C">
              <w:rPr>
                <w:rFonts w:hint="eastAsia"/>
                <w:color w:val="000000" w:themeColor="text1"/>
                <w:sz w:val="22"/>
              </w:rPr>
              <w:t>で約</w:t>
            </w:r>
            <w:r>
              <w:rPr>
                <w:rFonts w:hint="eastAsia"/>
                <w:color w:val="000000" w:themeColor="text1"/>
                <w:sz w:val="22"/>
              </w:rPr>
              <w:t>66百万</w:t>
            </w:r>
            <w:r w:rsidRPr="00CC3F6C">
              <w:rPr>
                <w:color w:val="000000" w:themeColor="text1"/>
                <w:sz w:val="22"/>
              </w:rPr>
              <w:t>円の</w:t>
            </w:r>
            <w:r>
              <w:rPr>
                <w:rFonts w:hint="eastAsia"/>
                <w:sz w:val="22"/>
              </w:rPr>
              <w:t>増加</w:t>
            </w:r>
            <w:r w:rsidRPr="00700371">
              <w:rPr>
                <w:sz w:val="22"/>
              </w:rPr>
              <w:t>。</w:t>
            </w:r>
          </w:p>
        </w:tc>
      </w:tr>
    </w:tbl>
    <w:p w14:paraId="700EB841" w14:textId="77777777" w:rsidR="00E410EE" w:rsidRDefault="00E410EE" w:rsidP="000E370B"/>
    <w:p w14:paraId="17041BA6" w14:textId="39E72590" w:rsidR="00E421A0" w:rsidRDefault="00E421A0">
      <w:pPr>
        <w:widowControl/>
        <w:jc w:val="left"/>
      </w:pPr>
      <w:r>
        <w:br w:type="page"/>
      </w:r>
    </w:p>
    <w:p w14:paraId="45297D4D" w14:textId="1AD4C483" w:rsidR="00A457BC" w:rsidRPr="008122F9" w:rsidRDefault="00A457BC" w:rsidP="008122F9">
      <w:pPr>
        <w:pStyle w:val="3"/>
      </w:pPr>
      <w:bookmarkStart w:id="408" w:name="_Toc173134313"/>
      <w:bookmarkStart w:id="409" w:name="_Toc173221410"/>
      <w:bookmarkStart w:id="410" w:name="_Toc174693264"/>
      <w:bookmarkStart w:id="411" w:name="_Toc175067320"/>
      <w:bookmarkStart w:id="412" w:name="_Toc175143713"/>
      <w:bookmarkStart w:id="413" w:name="_Toc175239881"/>
      <w:bookmarkStart w:id="414" w:name="_Toc175297176"/>
      <w:bookmarkStart w:id="415" w:name="_Toc176263253"/>
      <w:bookmarkStart w:id="416" w:name="_Toc180592327"/>
      <w:bookmarkStart w:id="417" w:name="_Toc198285997"/>
      <w:bookmarkStart w:id="418" w:name="_Toc199946538"/>
      <w:bookmarkStart w:id="419" w:name="_Toc199946829"/>
      <w:bookmarkStart w:id="420" w:name="_Toc200009121"/>
      <w:bookmarkStart w:id="421" w:name="_Toc203570872"/>
      <w:bookmarkStart w:id="422" w:name="_Toc223426081"/>
      <w:r w:rsidRPr="008122F9">
        <w:rPr>
          <w:rFonts w:hint="eastAsia"/>
        </w:rPr>
        <w:lastRenderedPageBreak/>
        <w:t>（２）投資・財政計画の検討</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p>
    <w:p w14:paraId="1D24818F" w14:textId="027F0E09" w:rsidR="00EB3C20" w:rsidRDefault="00A74ACC" w:rsidP="00D84246">
      <w:pPr>
        <w:pStyle w:val="aff1"/>
        <w:ind w:firstLine="232"/>
      </w:pPr>
      <w:r w:rsidRPr="00D84246">
        <w:rPr>
          <w:rFonts w:hint="eastAsia"/>
        </w:rPr>
        <w:t>現状の予測に基づいたシミュレーションを行った結果</w:t>
      </w:r>
      <w:r w:rsidRPr="00452F11">
        <w:rPr>
          <w:rFonts w:hint="eastAsia"/>
        </w:rPr>
        <w:t>、</w:t>
      </w:r>
      <w:r w:rsidR="006162B3" w:rsidRPr="00452F11">
        <w:rPr>
          <w:rFonts w:hint="eastAsia"/>
        </w:rPr>
        <w:t>30</w:t>
      </w:r>
      <w:r w:rsidR="00635335" w:rsidRPr="00452F11">
        <w:rPr>
          <w:rFonts w:hint="eastAsia"/>
        </w:rPr>
        <w:t>ページ</w:t>
      </w:r>
      <w:r w:rsidRPr="00452F11">
        <w:rPr>
          <w:rFonts w:hint="eastAsia"/>
        </w:rPr>
        <w:t>に示した目標値に対しての所見は次のとおりです。</w:t>
      </w:r>
    </w:p>
    <w:p w14:paraId="632ADCFB" w14:textId="77777777" w:rsidR="00B33D20" w:rsidRPr="00D84246" w:rsidRDefault="00B33D20" w:rsidP="000E370B"/>
    <w:p w14:paraId="59FF7AB7" w14:textId="60E2A88B" w:rsidR="00B33D20" w:rsidRPr="00B33D20" w:rsidRDefault="00B33D20" w:rsidP="00B33D20">
      <w:pPr>
        <w:pStyle w:val="aff1"/>
        <w:pBdr>
          <w:top w:val="single" w:sz="4" w:space="4" w:color="5B9BD5" w:themeColor="accent5"/>
          <w:left w:val="single" w:sz="4" w:space="4" w:color="5B9BD5" w:themeColor="accent5"/>
          <w:bottom w:val="single" w:sz="4" w:space="1" w:color="5B9BD5" w:themeColor="accent5"/>
          <w:right w:val="single" w:sz="4" w:space="4" w:color="5B9BD5" w:themeColor="accent5"/>
        </w:pBdr>
        <w:ind w:firstLine="232"/>
        <w:rPr>
          <w:rFonts w:ascii="BIZ UDゴシック" w:eastAsia="BIZ UDゴシック" w:hAnsi="BIZ UDゴシック"/>
          <w:u w:val="single"/>
        </w:rPr>
      </w:pPr>
      <w:r w:rsidRPr="00B33D20">
        <w:rPr>
          <w:rFonts w:ascii="BIZ UDゴシック" w:eastAsia="BIZ UDゴシック" w:hAnsi="BIZ UDゴシック" w:hint="eastAsia"/>
          <w:u w:val="single"/>
        </w:rPr>
        <w:t>経営目標</w:t>
      </w:r>
      <w:r w:rsidRPr="00B33D20">
        <w:rPr>
          <w:rFonts w:ascii="BIZ UDゴシック" w:eastAsia="BIZ UDゴシック" w:hAnsi="BIZ UDゴシック"/>
          <w:u w:val="single"/>
        </w:rPr>
        <w:t>❶経常収支比率</w:t>
      </w:r>
      <w:r w:rsidR="00635335">
        <w:rPr>
          <w:rFonts w:ascii="BIZ UDゴシック" w:eastAsia="BIZ UDゴシック" w:hAnsi="BIZ UDゴシック" w:hint="eastAsia"/>
          <w:u w:val="single"/>
        </w:rPr>
        <w:t>１００％</w:t>
      </w:r>
      <w:r w:rsidR="006C4EDA">
        <w:rPr>
          <w:rFonts w:ascii="BIZ UDゴシック" w:eastAsia="BIZ UDゴシック" w:hAnsi="BIZ UDゴシック" w:hint="eastAsia"/>
          <w:u w:val="single"/>
        </w:rPr>
        <w:t>を</w:t>
      </w:r>
      <w:r w:rsidRPr="00B33D20">
        <w:rPr>
          <w:rFonts w:ascii="BIZ UDゴシック" w:eastAsia="BIZ UDゴシック" w:hAnsi="BIZ UDゴシック"/>
          <w:u w:val="single"/>
        </w:rPr>
        <w:t>維持</w:t>
      </w:r>
      <w:r w:rsidRPr="00B33D20">
        <w:rPr>
          <w:rFonts w:ascii="BIZ UDゴシック" w:eastAsia="BIZ UDゴシック" w:hAnsi="BIZ UDゴシック" w:hint="eastAsia"/>
          <w:u w:val="single"/>
        </w:rPr>
        <w:t>・・計画期間内に</w:t>
      </w:r>
      <w:r w:rsidR="009E6F59" w:rsidRPr="00BA4C83">
        <w:rPr>
          <w:rFonts w:ascii="BIZ UDゴシック" w:eastAsia="BIZ UDゴシック" w:hAnsi="BIZ UDゴシック" w:hint="eastAsia"/>
          <w:color w:val="000000" w:themeColor="text1"/>
          <w:u w:val="single"/>
        </w:rPr>
        <w:t>は</w:t>
      </w:r>
      <w:r w:rsidR="00991B84">
        <w:rPr>
          <w:rFonts w:ascii="BIZ UDゴシック" w:eastAsia="BIZ UDゴシック" w:hAnsi="BIZ UDゴシック" w:hint="eastAsia"/>
          <w:u w:val="single"/>
        </w:rPr>
        <w:t>未</w:t>
      </w:r>
      <w:r w:rsidRPr="00B33D20">
        <w:rPr>
          <w:rFonts w:ascii="BIZ UDゴシック" w:eastAsia="BIZ UDゴシック" w:hAnsi="BIZ UDゴシック" w:hint="eastAsia"/>
          <w:u w:val="single"/>
        </w:rPr>
        <w:t>達成</w:t>
      </w:r>
    </w:p>
    <w:p w14:paraId="35EE5783" w14:textId="39D0E8C1" w:rsidR="00B33D20" w:rsidRPr="00B33D20" w:rsidRDefault="00B33D20" w:rsidP="00B33D20">
      <w:pPr>
        <w:pStyle w:val="aff1"/>
        <w:pBdr>
          <w:top w:val="single" w:sz="4" w:space="4" w:color="5B9BD5" w:themeColor="accent5"/>
          <w:left w:val="single" w:sz="4" w:space="4" w:color="5B9BD5" w:themeColor="accent5"/>
          <w:bottom w:val="single" w:sz="4" w:space="1" w:color="5B9BD5" w:themeColor="accent5"/>
          <w:right w:val="single" w:sz="4" w:space="4" w:color="5B9BD5" w:themeColor="accent5"/>
        </w:pBdr>
        <w:ind w:firstLine="232"/>
        <w:rPr>
          <w:rFonts w:ascii="BIZ UDゴシック" w:eastAsia="BIZ UDゴシック" w:hAnsi="BIZ UDゴシック"/>
          <w:u w:val="single"/>
        </w:rPr>
      </w:pPr>
      <w:r w:rsidRPr="00B33D20">
        <w:rPr>
          <w:rFonts w:ascii="BIZ UDゴシック" w:eastAsia="BIZ UDゴシック" w:hAnsi="BIZ UDゴシック" w:hint="eastAsia"/>
          <w:u w:val="single"/>
        </w:rPr>
        <w:t>経営目標</w:t>
      </w:r>
      <w:r w:rsidRPr="00B33D20">
        <w:rPr>
          <w:rFonts w:ascii="BIZ UDゴシック" w:eastAsia="BIZ UDゴシック" w:hAnsi="BIZ UDゴシック"/>
          <w:u w:val="single"/>
        </w:rPr>
        <w:t>❷経費回収率</w:t>
      </w:r>
      <w:r w:rsidR="00452F11">
        <w:rPr>
          <w:rFonts w:ascii="BIZ UDゴシック" w:eastAsia="BIZ UDゴシック" w:hAnsi="BIZ UDゴシック" w:hint="eastAsia"/>
          <w:u w:val="single"/>
        </w:rPr>
        <w:t>２０</w:t>
      </w:r>
      <w:r w:rsidR="006C4EDA">
        <w:rPr>
          <w:rFonts w:ascii="BIZ UDゴシック" w:eastAsia="BIZ UDゴシック" w:hAnsi="BIZ UDゴシック" w:hint="eastAsia"/>
          <w:u w:val="single"/>
        </w:rPr>
        <w:t>％</w:t>
      </w:r>
      <w:r w:rsidR="002919DE">
        <w:rPr>
          <w:rFonts w:ascii="BIZ UDゴシック" w:eastAsia="BIZ UDゴシック" w:hAnsi="BIZ UDゴシック" w:hint="eastAsia"/>
          <w:color w:val="000000" w:themeColor="text1"/>
          <w:u w:val="single"/>
        </w:rPr>
        <w:t>以上を維持</w:t>
      </w:r>
      <w:r w:rsidR="00D764A5" w:rsidRPr="00B33D20">
        <w:rPr>
          <w:rFonts w:ascii="BIZ UDゴシック" w:eastAsia="BIZ UDゴシック" w:hAnsi="BIZ UDゴシック" w:hint="eastAsia"/>
          <w:u w:val="single"/>
        </w:rPr>
        <w:t>・・</w:t>
      </w:r>
      <w:r w:rsidRPr="00B33D20">
        <w:rPr>
          <w:rFonts w:ascii="BIZ UDゴシック" w:eastAsia="BIZ UDゴシック" w:hAnsi="BIZ UDゴシック" w:hint="eastAsia"/>
          <w:u w:val="single"/>
        </w:rPr>
        <w:t>計画期間内に</w:t>
      </w:r>
      <w:r w:rsidR="009E6F59" w:rsidRPr="00BA4C83">
        <w:rPr>
          <w:rFonts w:ascii="BIZ UDゴシック" w:eastAsia="BIZ UDゴシック" w:hAnsi="BIZ UDゴシック" w:hint="eastAsia"/>
          <w:color w:val="000000" w:themeColor="text1"/>
          <w:u w:val="single"/>
        </w:rPr>
        <w:t>は</w:t>
      </w:r>
      <w:r w:rsidRPr="00B33D20">
        <w:rPr>
          <w:rFonts w:ascii="BIZ UDゴシック" w:eastAsia="BIZ UDゴシック" w:hAnsi="BIZ UDゴシック" w:hint="eastAsia"/>
          <w:u w:val="single"/>
        </w:rPr>
        <w:t>未達成</w:t>
      </w:r>
    </w:p>
    <w:p w14:paraId="491D71BE" w14:textId="48A65EB7" w:rsidR="00F818E0" w:rsidRDefault="00F818E0" w:rsidP="000E370B"/>
    <w:p w14:paraId="5508BEDA" w14:textId="77777777" w:rsidR="003B1690" w:rsidRDefault="003B1690" w:rsidP="000E370B"/>
    <w:p w14:paraId="09A2EA5C" w14:textId="4C1264D9" w:rsidR="0045518D" w:rsidRDefault="0045518D" w:rsidP="00A74ACC">
      <w:pPr>
        <w:pStyle w:val="aff1"/>
        <w:ind w:firstLine="232"/>
      </w:pPr>
      <w:r w:rsidRPr="00BA0A5D">
        <w:rPr>
          <w:rFonts w:hint="eastAsia"/>
        </w:rPr>
        <w:t>このため、本戦略においては一般会計からの負担軽減や特に経費回収率の確実な達成に着眼して次の</w:t>
      </w:r>
      <w:r w:rsidR="00635335" w:rsidRPr="00BA0A5D">
        <w:rPr>
          <w:rFonts w:hint="eastAsia"/>
        </w:rPr>
        <w:t>３</w:t>
      </w:r>
      <w:r w:rsidRPr="00BA0A5D">
        <w:rPr>
          <w:rFonts w:hint="eastAsia"/>
        </w:rPr>
        <w:t>パターンにて検証を行います。</w:t>
      </w:r>
    </w:p>
    <w:p w14:paraId="62F9FCA4" w14:textId="5536050B" w:rsidR="00D64A02" w:rsidRPr="0045518D" w:rsidRDefault="00D64A02" w:rsidP="0045518D">
      <w:pPr>
        <w:pStyle w:val="aff1"/>
        <w:ind w:firstLineChars="0" w:firstLine="0"/>
      </w:pPr>
    </w:p>
    <w:p w14:paraId="1BB64449" w14:textId="1348F721" w:rsidR="00BA0A5D" w:rsidRDefault="00BA0A5D" w:rsidP="00EC05F8">
      <w:pPr>
        <w:pStyle w:val="aff1"/>
        <w:pBdr>
          <w:top w:val="single" w:sz="4" w:space="1" w:color="5B9BD5" w:themeColor="accent5"/>
          <w:left w:val="single" w:sz="4" w:space="4" w:color="5B9BD5" w:themeColor="accent5"/>
          <w:bottom w:val="single" w:sz="4" w:space="1" w:color="5B9BD5" w:themeColor="accent5"/>
          <w:right w:val="single" w:sz="4" w:space="4" w:color="5B9BD5" w:themeColor="accent5"/>
        </w:pBdr>
        <w:ind w:firstLineChars="0" w:firstLine="0"/>
        <w:rPr>
          <w:rFonts w:ascii="BIZ UDPゴシック" w:eastAsia="BIZ UDPゴシック" w:hAnsi="BIZ UDPゴシック"/>
          <w:sz w:val="21"/>
          <w:szCs w:val="24"/>
        </w:rPr>
      </w:pPr>
      <w:r>
        <w:rPr>
          <w:rFonts w:ascii="BIZ UDPゴシック" w:eastAsia="BIZ UDPゴシック" w:hAnsi="BIZ UDPゴシック" w:hint="eastAsia"/>
          <w:sz w:val="21"/>
          <w:szCs w:val="24"/>
        </w:rPr>
        <w:t>【試算パターン】</w:t>
      </w:r>
    </w:p>
    <w:p w14:paraId="2E74D4DB" w14:textId="7F2B4432" w:rsidR="0045518D" w:rsidRPr="00EC05F8" w:rsidRDefault="0045518D" w:rsidP="00EC05F8">
      <w:pPr>
        <w:pStyle w:val="aff1"/>
        <w:pBdr>
          <w:top w:val="single" w:sz="4" w:space="1" w:color="5B9BD5" w:themeColor="accent5"/>
          <w:left w:val="single" w:sz="4" w:space="4" w:color="5B9BD5" w:themeColor="accent5"/>
          <w:bottom w:val="single" w:sz="4" w:space="1" w:color="5B9BD5" w:themeColor="accent5"/>
          <w:right w:val="single" w:sz="4" w:space="4" w:color="5B9BD5" w:themeColor="accent5"/>
        </w:pBdr>
        <w:ind w:firstLineChars="0" w:firstLine="0"/>
        <w:rPr>
          <w:rFonts w:ascii="BIZ UDPゴシック" w:eastAsia="BIZ UDPゴシック" w:hAnsi="BIZ UDPゴシック"/>
          <w:sz w:val="21"/>
          <w:szCs w:val="24"/>
        </w:rPr>
      </w:pPr>
      <w:r w:rsidRPr="00EC05F8">
        <w:rPr>
          <w:rFonts w:ascii="BIZ UDPゴシック" w:eastAsia="BIZ UDPゴシック" w:hAnsi="BIZ UDPゴシック" w:hint="eastAsia"/>
          <w:sz w:val="21"/>
          <w:szCs w:val="24"/>
        </w:rPr>
        <w:t>パターン</w:t>
      </w:r>
      <w:r w:rsidRPr="00EC05F8">
        <w:rPr>
          <w:rFonts w:ascii="BIZ UDPゴシック" w:eastAsia="BIZ UDPゴシック" w:hAnsi="BIZ UDPゴシック" w:cs="ＭＳ 明朝" w:hint="eastAsia"/>
          <w:sz w:val="21"/>
          <w:szCs w:val="24"/>
        </w:rPr>
        <w:t>❶</w:t>
      </w:r>
      <w:r w:rsidR="00452F11">
        <w:rPr>
          <w:rFonts w:ascii="BIZ UDPゴシック" w:eastAsia="BIZ UDPゴシック" w:hAnsi="BIZ UDPゴシック" w:cs="ＭＳ 明朝" w:hint="eastAsia"/>
          <w:sz w:val="21"/>
          <w:szCs w:val="24"/>
        </w:rPr>
        <w:t>2027</w:t>
      </w:r>
      <w:r w:rsidR="00BA0A5D">
        <w:rPr>
          <w:rFonts w:ascii="BIZ UDPゴシック" w:eastAsia="BIZ UDPゴシック" w:hAnsi="BIZ UDPゴシック" w:cs="ＭＳ 明朝" w:hint="eastAsia"/>
          <w:sz w:val="21"/>
          <w:szCs w:val="24"/>
        </w:rPr>
        <w:t>（令和</w:t>
      </w:r>
      <w:r w:rsidR="00452F11">
        <w:rPr>
          <w:rFonts w:ascii="BIZ UDPゴシック" w:eastAsia="BIZ UDPゴシック" w:hAnsi="BIZ UDPゴシック" w:cs="ＭＳ 明朝" w:hint="eastAsia"/>
          <w:sz w:val="21"/>
          <w:szCs w:val="24"/>
        </w:rPr>
        <w:t>9</w:t>
      </w:r>
      <w:r w:rsidR="00BA0A5D">
        <w:rPr>
          <w:rFonts w:ascii="BIZ UDPゴシック" w:eastAsia="BIZ UDPゴシック" w:hAnsi="BIZ UDPゴシック" w:cs="ＭＳ 明朝" w:hint="eastAsia"/>
          <w:sz w:val="21"/>
          <w:szCs w:val="24"/>
        </w:rPr>
        <w:t>）年度に使用料</w:t>
      </w:r>
      <w:r w:rsidR="00452F11">
        <w:rPr>
          <w:rFonts w:ascii="BIZ UDPゴシック" w:eastAsia="BIZ UDPゴシック" w:hAnsi="BIZ UDPゴシック" w:cs="ＭＳ 明朝" w:hint="eastAsia"/>
          <w:sz w:val="21"/>
          <w:szCs w:val="24"/>
        </w:rPr>
        <w:t>60</w:t>
      </w:r>
      <w:r w:rsidR="00BA0A5D">
        <w:rPr>
          <w:rFonts w:ascii="BIZ UDPゴシック" w:eastAsia="BIZ UDPゴシック" w:hAnsi="BIZ UDPゴシック" w:cs="ＭＳ 明朝" w:hint="eastAsia"/>
          <w:sz w:val="21"/>
          <w:szCs w:val="24"/>
        </w:rPr>
        <w:t>％</w:t>
      </w:r>
      <w:r w:rsidR="00452F11">
        <w:rPr>
          <w:rFonts w:ascii="BIZ UDPゴシック" w:eastAsia="BIZ UDPゴシック" w:hAnsi="BIZ UDPゴシック" w:cs="ＭＳ 明朝" w:hint="eastAsia"/>
          <w:sz w:val="21"/>
          <w:szCs w:val="24"/>
        </w:rPr>
        <w:t>、</w:t>
      </w:r>
      <w:r w:rsidR="00160D1C" w:rsidRPr="00160D1C">
        <w:rPr>
          <w:rFonts w:ascii="BIZ UDPゴシック" w:eastAsia="BIZ UDPゴシック" w:hAnsi="BIZ UDPゴシック" w:cs="ＭＳ 明朝"/>
          <w:sz w:val="21"/>
          <w:szCs w:val="24"/>
        </w:rPr>
        <w:t>２０３１（令和１３）</w:t>
      </w:r>
      <w:r w:rsidR="00452F11">
        <w:rPr>
          <w:rFonts w:ascii="BIZ UDPゴシック" w:eastAsia="BIZ UDPゴシック" w:hAnsi="BIZ UDPゴシック" w:cs="ＭＳ 明朝" w:hint="eastAsia"/>
          <w:sz w:val="21"/>
          <w:szCs w:val="24"/>
        </w:rPr>
        <w:t>年度に使用料43.8％、2035（令和17）年度に使用料43.5％</w:t>
      </w:r>
      <w:r w:rsidR="00BA0A5D">
        <w:rPr>
          <w:rFonts w:ascii="BIZ UDPゴシック" w:eastAsia="BIZ UDPゴシック" w:hAnsi="BIZ UDPゴシック" w:cs="ＭＳ 明朝" w:hint="eastAsia"/>
          <w:sz w:val="21"/>
          <w:szCs w:val="24"/>
        </w:rPr>
        <w:t>引き上げ</w:t>
      </w:r>
    </w:p>
    <w:p w14:paraId="0FBA7660" w14:textId="3286D29C" w:rsidR="00EC05F8" w:rsidRPr="00EC05F8" w:rsidRDefault="00EC05F8" w:rsidP="00EC05F8">
      <w:pPr>
        <w:pStyle w:val="aff1"/>
        <w:pBdr>
          <w:top w:val="single" w:sz="4" w:space="1" w:color="5B9BD5" w:themeColor="accent5"/>
          <w:left w:val="single" w:sz="4" w:space="4" w:color="5B9BD5" w:themeColor="accent5"/>
          <w:bottom w:val="single" w:sz="4" w:space="1" w:color="5B9BD5" w:themeColor="accent5"/>
          <w:right w:val="single" w:sz="4" w:space="4" w:color="5B9BD5" w:themeColor="accent5"/>
        </w:pBdr>
        <w:ind w:firstLineChars="0" w:firstLine="0"/>
        <w:rPr>
          <w:rFonts w:ascii="BIZ UDPゴシック" w:eastAsia="BIZ UDPゴシック" w:hAnsi="BIZ UDPゴシック"/>
          <w:sz w:val="21"/>
          <w:szCs w:val="24"/>
        </w:rPr>
      </w:pPr>
      <w:r w:rsidRPr="00EC05F8">
        <w:rPr>
          <w:rFonts w:ascii="BIZ UDPゴシック" w:eastAsia="BIZ UDPゴシック" w:hAnsi="BIZ UDPゴシック" w:hint="eastAsia"/>
          <w:sz w:val="21"/>
          <w:szCs w:val="24"/>
        </w:rPr>
        <w:t>パターン</w:t>
      </w:r>
      <w:r w:rsidRPr="00EC05F8">
        <w:rPr>
          <w:rFonts w:ascii="BIZ UDPゴシック" w:eastAsia="BIZ UDPゴシック" w:hAnsi="BIZ UDPゴシック" w:cs="ＭＳ 明朝" w:hint="eastAsia"/>
          <w:sz w:val="21"/>
          <w:szCs w:val="24"/>
        </w:rPr>
        <w:t>❷</w:t>
      </w:r>
      <w:r w:rsidR="00452F11">
        <w:rPr>
          <w:rFonts w:ascii="BIZ UDPゴシック" w:eastAsia="BIZ UDPゴシック" w:hAnsi="BIZ UDPゴシック" w:cs="ＭＳ 明朝" w:hint="eastAsia"/>
          <w:sz w:val="21"/>
          <w:szCs w:val="24"/>
        </w:rPr>
        <w:t>2027（令和9）年度に使用料50％、</w:t>
      </w:r>
      <w:r w:rsidR="00160D1C" w:rsidRPr="00160D1C">
        <w:rPr>
          <w:rFonts w:ascii="BIZ UDPゴシック" w:eastAsia="BIZ UDPゴシック" w:hAnsi="BIZ UDPゴシック" w:cs="ＭＳ 明朝"/>
          <w:sz w:val="21"/>
          <w:szCs w:val="24"/>
        </w:rPr>
        <w:t>２０３１（令和１３）</w:t>
      </w:r>
      <w:r w:rsidR="00452F11">
        <w:rPr>
          <w:rFonts w:ascii="BIZ UDPゴシック" w:eastAsia="BIZ UDPゴシック" w:hAnsi="BIZ UDPゴシック" w:cs="ＭＳ 明朝" w:hint="eastAsia"/>
          <w:sz w:val="21"/>
          <w:szCs w:val="24"/>
        </w:rPr>
        <w:t>年度に使用料46.7％、2035（令和17）年度に使用料50％引き上げ</w:t>
      </w:r>
    </w:p>
    <w:p w14:paraId="6B453728" w14:textId="55A638D5" w:rsidR="00EC05F8" w:rsidRPr="00EC05F8" w:rsidRDefault="00EC05F8" w:rsidP="00EC05F8">
      <w:pPr>
        <w:pStyle w:val="aff1"/>
        <w:pBdr>
          <w:top w:val="single" w:sz="4" w:space="1" w:color="5B9BD5" w:themeColor="accent5"/>
          <w:left w:val="single" w:sz="4" w:space="4" w:color="5B9BD5" w:themeColor="accent5"/>
          <w:bottom w:val="single" w:sz="4" w:space="1" w:color="5B9BD5" w:themeColor="accent5"/>
          <w:right w:val="single" w:sz="4" w:space="4" w:color="5B9BD5" w:themeColor="accent5"/>
        </w:pBdr>
        <w:ind w:firstLineChars="0" w:firstLine="0"/>
        <w:rPr>
          <w:rFonts w:ascii="BIZ UDPゴシック" w:eastAsia="BIZ UDPゴシック" w:hAnsi="BIZ UDPゴシック"/>
          <w:sz w:val="21"/>
          <w:szCs w:val="24"/>
        </w:rPr>
      </w:pPr>
      <w:r w:rsidRPr="00EC05F8">
        <w:rPr>
          <w:rFonts w:ascii="BIZ UDPゴシック" w:eastAsia="BIZ UDPゴシック" w:hAnsi="BIZ UDPゴシック" w:hint="eastAsia"/>
          <w:sz w:val="21"/>
          <w:szCs w:val="24"/>
        </w:rPr>
        <w:t>パターン</w:t>
      </w:r>
      <w:r w:rsidR="00A457BC">
        <w:rPr>
          <w:rFonts w:ascii="BIZ UDPゴシック" w:eastAsia="BIZ UDPゴシック" w:hAnsi="BIZ UDPゴシック" w:cs="ＭＳ 明朝" w:hint="eastAsia"/>
          <w:sz w:val="21"/>
          <w:szCs w:val="24"/>
        </w:rPr>
        <w:t>❸</w:t>
      </w:r>
      <w:r w:rsidR="00452F11">
        <w:rPr>
          <w:rFonts w:ascii="BIZ UDPゴシック" w:eastAsia="BIZ UDPゴシック" w:hAnsi="BIZ UDPゴシック" w:cs="ＭＳ 明朝" w:hint="eastAsia"/>
          <w:sz w:val="21"/>
          <w:szCs w:val="24"/>
        </w:rPr>
        <w:t>2027（令和9）年度に使用料50％、</w:t>
      </w:r>
      <w:r w:rsidR="00160D1C" w:rsidRPr="00160D1C">
        <w:rPr>
          <w:rFonts w:ascii="BIZ UDPゴシック" w:eastAsia="BIZ UDPゴシック" w:hAnsi="BIZ UDPゴシック" w:cs="ＭＳ 明朝"/>
          <w:sz w:val="21"/>
          <w:szCs w:val="24"/>
        </w:rPr>
        <w:t>２０３１（令和１３）</w:t>
      </w:r>
      <w:r w:rsidR="00452F11">
        <w:rPr>
          <w:rFonts w:ascii="BIZ UDPゴシック" w:eastAsia="BIZ UDPゴシック" w:hAnsi="BIZ UDPゴシック" w:cs="ＭＳ 明朝" w:hint="eastAsia"/>
          <w:sz w:val="21"/>
          <w:szCs w:val="24"/>
        </w:rPr>
        <w:t>年度に使用料40％、2035（令和17）年度に使用料57.1％引き上げ</w:t>
      </w:r>
    </w:p>
    <w:p w14:paraId="437AB899" w14:textId="66036491" w:rsidR="00EC05F8" w:rsidRPr="00AB3F79" w:rsidRDefault="00EC05F8" w:rsidP="00AB3F79">
      <w:pPr>
        <w:pStyle w:val="aff1"/>
        <w:ind w:firstLine="232"/>
      </w:pPr>
      <w:r w:rsidRPr="00AB3F79">
        <w:rPr>
          <w:rFonts w:hint="eastAsia"/>
        </w:rPr>
        <w:t>なお、使用料収入以外は現状予測に基づくシミュレーション同条件とします。このため、</w:t>
      </w:r>
      <w:r w:rsidR="00A457BC" w:rsidRPr="00AB3F79">
        <w:rPr>
          <w:rFonts w:hint="eastAsia"/>
        </w:rPr>
        <w:t>収益的収支のみの掲載とします。</w:t>
      </w:r>
    </w:p>
    <w:p w14:paraId="10158355" w14:textId="77777777" w:rsidR="00EB3C20" w:rsidRDefault="00EB3C20" w:rsidP="00EB3C20">
      <w:pPr>
        <w:pStyle w:val="Default"/>
        <w:jc w:val="both"/>
        <w:rPr>
          <w:noProof/>
        </w:rPr>
      </w:pPr>
    </w:p>
    <w:p w14:paraId="245C0D47" w14:textId="77777777" w:rsidR="00EB3C20" w:rsidRDefault="00EB3C20" w:rsidP="00EB3C20">
      <w:pPr>
        <w:pStyle w:val="Default"/>
        <w:jc w:val="both"/>
        <w:rPr>
          <w:noProof/>
        </w:rPr>
      </w:pPr>
    </w:p>
    <w:p w14:paraId="7A761583" w14:textId="77777777" w:rsidR="00EB3C20" w:rsidRDefault="00EB3C20" w:rsidP="00EB3C20">
      <w:pPr>
        <w:pStyle w:val="Default"/>
        <w:jc w:val="both"/>
        <w:rPr>
          <w:noProof/>
        </w:rPr>
      </w:pPr>
    </w:p>
    <w:p w14:paraId="1F242FB0" w14:textId="77777777" w:rsidR="00EB3C20" w:rsidRDefault="00EB3C20" w:rsidP="00EB3C20">
      <w:pPr>
        <w:pStyle w:val="Default"/>
        <w:jc w:val="both"/>
        <w:rPr>
          <w:noProof/>
        </w:rPr>
      </w:pPr>
    </w:p>
    <w:p w14:paraId="4A463865" w14:textId="77777777" w:rsidR="00EB3C20" w:rsidRDefault="00EB3C20" w:rsidP="00EB3C20">
      <w:pPr>
        <w:pStyle w:val="Default"/>
        <w:jc w:val="both"/>
        <w:rPr>
          <w:noProof/>
        </w:rPr>
      </w:pPr>
    </w:p>
    <w:p w14:paraId="50A6B2A8" w14:textId="1A0F1CB4" w:rsidR="00A457BC" w:rsidRDefault="00A457BC" w:rsidP="00836EAB"/>
    <w:p w14:paraId="72519B3F" w14:textId="77777777" w:rsidR="00760DCA" w:rsidRDefault="00760DCA" w:rsidP="00836EAB"/>
    <w:p w14:paraId="6E50DA96" w14:textId="77777777" w:rsidR="00760DCA" w:rsidRDefault="00760DCA" w:rsidP="00836EAB"/>
    <w:p w14:paraId="2AABD301" w14:textId="77777777" w:rsidR="00760DCA" w:rsidRDefault="00760DCA" w:rsidP="00836EAB"/>
    <w:p w14:paraId="431F24D0" w14:textId="77777777" w:rsidR="00BA0A5D" w:rsidRDefault="00BA0A5D" w:rsidP="00836EAB"/>
    <w:p w14:paraId="12017D85" w14:textId="77777777" w:rsidR="00BA0A5D" w:rsidRDefault="00BA0A5D" w:rsidP="00836EAB"/>
    <w:p w14:paraId="50B2B923" w14:textId="77777777" w:rsidR="00BA0A5D" w:rsidRDefault="00BA0A5D" w:rsidP="00836EAB"/>
    <w:p w14:paraId="7746C595" w14:textId="77777777" w:rsidR="00BA0A5D" w:rsidRDefault="00BA0A5D" w:rsidP="00836EAB"/>
    <w:p w14:paraId="134F6353" w14:textId="77777777" w:rsidR="00BA0A5D" w:rsidRDefault="00BA0A5D" w:rsidP="00836EAB"/>
    <w:p w14:paraId="5E9A4D3E" w14:textId="77777777" w:rsidR="00B826FF" w:rsidRDefault="00B826FF" w:rsidP="00836EAB">
      <w:pPr>
        <w:sectPr w:rsidR="00B826FF" w:rsidSect="00DF5808">
          <w:pgSz w:w="11906" w:h="16838" w:code="9"/>
          <w:pgMar w:top="1418" w:right="1247" w:bottom="1134" w:left="1247" w:header="851" w:footer="510" w:gutter="0"/>
          <w:pgBorders w:offsetFrom="page">
            <w:top w:val="single" w:sz="18" w:space="24" w:color="5B9BD5" w:themeColor="accent5"/>
            <w:left w:val="single" w:sz="18" w:space="24" w:color="5B9BD5" w:themeColor="accent5"/>
            <w:bottom w:val="single" w:sz="18" w:space="24" w:color="5B9BD5" w:themeColor="accent5"/>
            <w:right w:val="single" w:sz="18" w:space="24" w:color="5B9BD5" w:themeColor="accent5"/>
          </w:pgBorders>
          <w:cols w:space="425"/>
          <w:docGrid w:type="linesAndChars" w:linePitch="360"/>
        </w:sectPr>
      </w:pPr>
    </w:p>
    <w:p w14:paraId="4FDBF00F" w14:textId="75E2D9CB" w:rsidR="00BA0A5D" w:rsidRDefault="00B826FF" w:rsidP="00836EAB">
      <w:r>
        <w:rPr>
          <w:noProof/>
        </w:rPr>
        <w:lastRenderedPageBreak/>
        <mc:AlternateContent>
          <mc:Choice Requires="wps">
            <w:drawing>
              <wp:anchor distT="45720" distB="45720" distL="114300" distR="114300" simplePos="0" relativeHeight="252525056" behindDoc="0" locked="0" layoutInCell="1" allowOverlap="1" wp14:anchorId="54E7013D" wp14:editId="5A6A1033">
                <wp:simplePos x="0" y="0"/>
                <wp:positionH relativeFrom="margin">
                  <wp:align>left</wp:align>
                </wp:positionH>
                <wp:positionV relativeFrom="paragraph">
                  <wp:posOffset>8255</wp:posOffset>
                </wp:positionV>
                <wp:extent cx="9083040" cy="609600"/>
                <wp:effectExtent l="0" t="0" r="0" b="0"/>
                <wp:wrapNone/>
                <wp:docPr id="17190175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3040" cy="609600"/>
                        </a:xfrm>
                        <a:prstGeom prst="rect">
                          <a:avLst/>
                        </a:prstGeom>
                        <a:noFill/>
                        <a:ln w="9525">
                          <a:noFill/>
                          <a:miter lim="800000"/>
                          <a:headEnd/>
                          <a:tailEnd/>
                        </a:ln>
                      </wps:spPr>
                      <wps:txbx>
                        <w:txbxContent>
                          <w:p w14:paraId="4AB381EB" w14:textId="7FA3392C" w:rsidR="000837A1" w:rsidRPr="000837A1" w:rsidRDefault="000837A1">
                            <w:pPr>
                              <w:rPr>
                                <w:rFonts w:eastAsia="メイリオ"/>
                                <w:b/>
                                <w:bCs/>
                                <w:color w:val="000000" w:themeColor="text1"/>
                                <w:sz w:val="20"/>
                                <w:szCs w:val="20"/>
                              </w:rPr>
                            </w:pPr>
                            <w:r w:rsidRPr="000837A1">
                              <w:rPr>
                                <w:rFonts w:eastAsia="メイリオ" w:hint="eastAsia"/>
                                <w:b/>
                                <w:bCs/>
                                <w:color w:val="2E74B5" w:themeColor="accent5" w:themeShade="BF"/>
                                <w:sz w:val="26"/>
                                <w:u w:val="single"/>
                              </w:rPr>
                              <w:t xml:space="preserve">シミュレーションパターン❶【収益的収支】　</w:t>
                            </w:r>
                            <w:r>
                              <w:rPr>
                                <w:rFonts w:hint="eastAsia"/>
                              </w:rPr>
                              <w:t xml:space="preserve">　　　　　</w:t>
                            </w:r>
                            <w:r w:rsidR="006149A1">
                              <w:rPr>
                                <w:rFonts w:hint="eastAsia"/>
                              </w:rPr>
                              <w:t xml:space="preserve">　</w:t>
                            </w:r>
                            <w:r>
                              <w:rPr>
                                <w:rFonts w:hint="eastAsia"/>
                              </w:rPr>
                              <w:t xml:space="preserve">　</w:t>
                            </w:r>
                            <w:r w:rsidR="006149A1">
                              <w:rPr>
                                <w:rFonts w:hint="eastAsia"/>
                              </w:rPr>
                              <w:t xml:space="preserve">　</w:t>
                            </w:r>
                            <w:r>
                              <w:rPr>
                                <w:rFonts w:hint="eastAsia"/>
                              </w:rPr>
                              <w:t xml:space="preserve">　　　　　　　　　　　　　　　　　　　　　　　　</w:t>
                            </w:r>
                            <w:r w:rsidRPr="000837A1">
                              <w:rPr>
                                <w:rFonts w:eastAsia="メイリオ" w:hint="eastAsia"/>
                                <w:b/>
                                <w:bCs/>
                                <w:color w:val="000000" w:themeColor="text1"/>
                                <w:sz w:val="20"/>
                                <w:szCs w:val="20"/>
                              </w:rPr>
                              <w:t xml:space="preserve">　　（単位：千円）</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E7013D" id="_x0000_s1031" type="#_x0000_t202" style="position:absolute;left:0;text-align:left;margin-left:0;margin-top:.65pt;width:715.2pt;height:48pt;z-index:2525250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" filled="f" stroked="f">
                <v:textbox>
                  <w:txbxContent>
                    <w:p w14:paraId="4AB381EB" w14:textId="7FA3392C" w:rsidR="000837A1" w:rsidRPr="000837A1" w:rsidRDefault="000837A1">
                      <w:pPr>
                        <w:rPr>
                          <w:rFonts w:eastAsia="メイリオ"/>
                          <w:b/>
                          <w:bCs/>
                          <w:color w:val="000000" w:themeColor="text1"/>
                          <w:sz w:val="20"/>
                          <w:szCs w:val="20"/>
                        </w:rPr>
                      </w:pPr>
                      <w:r w:rsidRPr="000837A1">
                        <w:rPr>
                          <w:rFonts w:eastAsia="メイリオ" w:hint="eastAsia"/>
                          <w:b/>
                          <w:bCs/>
                          <w:color w:val="2E74B5" w:themeColor="accent5" w:themeShade="BF"/>
                          <w:sz w:val="26"/>
                          <w:u w:val="single"/>
                        </w:rPr>
                        <w:t xml:space="preserve">シミュレーションパターン❶【収益的収支】　</w:t>
                      </w:r>
                      <w:r>
                        <w:rPr>
                          <w:rFonts w:hint="eastAsia"/>
                        </w:rPr>
                        <w:t xml:space="preserve">　　　　　</w:t>
                      </w:r>
                      <w:r w:rsidR="006149A1">
                        <w:rPr>
                          <w:rFonts w:hint="eastAsia"/>
                        </w:rPr>
                        <w:t xml:space="preserve">　</w:t>
                      </w:r>
                      <w:r>
                        <w:rPr>
                          <w:rFonts w:hint="eastAsia"/>
                        </w:rPr>
                        <w:t xml:space="preserve">　</w:t>
                      </w:r>
                      <w:r w:rsidR="006149A1">
                        <w:rPr>
                          <w:rFonts w:hint="eastAsia"/>
                        </w:rPr>
                        <w:t xml:space="preserve">　</w:t>
                      </w:r>
                      <w:r>
                        <w:rPr>
                          <w:rFonts w:hint="eastAsia"/>
                        </w:rPr>
                        <w:t xml:space="preserve">　　　　　　　　　　　　　　　　　　　　　　　　</w:t>
                      </w:r>
                      <w:r w:rsidRPr="000837A1">
                        <w:rPr>
                          <w:rFonts w:eastAsia="メイリオ" w:hint="eastAsia"/>
                          <w:b/>
                          <w:bCs/>
                          <w:color w:val="000000" w:themeColor="text1"/>
                          <w:sz w:val="20"/>
                          <w:szCs w:val="20"/>
                        </w:rPr>
                        <w:t xml:space="preserve">　　（単位：千円）</w:t>
                      </w:r>
                    </w:p>
                  </w:txbxContent>
                </v:textbox>
                <w10:wrap anchorx="margin"/>
              </v:shape>
            </w:pict>
          </mc:Fallback>
        </mc:AlternateContent>
      </w:r>
    </w:p>
    <w:p w14:paraId="506BB617" w14:textId="7C1FD751" w:rsidR="00BA0A5D" w:rsidRPr="00A74ACC" w:rsidRDefault="00452F11" w:rsidP="00836EAB">
      <w:r w:rsidRPr="00452F11">
        <w:rPr>
          <w:noProof/>
        </w:rPr>
        <w:drawing>
          <wp:anchor distT="0" distB="0" distL="114300" distR="114300" simplePos="0" relativeHeight="252644864" behindDoc="0" locked="0" layoutInCell="1" allowOverlap="1" wp14:anchorId="2C6743A8" wp14:editId="244A21DA">
            <wp:simplePos x="0" y="0"/>
            <wp:positionH relativeFrom="margin">
              <wp:align>right</wp:align>
            </wp:positionH>
            <wp:positionV relativeFrom="paragraph">
              <wp:posOffset>189230</wp:posOffset>
            </wp:positionV>
            <wp:extent cx="9071610" cy="5546090"/>
            <wp:effectExtent l="0" t="0" r="0" b="0"/>
            <wp:wrapNone/>
            <wp:docPr id="2076630786" name="図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071610" cy="5546090"/>
                    </a:xfrm>
                    <a:prstGeom prst="rect">
                      <a:avLst/>
                    </a:prstGeom>
                    <a:noFill/>
                    <a:ln>
                      <a:noFill/>
                    </a:ln>
                  </pic:spPr>
                </pic:pic>
              </a:graphicData>
            </a:graphic>
          </wp:anchor>
        </w:drawing>
      </w:r>
    </w:p>
    <w:p w14:paraId="7ADA0A19" w14:textId="2CF98995" w:rsidR="00EB3C20" w:rsidRPr="00A457BC" w:rsidRDefault="00EB3C20" w:rsidP="00836EAB">
      <w:pPr>
        <w:rPr>
          <w:noProof/>
        </w:rPr>
      </w:pPr>
    </w:p>
    <w:p w14:paraId="19C255E6" w14:textId="1B6D580F" w:rsidR="00EB3C20" w:rsidRDefault="00EB3C20" w:rsidP="00836EAB">
      <w:pPr>
        <w:rPr>
          <w:noProof/>
        </w:rPr>
      </w:pPr>
    </w:p>
    <w:p w14:paraId="4F6612EC" w14:textId="48533531" w:rsidR="00EB3C20" w:rsidRDefault="00EB3C20" w:rsidP="00836EAB">
      <w:pPr>
        <w:rPr>
          <w:noProof/>
        </w:rPr>
      </w:pPr>
    </w:p>
    <w:p w14:paraId="19F0D4AF" w14:textId="3D818417" w:rsidR="00EB3C20" w:rsidRDefault="00EB3C20" w:rsidP="00836EAB">
      <w:pPr>
        <w:rPr>
          <w:noProof/>
        </w:rPr>
      </w:pPr>
    </w:p>
    <w:p w14:paraId="6F31CAB4" w14:textId="11378783" w:rsidR="00A457BC" w:rsidRDefault="00A457BC" w:rsidP="00836EAB"/>
    <w:p w14:paraId="15E056DB" w14:textId="53297EB7" w:rsidR="000837A1" w:rsidRDefault="000837A1" w:rsidP="00836EAB"/>
    <w:p w14:paraId="36161DFD" w14:textId="0ED1B786" w:rsidR="000837A1" w:rsidRDefault="000837A1" w:rsidP="00836EAB"/>
    <w:p w14:paraId="740A2B24" w14:textId="13A19173" w:rsidR="000837A1" w:rsidRDefault="000837A1" w:rsidP="00836EAB"/>
    <w:p w14:paraId="5F25C867" w14:textId="1D771E94" w:rsidR="000837A1" w:rsidRDefault="000837A1" w:rsidP="00836EAB"/>
    <w:p w14:paraId="782C26A8" w14:textId="3EA9C612" w:rsidR="000837A1" w:rsidRDefault="000837A1" w:rsidP="00836EAB"/>
    <w:p w14:paraId="6B6ECBC0" w14:textId="36D895D5" w:rsidR="000837A1" w:rsidRDefault="000837A1" w:rsidP="00836EAB"/>
    <w:p w14:paraId="468F80F0" w14:textId="4E6B16AA" w:rsidR="000837A1" w:rsidRDefault="000837A1" w:rsidP="00836EAB"/>
    <w:p w14:paraId="1348E7BA" w14:textId="562D97EA" w:rsidR="000837A1" w:rsidRDefault="000837A1" w:rsidP="00836EAB"/>
    <w:p w14:paraId="4EE7BE36" w14:textId="1D3216B4" w:rsidR="000837A1" w:rsidRDefault="000837A1" w:rsidP="00836EAB"/>
    <w:p w14:paraId="5BA00AD4" w14:textId="51FB00A8" w:rsidR="000837A1" w:rsidRDefault="000837A1" w:rsidP="00836EAB"/>
    <w:p w14:paraId="2A25891C" w14:textId="7ECEA754" w:rsidR="000837A1" w:rsidRDefault="000837A1" w:rsidP="00836EAB"/>
    <w:p w14:paraId="788DE0D5" w14:textId="518C7B53" w:rsidR="000837A1" w:rsidRDefault="000837A1" w:rsidP="00836EAB"/>
    <w:p w14:paraId="2BA55EAB" w14:textId="3683834A" w:rsidR="000837A1" w:rsidRDefault="000837A1" w:rsidP="00836EAB"/>
    <w:p w14:paraId="2B757102" w14:textId="4A031CF5" w:rsidR="000837A1" w:rsidRDefault="000837A1" w:rsidP="00836EAB"/>
    <w:p w14:paraId="002E2409" w14:textId="42C1A453" w:rsidR="000837A1" w:rsidRDefault="000837A1" w:rsidP="00836EAB"/>
    <w:p w14:paraId="13E8C770" w14:textId="70A9CD54" w:rsidR="000837A1" w:rsidRDefault="000837A1" w:rsidP="00836EAB"/>
    <w:p w14:paraId="4A924171" w14:textId="77777777" w:rsidR="000837A1" w:rsidRDefault="000837A1" w:rsidP="00836EAB"/>
    <w:p w14:paraId="65EA545A" w14:textId="77777777" w:rsidR="000837A1" w:rsidRDefault="000837A1" w:rsidP="00836EAB"/>
    <w:p w14:paraId="1161BE4F" w14:textId="77777777" w:rsidR="000837A1" w:rsidRDefault="000837A1" w:rsidP="00836EAB"/>
    <w:p w14:paraId="2B5ADF0B" w14:textId="2E141B1E" w:rsidR="000837A1" w:rsidRDefault="00C6586C" w:rsidP="00836EAB">
      <w:r>
        <w:rPr>
          <w:noProof/>
        </w:rPr>
        <w:lastRenderedPageBreak/>
        <mc:AlternateContent>
          <mc:Choice Requires="wps">
            <w:drawing>
              <wp:anchor distT="45720" distB="45720" distL="114300" distR="114300" simplePos="0" relativeHeight="252530176" behindDoc="0" locked="0" layoutInCell="1" allowOverlap="1" wp14:anchorId="561DCD1F" wp14:editId="2CD41FA1">
                <wp:simplePos x="0" y="0"/>
                <wp:positionH relativeFrom="margin">
                  <wp:align>right</wp:align>
                </wp:positionH>
                <wp:positionV relativeFrom="paragraph">
                  <wp:posOffset>-4445</wp:posOffset>
                </wp:positionV>
                <wp:extent cx="9047580" cy="1404620"/>
                <wp:effectExtent l="0" t="0" r="0" b="0"/>
                <wp:wrapNone/>
                <wp:docPr id="19284566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7580" cy="1404620"/>
                        </a:xfrm>
                        <a:prstGeom prst="rect">
                          <a:avLst/>
                        </a:prstGeom>
                        <a:noFill/>
                        <a:ln w="9525">
                          <a:noFill/>
                          <a:miter lim="800000"/>
                          <a:headEnd/>
                          <a:tailEnd/>
                        </a:ln>
                      </wps:spPr>
                      <wps:txbx>
                        <w:txbxContent>
                          <w:p w14:paraId="5485AD68" w14:textId="4F093A5F" w:rsidR="000837A1" w:rsidRPr="000837A1" w:rsidRDefault="000837A1" w:rsidP="000837A1">
                            <w:pPr>
                              <w:rPr>
                                <w:rFonts w:eastAsia="メイリオ"/>
                                <w:b/>
                                <w:bCs/>
                                <w:color w:val="000000" w:themeColor="text1"/>
                                <w:sz w:val="20"/>
                                <w:szCs w:val="20"/>
                              </w:rPr>
                            </w:pPr>
                            <w:r w:rsidRPr="000837A1">
                              <w:rPr>
                                <w:rFonts w:eastAsia="メイリオ" w:hint="eastAsia"/>
                                <w:b/>
                                <w:bCs/>
                                <w:color w:val="2E74B5" w:themeColor="accent5" w:themeShade="BF"/>
                                <w:sz w:val="26"/>
                                <w:u w:val="single"/>
                              </w:rPr>
                              <w:t>シミュレーションパターン</w:t>
                            </w:r>
                            <w:r w:rsidR="00734FF4">
                              <w:rPr>
                                <w:rFonts w:eastAsia="メイリオ" w:hint="eastAsia"/>
                                <w:b/>
                                <w:bCs/>
                                <w:color w:val="2E74B5" w:themeColor="accent5" w:themeShade="BF"/>
                                <w:sz w:val="26"/>
                                <w:u w:val="single"/>
                              </w:rPr>
                              <w:t>❷</w:t>
                            </w:r>
                            <w:r w:rsidRPr="000837A1">
                              <w:rPr>
                                <w:rFonts w:eastAsia="メイリオ" w:hint="eastAsia"/>
                                <w:b/>
                                <w:bCs/>
                                <w:color w:val="2E74B5" w:themeColor="accent5" w:themeShade="BF"/>
                                <w:sz w:val="26"/>
                                <w:u w:val="single"/>
                              </w:rPr>
                              <w:t xml:space="preserve">【収益的収支】　</w:t>
                            </w:r>
                            <w:r>
                              <w:rPr>
                                <w:rFonts w:hint="eastAsia"/>
                              </w:rPr>
                              <w:t xml:space="preserve">　　　　　　　</w:t>
                            </w:r>
                            <w:r w:rsidR="00BA0C74">
                              <w:rPr>
                                <w:rFonts w:hint="eastAsia"/>
                              </w:rPr>
                              <w:t xml:space="preserve">　</w:t>
                            </w:r>
                            <w:r>
                              <w:rPr>
                                <w:rFonts w:hint="eastAsia"/>
                              </w:rPr>
                              <w:t xml:space="preserve">　　　　　　　　　　　　　　　　　　　　　　　　</w:t>
                            </w:r>
                            <w:r w:rsidRPr="000837A1">
                              <w:rPr>
                                <w:rFonts w:eastAsia="メイリオ" w:hint="eastAsia"/>
                                <w:b/>
                                <w:bCs/>
                                <w:color w:val="000000" w:themeColor="text1"/>
                                <w:sz w:val="20"/>
                                <w:szCs w:val="20"/>
                              </w:rPr>
                              <w:t xml:space="preserve">　　（単位：千円）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61DCD1F" id="_x0000_s1032" type="#_x0000_t202" style="position:absolute;left:0;text-align:left;margin-left:661.2pt;margin-top:-.35pt;width:712.4pt;height:110.6pt;z-index:2525301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" filled="f" stroked="f">
                <v:textbox style="mso-fit-shape-to-text:t">
                  <w:txbxContent>
                    <w:p w14:paraId="5485AD68" w14:textId="4F093A5F" w:rsidR="000837A1" w:rsidRPr="000837A1" w:rsidRDefault="000837A1" w:rsidP="000837A1">
                      <w:pPr>
                        <w:rPr>
                          <w:rFonts w:eastAsia="メイリオ"/>
                          <w:b/>
                          <w:bCs/>
                          <w:color w:val="000000" w:themeColor="text1"/>
                          <w:sz w:val="20"/>
                          <w:szCs w:val="20"/>
                        </w:rPr>
                      </w:pPr>
                      <w:r w:rsidRPr="000837A1">
                        <w:rPr>
                          <w:rFonts w:eastAsia="メイリオ" w:hint="eastAsia"/>
                          <w:b/>
                          <w:bCs/>
                          <w:color w:val="2E74B5" w:themeColor="accent5" w:themeShade="BF"/>
                          <w:sz w:val="26"/>
                          <w:u w:val="single"/>
                        </w:rPr>
                        <w:t>シミュレーションパターン</w:t>
                      </w:r>
                      <w:r w:rsidR="00734FF4">
                        <w:rPr>
                          <w:rFonts w:eastAsia="メイリオ" w:hint="eastAsia"/>
                          <w:b/>
                          <w:bCs/>
                          <w:color w:val="2E74B5" w:themeColor="accent5" w:themeShade="BF"/>
                          <w:sz w:val="26"/>
                          <w:u w:val="single"/>
                        </w:rPr>
                        <w:t>❷</w:t>
                      </w:r>
                      <w:r w:rsidRPr="000837A1">
                        <w:rPr>
                          <w:rFonts w:eastAsia="メイリオ" w:hint="eastAsia"/>
                          <w:b/>
                          <w:bCs/>
                          <w:color w:val="2E74B5" w:themeColor="accent5" w:themeShade="BF"/>
                          <w:sz w:val="26"/>
                          <w:u w:val="single"/>
                        </w:rPr>
                        <w:t xml:space="preserve">【収益的収支】　</w:t>
                      </w:r>
                      <w:r>
                        <w:rPr>
                          <w:rFonts w:hint="eastAsia"/>
                        </w:rPr>
                        <w:t xml:space="preserve">　　　　　　　</w:t>
                      </w:r>
                      <w:r w:rsidR="00BA0C74">
                        <w:rPr>
                          <w:rFonts w:hint="eastAsia"/>
                        </w:rPr>
                        <w:t xml:space="preserve">　</w:t>
                      </w:r>
                      <w:r>
                        <w:rPr>
                          <w:rFonts w:hint="eastAsia"/>
                        </w:rPr>
                        <w:t xml:space="preserve">　　　　　　　　　　　　　　　　　　　　　　　　</w:t>
                      </w:r>
                      <w:r w:rsidRPr="000837A1">
                        <w:rPr>
                          <w:rFonts w:eastAsia="メイリオ" w:hint="eastAsia"/>
                          <w:b/>
                          <w:bCs/>
                          <w:color w:val="000000" w:themeColor="text1"/>
                          <w:sz w:val="20"/>
                          <w:szCs w:val="20"/>
                        </w:rPr>
                        <w:t xml:space="preserve">　　（単位：千円）</w:t>
                      </w:r>
                    </w:p>
                  </w:txbxContent>
                </v:textbox>
                <w10:wrap anchorx="margin"/>
              </v:shape>
            </w:pict>
          </mc:Fallback>
        </mc:AlternateContent>
      </w:r>
    </w:p>
    <w:p w14:paraId="15F6F80F" w14:textId="19E2E277" w:rsidR="000837A1" w:rsidRDefault="00452F11" w:rsidP="00836EAB">
      <w:r w:rsidRPr="00452F11">
        <w:rPr>
          <w:noProof/>
        </w:rPr>
        <w:drawing>
          <wp:anchor distT="0" distB="0" distL="114300" distR="114300" simplePos="0" relativeHeight="252645888" behindDoc="0" locked="0" layoutInCell="1" allowOverlap="1" wp14:anchorId="0A374A5D" wp14:editId="3016B849">
            <wp:simplePos x="0" y="0"/>
            <wp:positionH relativeFrom="margin">
              <wp:align>right</wp:align>
            </wp:positionH>
            <wp:positionV relativeFrom="paragraph">
              <wp:posOffset>189230</wp:posOffset>
            </wp:positionV>
            <wp:extent cx="9071610" cy="5546090"/>
            <wp:effectExtent l="0" t="0" r="0" b="0"/>
            <wp:wrapNone/>
            <wp:docPr id="56950630" name="図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071610" cy="5546090"/>
                    </a:xfrm>
                    <a:prstGeom prst="rect">
                      <a:avLst/>
                    </a:prstGeom>
                    <a:noFill/>
                    <a:ln>
                      <a:noFill/>
                    </a:ln>
                  </pic:spPr>
                </pic:pic>
              </a:graphicData>
            </a:graphic>
          </wp:anchor>
        </w:drawing>
      </w:r>
    </w:p>
    <w:p w14:paraId="44377003" w14:textId="511125C5" w:rsidR="000837A1" w:rsidRDefault="000837A1" w:rsidP="00836EAB"/>
    <w:p w14:paraId="72E36664" w14:textId="25E73202" w:rsidR="000837A1" w:rsidRDefault="000837A1" w:rsidP="00836EAB"/>
    <w:p w14:paraId="4D44CCE0" w14:textId="77777777" w:rsidR="000837A1" w:rsidRDefault="000837A1" w:rsidP="00836EAB"/>
    <w:p w14:paraId="0A262721" w14:textId="50D3C8FF" w:rsidR="000837A1" w:rsidRDefault="000837A1" w:rsidP="00836EAB"/>
    <w:p w14:paraId="496F264B" w14:textId="76773B23" w:rsidR="000837A1" w:rsidRDefault="000837A1" w:rsidP="00836EAB"/>
    <w:p w14:paraId="163FDDAB" w14:textId="7C2803B9" w:rsidR="000837A1" w:rsidRDefault="000837A1" w:rsidP="00836EAB"/>
    <w:p w14:paraId="2C448D83" w14:textId="2EB2D39C" w:rsidR="000837A1" w:rsidRDefault="000837A1" w:rsidP="00836EAB"/>
    <w:p w14:paraId="54F5E139" w14:textId="146FE1B1" w:rsidR="000837A1" w:rsidRDefault="000837A1" w:rsidP="00836EAB"/>
    <w:p w14:paraId="3CE66722" w14:textId="3FB4D16C" w:rsidR="000837A1" w:rsidRDefault="000837A1" w:rsidP="00836EAB"/>
    <w:p w14:paraId="5B189945" w14:textId="0D9F794A" w:rsidR="000837A1" w:rsidRDefault="000837A1" w:rsidP="00836EAB"/>
    <w:p w14:paraId="3B431878" w14:textId="59FACD00" w:rsidR="000837A1" w:rsidRDefault="000837A1" w:rsidP="00836EAB"/>
    <w:p w14:paraId="01156FD8" w14:textId="7D9A2EAC" w:rsidR="000837A1" w:rsidRDefault="000837A1" w:rsidP="00836EAB"/>
    <w:p w14:paraId="2AE2D24F" w14:textId="2FBEA452" w:rsidR="000837A1" w:rsidRDefault="000837A1" w:rsidP="00836EAB"/>
    <w:p w14:paraId="6C13E4F9" w14:textId="1D79FC39" w:rsidR="000837A1" w:rsidRPr="000837A1" w:rsidRDefault="000837A1" w:rsidP="00836EAB"/>
    <w:p w14:paraId="16968A6A" w14:textId="6C86BC93" w:rsidR="00EB3C20" w:rsidRPr="00A457BC" w:rsidRDefault="00EB3C20" w:rsidP="00836EAB">
      <w:pPr>
        <w:rPr>
          <w:noProof/>
        </w:rPr>
      </w:pPr>
    </w:p>
    <w:p w14:paraId="4DCB0088" w14:textId="6B21F68F" w:rsidR="00A457BC" w:rsidRDefault="00A457BC" w:rsidP="00836EAB"/>
    <w:p w14:paraId="71BF78EE" w14:textId="73E9E975" w:rsidR="000837A1" w:rsidRDefault="000837A1" w:rsidP="00836EAB"/>
    <w:p w14:paraId="643770F5" w14:textId="6B896A40" w:rsidR="000837A1" w:rsidRDefault="000837A1" w:rsidP="00836EAB"/>
    <w:p w14:paraId="06497EAF" w14:textId="50E39997" w:rsidR="000837A1" w:rsidRDefault="000837A1" w:rsidP="00836EAB"/>
    <w:p w14:paraId="75E68B30" w14:textId="04CEBC40" w:rsidR="000837A1" w:rsidRDefault="000837A1" w:rsidP="00836EAB"/>
    <w:p w14:paraId="6DC4E57E" w14:textId="03ABBC6A" w:rsidR="000837A1" w:rsidRDefault="000837A1" w:rsidP="00836EAB"/>
    <w:p w14:paraId="13E22BAD" w14:textId="6F3328E4" w:rsidR="000837A1" w:rsidRDefault="000837A1" w:rsidP="00836EAB"/>
    <w:p w14:paraId="635E94D8" w14:textId="3E82B50F" w:rsidR="000837A1" w:rsidRDefault="000837A1" w:rsidP="00836EAB"/>
    <w:p w14:paraId="76228B72" w14:textId="015DCADE" w:rsidR="000837A1" w:rsidRDefault="000837A1" w:rsidP="00836EAB"/>
    <w:p w14:paraId="607E7F48" w14:textId="481D91F2" w:rsidR="000837A1" w:rsidRDefault="005A2B3D" w:rsidP="00836EAB">
      <w:r>
        <w:rPr>
          <w:noProof/>
        </w:rPr>
        <w:lastRenderedPageBreak/>
        <mc:AlternateContent>
          <mc:Choice Requires="wps">
            <w:drawing>
              <wp:anchor distT="45720" distB="45720" distL="114300" distR="114300" simplePos="0" relativeHeight="252532224" behindDoc="0" locked="0" layoutInCell="1" allowOverlap="1" wp14:anchorId="672116FB" wp14:editId="66D593D4">
                <wp:simplePos x="0" y="0"/>
                <wp:positionH relativeFrom="margin">
                  <wp:align>left</wp:align>
                </wp:positionH>
                <wp:positionV relativeFrom="paragraph">
                  <wp:posOffset>8255</wp:posOffset>
                </wp:positionV>
                <wp:extent cx="9068052" cy="1404620"/>
                <wp:effectExtent l="0" t="0" r="0" b="0"/>
                <wp:wrapNone/>
                <wp:docPr id="212072412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8052" cy="1404620"/>
                        </a:xfrm>
                        <a:prstGeom prst="rect">
                          <a:avLst/>
                        </a:prstGeom>
                        <a:noFill/>
                        <a:ln w="9525">
                          <a:noFill/>
                          <a:miter lim="800000"/>
                          <a:headEnd/>
                          <a:tailEnd/>
                        </a:ln>
                      </wps:spPr>
                      <wps:txbx>
                        <w:txbxContent>
                          <w:p w14:paraId="2E3A3CCE" w14:textId="04FD76A7" w:rsidR="000837A1" w:rsidRPr="000837A1" w:rsidRDefault="000837A1" w:rsidP="000837A1">
                            <w:pPr>
                              <w:rPr>
                                <w:rFonts w:eastAsia="メイリオ"/>
                                <w:b/>
                                <w:bCs/>
                                <w:color w:val="000000" w:themeColor="text1"/>
                                <w:sz w:val="20"/>
                                <w:szCs w:val="20"/>
                              </w:rPr>
                            </w:pPr>
                            <w:r w:rsidRPr="000837A1">
                              <w:rPr>
                                <w:rFonts w:eastAsia="メイリオ" w:hint="eastAsia"/>
                                <w:b/>
                                <w:bCs/>
                                <w:color w:val="2E74B5" w:themeColor="accent5" w:themeShade="BF"/>
                                <w:sz w:val="26"/>
                                <w:u w:val="single"/>
                              </w:rPr>
                              <w:t>シミュレーションパターン</w:t>
                            </w:r>
                            <w:r w:rsidR="00734FF4">
                              <w:rPr>
                                <w:rFonts w:eastAsia="メイリオ" w:hint="eastAsia"/>
                                <w:b/>
                                <w:bCs/>
                                <w:color w:val="2E74B5" w:themeColor="accent5" w:themeShade="BF"/>
                                <w:sz w:val="26"/>
                                <w:u w:val="single"/>
                              </w:rPr>
                              <w:t>❸</w:t>
                            </w:r>
                            <w:r w:rsidRPr="000837A1">
                              <w:rPr>
                                <w:rFonts w:eastAsia="メイリオ" w:hint="eastAsia"/>
                                <w:b/>
                                <w:bCs/>
                                <w:color w:val="2E74B5" w:themeColor="accent5" w:themeShade="BF"/>
                                <w:sz w:val="26"/>
                                <w:u w:val="single"/>
                              </w:rPr>
                              <w:t xml:space="preserve">【収益的収支】　</w:t>
                            </w:r>
                            <w:r>
                              <w:rPr>
                                <w:rFonts w:hint="eastAsia"/>
                              </w:rPr>
                              <w:t xml:space="preserve">　　　　　　　</w:t>
                            </w:r>
                            <w:r w:rsidR="00BA0C74">
                              <w:rPr>
                                <w:rFonts w:hint="eastAsia"/>
                              </w:rPr>
                              <w:t xml:space="preserve">　</w:t>
                            </w:r>
                            <w:r>
                              <w:rPr>
                                <w:rFonts w:hint="eastAsia"/>
                              </w:rPr>
                              <w:t xml:space="preserve">　　　　　　　　　　　　　　　　　　　　　　　　</w:t>
                            </w:r>
                            <w:r w:rsidRPr="000837A1">
                              <w:rPr>
                                <w:rFonts w:eastAsia="メイリオ" w:hint="eastAsia"/>
                                <w:b/>
                                <w:bCs/>
                                <w:color w:val="000000" w:themeColor="text1"/>
                                <w:sz w:val="20"/>
                                <w:szCs w:val="20"/>
                              </w:rPr>
                              <w:t xml:space="preserve">　　（単位：千円）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72116FB" id="_x0000_s1033" type="#_x0000_t202" style="position:absolute;left:0;text-align:left;margin-left:0;margin-top:.65pt;width:714pt;height:110.6pt;z-index:25253222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" filled="f" stroked="f">
                <v:textbox style="mso-fit-shape-to-text:t">
                  <w:txbxContent>
                    <w:p w14:paraId="2E3A3CCE" w14:textId="04FD76A7" w:rsidR="000837A1" w:rsidRPr="000837A1" w:rsidRDefault="000837A1" w:rsidP="000837A1">
                      <w:pPr>
                        <w:rPr>
                          <w:rFonts w:eastAsia="メイリオ"/>
                          <w:b/>
                          <w:bCs/>
                          <w:color w:val="000000" w:themeColor="text1"/>
                          <w:sz w:val="20"/>
                          <w:szCs w:val="20"/>
                        </w:rPr>
                      </w:pPr>
                      <w:r w:rsidRPr="000837A1">
                        <w:rPr>
                          <w:rFonts w:eastAsia="メイリオ" w:hint="eastAsia"/>
                          <w:b/>
                          <w:bCs/>
                          <w:color w:val="2E74B5" w:themeColor="accent5" w:themeShade="BF"/>
                          <w:sz w:val="26"/>
                          <w:u w:val="single"/>
                        </w:rPr>
                        <w:t>シミュレーションパターン</w:t>
                      </w:r>
                      <w:r w:rsidR="00734FF4">
                        <w:rPr>
                          <w:rFonts w:eastAsia="メイリオ" w:hint="eastAsia"/>
                          <w:b/>
                          <w:bCs/>
                          <w:color w:val="2E74B5" w:themeColor="accent5" w:themeShade="BF"/>
                          <w:sz w:val="26"/>
                          <w:u w:val="single"/>
                        </w:rPr>
                        <w:t>❸</w:t>
                      </w:r>
                      <w:r w:rsidRPr="000837A1">
                        <w:rPr>
                          <w:rFonts w:eastAsia="メイリオ" w:hint="eastAsia"/>
                          <w:b/>
                          <w:bCs/>
                          <w:color w:val="2E74B5" w:themeColor="accent5" w:themeShade="BF"/>
                          <w:sz w:val="26"/>
                          <w:u w:val="single"/>
                        </w:rPr>
                        <w:t xml:space="preserve">【収益的収支】　</w:t>
                      </w:r>
                      <w:r>
                        <w:rPr>
                          <w:rFonts w:hint="eastAsia"/>
                        </w:rPr>
                        <w:t xml:space="preserve">　　　　　　　</w:t>
                      </w:r>
                      <w:r w:rsidR="00BA0C74">
                        <w:rPr>
                          <w:rFonts w:hint="eastAsia"/>
                        </w:rPr>
                        <w:t xml:space="preserve">　</w:t>
                      </w:r>
                      <w:r>
                        <w:rPr>
                          <w:rFonts w:hint="eastAsia"/>
                        </w:rPr>
                        <w:t xml:space="preserve">　　　　　　　　　　　　　　　　　　　　　　　　</w:t>
                      </w:r>
                      <w:r w:rsidRPr="000837A1">
                        <w:rPr>
                          <w:rFonts w:eastAsia="メイリオ" w:hint="eastAsia"/>
                          <w:b/>
                          <w:bCs/>
                          <w:color w:val="000000" w:themeColor="text1"/>
                          <w:sz w:val="20"/>
                          <w:szCs w:val="20"/>
                        </w:rPr>
                        <w:t xml:space="preserve">　　（単位：千円）</w:t>
                      </w:r>
                    </w:p>
                  </w:txbxContent>
                </v:textbox>
                <w10:wrap anchorx="margin"/>
              </v:shape>
            </w:pict>
          </mc:Fallback>
        </mc:AlternateContent>
      </w:r>
    </w:p>
    <w:p w14:paraId="60DE6A77" w14:textId="67108E18" w:rsidR="000837A1" w:rsidRDefault="00452F11" w:rsidP="00836EAB">
      <w:r w:rsidRPr="00452F11">
        <w:rPr>
          <w:noProof/>
        </w:rPr>
        <w:drawing>
          <wp:anchor distT="0" distB="0" distL="114300" distR="114300" simplePos="0" relativeHeight="252646912" behindDoc="0" locked="0" layoutInCell="1" allowOverlap="1" wp14:anchorId="00AD2E80" wp14:editId="0128105B">
            <wp:simplePos x="0" y="0"/>
            <wp:positionH relativeFrom="margin">
              <wp:align>right</wp:align>
            </wp:positionH>
            <wp:positionV relativeFrom="paragraph">
              <wp:posOffset>179705</wp:posOffset>
            </wp:positionV>
            <wp:extent cx="9071610" cy="5546090"/>
            <wp:effectExtent l="0" t="0" r="0" b="0"/>
            <wp:wrapNone/>
            <wp:docPr id="2137574401" name="図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9071610" cy="5546090"/>
                    </a:xfrm>
                    <a:prstGeom prst="rect">
                      <a:avLst/>
                    </a:prstGeom>
                    <a:noFill/>
                    <a:ln>
                      <a:noFill/>
                    </a:ln>
                  </pic:spPr>
                </pic:pic>
              </a:graphicData>
            </a:graphic>
          </wp:anchor>
        </w:drawing>
      </w:r>
    </w:p>
    <w:p w14:paraId="5F5F6B30" w14:textId="6DDA342D" w:rsidR="000837A1" w:rsidRDefault="000837A1" w:rsidP="00836EAB"/>
    <w:p w14:paraId="16415C91" w14:textId="0CA61889" w:rsidR="000837A1" w:rsidRDefault="000837A1" w:rsidP="00836EAB"/>
    <w:p w14:paraId="74DA7129" w14:textId="4C4009FC" w:rsidR="000837A1" w:rsidRDefault="000837A1" w:rsidP="00836EAB"/>
    <w:p w14:paraId="19CC595A" w14:textId="50701947" w:rsidR="000837A1" w:rsidRDefault="000837A1" w:rsidP="00836EAB"/>
    <w:p w14:paraId="5FE017FF" w14:textId="1D52A4BE" w:rsidR="000837A1" w:rsidRDefault="000837A1" w:rsidP="00836EAB"/>
    <w:p w14:paraId="731E2BCC" w14:textId="7DB13DA7" w:rsidR="000837A1" w:rsidRDefault="000837A1" w:rsidP="00836EAB"/>
    <w:p w14:paraId="2F3599BE" w14:textId="396D3496" w:rsidR="000837A1" w:rsidRDefault="000837A1" w:rsidP="00836EAB"/>
    <w:p w14:paraId="623F1F4C" w14:textId="0F35B67E" w:rsidR="000837A1" w:rsidRDefault="000837A1" w:rsidP="00836EAB"/>
    <w:p w14:paraId="6B6C61F0" w14:textId="5CC1FFC7" w:rsidR="000837A1" w:rsidRDefault="000837A1" w:rsidP="00836EAB"/>
    <w:p w14:paraId="77FA780A" w14:textId="276DF983" w:rsidR="000837A1" w:rsidRDefault="000837A1" w:rsidP="00836EAB"/>
    <w:p w14:paraId="3B8B6A13" w14:textId="71E767FA" w:rsidR="000837A1" w:rsidRDefault="000837A1" w:rsidP="00836EAB"/>
    <w:p w14:paraId="077FD485" w14:textId="3C42D6BA" w:rsidR="000837A1" w:rsidRDefault="000837A1" w:rsidP="00836EAB"/>
    <w:p w14:paraId="3BCA7A0F" w14:textId="4ECD432F" w:rsidR="000837A1" w:rsidRDefault="000837A1" w:rsidP="00836EAB"/>
    <w:p w14:paraId="1F5BDE51" w14:textId="1A9F1D4A" w:rsidR="000837A1" w:rsidRDefault="000837A1" w:rsidP="00836EAB"/>
    <w:p w14:paraId="3C25005C" w14:textId="54EDCD64" w:rsidR="000837A1" w:rsidRDefault="000837A1" w:rsidP="00836EAB"/>
    <w:p w14:paraId="70CCA0FA" w14:textId="103A9676" w:rsidR="000837A1" w:rsidRDefault="000837A1" w:rsidP="00836EAB"/>
    <w:p w14:paraId="7A80ADD3" w14:textId="09A98265" w:rsidR="000837A1" w:rsidRDefault="000837A1" w:rsidP="00836EAB"/>
    <w:p w14:paraId="58CEFE61" w14:textId="7A6F3F6E" w:rsidR="000837A1" w:rsidRDefault="000837A1" w:rsidP="00836EAB"/>
    <w:p w14:paraId="11A9627C" w14:textId="47D9990E" w:rsidR="000837A1" w:rsidRDefault="000837A1" w:rsidP="00836EAB"/>
    <w:p w14:paraId="25DEC553" w14:textId="1F1F815B" w:rsidR="000837A1" w:rsidRPr="000837A1" w:rsidRDefault="000837A1" w:rsidP="00836EAB"/>
    <w:p w14:paraId="5B6FAD7A" w14:textId="176F705B" w:rsidR="00A457BC" w:rsidRDefault="00A457BC" w:rsidP="00836EAB"/>
    <w:p w14:paraId="72C76BEB" w14:textId="300BEDFB" w:rsidR="00A457BC" w:rsidRDefault="00A457BC" w:rsidP="00836EAB"/>
    <w:p w14:paraId="63FC2C8C" w14:textId="1C005780" w:rsidR="000837A1" w:rsidRDefault="000837A1" w:rsidP="00836EAB"/>
    <w:p w14:paraId="009D2F96" w14:textId="60CCF19C" w:rsidR="000837A1" w:rsidRDefault="000837A1" w:rsidP="00836EAB"/>
    <w:p w14:paraId="609223A8" w14:textId="77777777" w:rsidR="00B826FF" w:rsidRDefault="00B826FF" w:rsidP="00760DCA">
      <w:pPr>
        <w:rPr>
          <w:color w:val="FF0000"/>
        </w:rPr>
        <w:sectPr w:rsidR="00B826FF" w:rsidSect="00B826FF">
          <w:pgSz w:w="16838" w:h="11906" w:orient="landscape" w:code="9"/>
          <w:pgMar w:top="1247" w:right="1134" w:bottom="1247" w:left="1418" w:header="851" w:footer="510" w:gutter="0"/>
          <w:pgBorders w:offsetFrom="page">
            <w:top w:val="single" w:sz="18" w:space="24" w:color="5B9BD5" w:themeColor="accent5"/>
            <w:left w:val="single" w:sz="18" w:space="24" w:color="5B9BD5" w:themeColor="accent5"/>
            <w:bottom w:val="single" w:sz="18" w:space="24" w:color="5B9BD5" w:themeColor="accent5"/>
            <w:right w:val="single" w:sz="18" w:space="24" w:color="5B9BD5" w:themeColor="accent5"/>
          </w:pgBorders>
          <w:cols w:space="425"/>
          <w:docGrid w:type="linesAndChars" w:linePitch="360"/>
        </w:sectPr>
      </w:pPr>
    </w:p>
    <w:p w14:paraId="3C754680" w14:textId="45F9D856" w:rsidR="00EB3C20" w:rsidRPr="00BA0A5D" w:rsidRDefault="005D33E8" w:rsidP="00BA0A5D">
      <w:pPr>
        <w:pStyle w:val="aff1"/>
        <w:ind w:firstLine="232"/>
      </w:pPr>
      <w:r w:rsidRPr="005D33E8">
        <w:rPr>
          <w:color w:val="000000" w:themeColor="text1"/>
        </w:rPr>
        <w:lastRenderedPageBreak/>
        <w:t>２０３１（令和１３）</w:t>
      </w:r>
      <w:r w:rsidR="00BA0A5D" w:rsidRPr="008315D4">
        <w:rPr>
          <w:rFonts w:hint="eastAsia"/>
          <w:color w:val="000000" w:themeColor="text1"/>
        </w:rPr>
        <w:t>年度の</w:t>
      </w:r>
      <w:r w:rsidR="00BA0A5D" w:rsidRPr="008315D4">
        <w:rPr>
          <w:rFonts w:hint="eastAsia"/>
        </w:rPr>
        <w:t>使用料改定により、</w:t>
      </w:r>
      <w:r w:rsidR="00BA0A5D" w:rsidRPr="00C66C32">
        <w:rPr>
          <w:color w:val="000000" w:themeColor="text1"/>
        </w:rPr>
        <w:t>経常収支比率及び</w:t>
      </w:r>
      <w:r w:rsidR="00BA0A5D">
        <w:rPr>
          <w:rFonts w:hint="eastAsia"/>
          <w:color w:val="000000" w:themeColor="text1"/>
        </w:rPr>
        <w:t>経費</w:t>
      </w:r>
      <w:r w:rsidR="00BA0A5D" w:rsidRPr="00C66C32">
        <w:rPr>
          <w:color w:val="000000" w:themeColor="text1"/>
        </w:rPr>
        <w:t>回収率は次のとおりとなります。</w:t>
      </w:r>
    </w:p>
    <w:p w14:paraId="6640CE7B" w14:textId="32195080" w:rsidR="00E56A67" w:rsidRDefault="00E56A67" w:rsidP="000E370B"/>
    <w:p w14:paraId="30A33DE5" w14:textId="0C636E34" w:rsidR="00BA0A5D" w:rsidRDefault="00BA0A5D" w:rsidP="00BA0A5D">
      <w:pPr>
        <w:pStyle w:val="aff1"/>
        <w:ind w:firstLineChars="0" w:firstLine="0"/>
        <w:rPr>
          <w:rFonts w:ascii="メイリオ" w:eastAsia="游ゴシック Medium" w:hAnsi="Century" w:cs="Times New Roman"/>
          <w:noProof/>
          <w:color w:val="002060"/>
          <w:spacing w:val="0"/>
          <w:kern w:val="0"/>
          <w:szCs w:val="21"/>
        </w:rPr>
      </w:pPr>
      <w:r w:rsidRPr="009A1EDE">
        <w:rPr>
          <w:rFonts w:ascii="メイリオ" w:eastAsia="游ゴシック Medium" w:hAnsi="Century" w:cs="Times New Roman" w:hint="eastAsia"/>
          <w:noProof/>
          <w:color w:val="002060"/>
          <w:spacing w:val="0"/>
          <w:kern w:val="0"/>
          <w:szCs w:val="21"/>
        </w:rPr>
        <w:t>■</w:t>
      </w:r>
      <w:r w:rsidRPr="00D501B5">
        <w:rPr>
          <w:rFonts w:ascii="メイリオ" w:eastAsia="游ゴシック Medium" w:hAnsi="Century" w:cs="Times New Roman" w:hint="eastAsia"/>
          <w:noProof/>
          <w:color w:val="002060"/>
          <w:spacing w:val="0"/>
          <w:kern w:val="0"/>
          <w:szCs w:val="21"/>
        </w:rPr>
        <w:t>目標値</w:t>
      </w:r>
      <w:r w:rsidRPr="00D501B5">
        <w:rPr>
          <w:rFonts w:ascii="ＭＳ 明朝" w:eastAsia="ＭＳ 明朝" w:hAnsi="ＭＳ 明朝" w:cs="ＭＳ 明朝" w:hint="eastAsia"/>
          <w:noProof/>
          <w:color w:val="002060"/>
          <w:spacing w:val="0"/>
          <w:kern w:val="0"/>
          <w:szCs w:val="21"/>
        </w:rPr>
        <w:t>➀</w:t>
      </w:r>
      <w:r w:rsidRPr="00D501B5">
        <w:rPr>
          <w:rFonts w:ascii="メイリオ" w:eastAsia="游ゴシック Medium" w:hAnsi="Century" w:cs="Times New Roman"/>
          <w:noProof/>
          <w:color w:val="002060"/>
          <w:spacing w:val="0"/>
          <w:kern w:val="0"/>
          <w:szCs w:val="21"/>
        </w:rPr>
        <w:t>経常収支比率の推移</w:t>
      </w:r>
    </w:p>
    <w:p w14:paraId="018A4247" w14:textId="5D877198" w:rsidR="00BA0A5D" w:rsidRDefault="00452F11" w:rsidP="00BA0A5D">
      <w:pPr>
        <w:pStyle w:val="aff1"/>
        <w:ind w:firstLineChars="0" w:firstLine="0"/>
      </w:pPr>
      <w:r w:rsidRPr="00452F11">
        <w:rPr>
          <w:noProof/>
        </w:rPr>
        <w:drawing>
          <wp:anchor distT="0" distB="0" distL="114300" distR="114300" simplePos="0" relativeHeight="252647936" behindDoc="0" locked="0" layoutInCell="1" allowOverlap="1" wp14:anchorId="25C9C4E1" wp14:editId="54F7EB9F">
            <wp:simplePos x="0" y="0"/>
            <wp:positionH relativeFrom="margin">
              <wp:align>right</wp:align>
            </wp:positionH>
            <wp:positionV relativeFrom="paragraph">
              <wp:posOffset>71120</wp:posOffset>
            </wp:positionV>
            <wp:extent cx="5976620" cy="1372870"/>
            <wp:effectExtent l="0" t="0" r="5080" b="0"/>
            <wp:wrapNone/>
            <wp:docPr id="1371183316" name="図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76620" cy="1372870"/>
                    </a:xfrm>
                    <a:prstGeom prst="rect">
                      <a:avLst/>
                    </a:prstGeom>
                    <a:noFill/>
                    <a:ln>
                      <a:noFill/>
                    </a:ln>
                  </pic:spPr>
                </pic:pic>
              </a:graphicData>
            </a:graphic>
          </wp:anchor>
        </w:drawing>
      </w:r>
    </w:p>
    <w:p w14:paraId="301D473B" w14:textId="7E3FD210" w:rsidR="00BA0A5D" w:rsidRDefault="00BA0A5D" w:rsidP="00BA0A5D">
      <w:pPr>
        <w:pStyle w:val="aff1"/>
        <w:ind w:firstLineChars="0" w:firstLine="0"/>
      </w:pPr>
    </w:p>
    <w:p w14:paraId="6E426711" w14:textId="3FC0DDB0" w:rsidR="00BA0A5D" w:rsidRDefault="00BA0A5D" w:rsidP="00BA0A5D">
      <w:pPr>
        <w:pStyle w:val="aff1"/>
        <w:ind w:firstLineChars="0" w:firstLine="0"/>
      </w:pPr>
    </w:p>
    <w:p w14:paraId="0478EB35" w14:textId="77777777" w:rsidR="00BA0A5D" w:rsidRDefault="00BA0A5D" w:rsidP="00BA0A5D">
      <w:pPr>
        <w:pStyle w:val="aff1"/>
        <w:ind w:firstLineChars="0" w:firstLine="0"/>
      </w:pPr>
    </w:p>
    <w:p w14:paraId="2DE3FB0A" w14:textId="77777777" w:rsidR="00BA0A5D" w:rsidRDefault="00BA0A5D" w:rsidP="00BA0A5D">
      <w:pPr>
        <w:pStyle w:val="aff1"/>
        <w:ind w:firstLineChars="0" w:firstLine="0"/>
      </w:pPr>
    </w:p>
    <w:p w14:paraId="30FA0090" w14:textId="77777777" w:rsidR="00BA0A5D" w:rsidRDefault="00BA0A5D" w:rsidP="00BA0A5D">
      <w:pPr>
        <w:pStyle w:val="aff1"/>
        <w:ind w:firstLineChars="0" w:firstLine="0"/>
      </w:pPr>
    </w:p>
    <w:p w14:paraId="01F46BFC" w14:textId="77777777" w:rsidR="00BA0A5D" w:rsidRDefault="00BA0A5D" w:rsidP="00BA0A5D">
      <w:pPr>
        <w:pStyle w:val="aff1"/>
        <w:ind w:firstLineChars="0" w:firstLine="0"/>
        <w:rPr>
          <w:rFonts w:ascii="メイリオ" w:eastAsia="游ゴシック Medium" w:hAnsi="Century" w:cs="Times New Roman"/>
          <w:noProof/>
          <w:color w:val="002060"/>
          <w:spacing w:val="0"/>
          <w:kern w:val="0"/>
          <w:szCs w:val="21"/>
        </w:rPr>
      </w:pPr>
      <w:r w:rsidRPr="009A1EDE">
        <w:rPr>
          <w:rFonts w:ascii="メイリオ" w:eastAsia="游ゴシック Medium" w:hAnsi="Century" w:cs="Times New Roman" w:hint="eastAsia"/>
          <w:noProof/>
          <w:color w:val="002060"/>
          <w:spacing w:val="0"/>
          <w:kern w:val="0"/>
          <w:szCs w:val="21"/>
        </w:rPr>
        <w:t>■</w:t>
      </w:r>
      <w:r w:rsidRPr="00D501B5">
        <w:rPr>
          <w:rFonts w:ascii="メイリオ" w:eastAsia="游ゴシック Medium" w:hAnsi="Century" w:cs="Times New Roman" w:hint="eastAsia"/>
          <w:noProof/>
          <w:color w:val="002060"/>
          <w:spacing w:val="0"/>
          <w:kern w:val="0"/>
          <w:szCs w:val="21"/>
        </w:rPr>
        <w:t>目標値</w:t>
      </w:r>
      <w:r>
        <w:rPr>
          <w:rFonts w:ascii="ＭＳ 明朝" w:eastAsia="ＭＳ 明朝" w:hAnsi="ＭＳ 明朝" w:cs="ＭＳ 明朝" w:hint="eastAsia"/>
          <w:noProof/>
          <w:color w:val="002060"/>
          <w:spacing w:val="0"/>
          <w:kern w:val="0"/>
          <w:szCs w:val="21"/>
        </w:rPr>
        <w:t>➁</w:t>
      </w:r>
      <w:r>
        <w:rPr>
          <w:rFonts w:ascii="メイリオ" w:eastAsia="游ゴシック Medium" w:hAnsi="Century" w:cs="Times New Roman" w:hint="eastAsia"/>
          <w:noProof/>
          <w:color w:val="002060"/>
          <w:spacing w:val="0"/>
          <w:kern w:val="0"/>
          <w:szCs w:val="21"/>
        </w:rPr>
        <w:t>経費回収率</w:t>
      </w:r>
      <w:r w:rsidRPr="00D501B5">
        <w:rPr>
          <w:rFonts w:ascii="メイリオ" w:eastAsia="游ゴシック Medium" w:hAnsi="Century" w:cs="Times New Roman"/>
          <w:noProof/>
          <w:color w:val="002060"/>
          <w:spacing w:val="0"/>
          <w:kern w:val="0"/>
          <w:szCs w:val="21"/>
        </w:rPr>
        <w:t>の推移</w:t>
      </w:r>
    </w:p>
    <w:p w14:paraId="18DF4398" w14:textId="118F3862" w:rsidR="00BA0A5D" w:rsidRDefault="00452F11" w:rsidP="00BA0A5D">
      <w:r w:rsidRPr="00452F11">
        <w:rPr>
          <w:noProof/>
        </w:rPr>
        <w:drawing>
          <wp:inline distT="0" distB="0" distL="0" distR="0" wp14:anchorId="65942D0D" wp14:editId="4D568A4F">
            <wp:extent cx="5976620" cy="1342390"/>
            <wp:effectExtent l="0" t="0" r="5080" b="0"/>
            <wp:docPr id="1425883611" name="図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76620" cy="1342390"/>
                    </a:xfrm>
                    <a:prstGeom prst="rect">
                      <a:avLst/>
                    </a:prstGeom>
                    <a:noFill/>
                    <a:ln>
                      <a:noFill/>
                    </a:ln>
                  </pic:spPr>
                </pic:pic>
              </a:graphicData>
            </a:graphic>
          </wp:inline>
        </w:drawing>
      </w:r>
    </w:p>
    <w:p w14:paraId="4830D5AB" w14:textId="7725934F" w:rsidR="00BA0A5D" w:rsidRDefault="00BA0A5D" w:rsidP="00BA0A5D"/>
    <w:p w14:paraId="7F2908F5" w14:textId="3E5965EF" w:rsidR="00BA0A5D" w:rsidRDefault="00BA0A5D" w:rsidP="00BA0A5D">
      <w:pPr>
        <w:pStyle w:val="aff1"/>
        <w:ind w:firstLine="232"/>
      </w:pPr>
      <w:r>
        <w:rPr>
          <w:rFonts w:hint="eastAsia"/>
        </w:rPr>
        <w:t>パターン❶</w:t>
      </w:r>
      <w:r w:rsidR="0076284B">
        <w:rPr>
          <w:rFonts w:hint="eastAsia"/>
        </w:rPr>
        <w:t>、❷及び❸はともに</w:t>
      </w:r>
      <w:r>
        <w:rPr>
          <w:rFonts w:hint="eastAsia"/>
        </w:rPr>
        <w:t>目標値①、</w:t>
      </w:r>
      <w:r>
        <w:rPr>
          <w:rFonts w:ascii="Segoe UI Symbol" w:hAnsi="Segoe UI Symbol" w:cs="Segoe UI Symbol" w:hint="eastAsia"/>
        </w:rPr>
        <w:t>②</w:t>
      </w:r>
      <w:r w:rsidR="0076284B">
        <w:rPr>
          <w:rFonts w:ascii="Segoe UI Symbol" w:hAnsi="Segoe UI Symbol" w:cs="Segoe UI Symbol" w:hint="eastAsia"/>
        </w:rPr>
        <w:t>を達成。</w:t>
      </w:r>
    </w:p>
    <w:p w14:paraId="1A9EB84B" w14:textId="14ECAF43" w:rsidR="00BA0A5D" w:rsidRDefault="00BA0A5D" w:rsidP="00BA0A5D">
      <w:pPr>
        <w:pStyle w:val="aff1"/>
        <w:ind w:firstLine="232"/>
      </w:pPr>
      <w:r>
        <w:rPr>
          <w:rFonts w:hint="eastAsia"/>
        </w:rPr>
        <w:t>使用料改定により</w:t>
      </w:r>
      <w:r w:rsidR="0076284B">
        <w:rPr>
          <w:rFonts w:hint="eastAsia"/>
        </w:rPr>
        <w:t>、経常収支比率及び</w:t>
      </w:r>
      <w:r>
        <w:rPr>
          <w:rFonts w:hint="eastAsia"/>
        </w:rPr>
        <w:t>経費回収率の上昇は見込まれますが、</w:t>
      </w:r>
      <w:r w:rsidR="0076284B">
        <w:rPr>
          <w:rFonts w:hint="eastAsia"/>
        </w:rPr>
        <w:t>人口の減少から改善率が低い状況です</w:t>
      </w:r>
      <w:r>
        <w:rPr>
          <w:rFonts w:hint="eastAsia"/>
        </w:rPr>
        <w:t>。</w:t>
      </w:r>
    </w:p>
    <w:p w14:paraId="30745E27" w14:textId="7B6A00CF" w:rsidR="00BC59DD" w:rsidRDefault="0076284B" w:rsidP="00BC59DD">
      <w:pPr>
        <w:pStyle w:val="aff1"/>
        <w:ind w:firstLine="232"/>
      </w:pPr>
      <w:r>
        <w:rPr>
          <w:rFonts w:hint="eastAsia"/>
        </w:rPr>
        <w:t>使用料収入で汚水処理にかかる経費をすべて賄うと仮定した場合、現状の使用料から10倍以上となり、住民負担の増大が懸念されます。</w:t>
      </w:r>
    </w:p>
    <w:p w14:paraId="5610C86C" w14:textId="2FDF3EA8" w:rsidR="00BA0A5D" w:rsidRDefault="00BA0A5D" w:rsidP="00BA0A5D">
      <w:pPr>
        <w:pStyle w:val="aff1"/>
        <w:ind w:firstLine="232"/>
      </w:pPr>
      <w:r>
        <w:rPr>
          <w:rFonts w:hint="eastAsia"/>
        </w:rPr>
        <w:t>このため、本計画</w:t>
      </w:r>
      <w:r w:rsidRPr="0076284B">
        <w:rPr>
          <w:rFonts w:hint="eastAsia"/>
        </w:rPr>
        <w:t>期間</w:t>
      </w:r>
      <w:r w:rsidRPr="0076284B">
        <w:rPr>
          <w:rFonts w:hint="eastAsia"/>
          <w:color w:val="000000" w:themeColor="text1"/>
        </w:rPr>
        <w:t>はパターン</w:t>
      </w:r>
      <w:r w:rsidR="0076284B" w:rsidRPr="0076284B">
        <w:rPr>
          <w:rFonts w:hint="eastAsia"/>
          <w:color w:val="000000" w:themeColor="text1"/>
        </w:rPr>
        <w:t>❶</w:t>
      </w:r>
      <w:r w:rsidRPr="0076284B">
        <w:rPr>
          <w:rFonts w:hint="eastAsia"/>
        </w:rPr>
        <w:t>に基</w:t>
      </w:r>
      <w:r>
        <w:rPr>
          <w:rFonts w:hint="eastAsia"/>
        </w:rPr>
        <w:t>づき本戦略を推進します。</w:t>
      </w:r>
    </w:p>
    <w:p w14:paraId="0AE71DD3" w14:textId="68496E55" w:rsidR="00706C58" w:rsidRPr="00BA0A5D" w:rsidRDefault="00BA0A5D" w:rsidP="00706C58">
      <w:pPr>
        <w:pStyle w:val="aff1"/>
        <w:ind w:firstLine="232"/>
      </w:pPr>
      <w:r>
        <w:rPr>
          <w:rFonts w:hint="eastAsia"/>
        </w:rPr>
        <w:t>なお、今後の状況を踏まえたうえで</w:t>
      </w:r>
      <w:r w:rsidR="00F004C1">
        <w:rPr>
          <w:rFonts w:hint="eastAsia"/>
        </w:rPr>
        <w:t>適宜</w:t>
      </w:r>
      <w:r w:rsidR="00BC59DD">
        <w:rPr>
          <w:rFonts w:hint="eastAsia"/>
        </w:rPr>
        <w:t>、</w:t>
      </w:r>
      <w:r>
        <w:rPr>
          <w:rFonts w:hint="eastAsia"/>
        </w:rPr>
        <w:t>使用料改定の検討</w:t>
      </w:r>
      <w:r w:rsidR="00F004C1">
        <w:rPr>
          <w:rFonts w:hint="eastAsia"/>
        </w:rPr>
        <w:t>を行うこととし</w:t>
      </w:r>
      <w:r>
        <w:rPr>
          <w:rFonts w:hint="eastAsia"/>
        </w:rPr>
        <w:t>、</w:t>
      </w:r>
      <w:r w:rsidR="00160D1C" w:rsidRPr="00160D1C">
        <w:t>３年に１回の頻度で定期的に見直しを継続していきます</w:t>
      </w:r>
      <w:r w:rsidR="00F004C1">
        <w:rPr>
          <w:rFonts w:hint="eastAsia"/>
        </w:rPr>
        <w:t>。</w:t>
      </w:r>
    </w:p>
    <w:p w14:paraId="137CDCF2" w14:textId="77777777" w:rsidR="00A457BC" w:rsidRPr="00BA0A5D" w:rsidRDefault="00A457BC" w:rsidP="000E370B"/>
    <w:p w14:paraId="6856F0F7" w14:textId="22CBBC88" w:rsidR="0035180A" w:rsidRDefault="0035180A">
      <w:pPr>
        <w:widowControl/>
        <w:jc w:val="left"/>
        <w:rPr>
          <w:rFonts w:ascii="BIZ UDP明朝 Medium" w:eastAsia="BIZ UDP明朝 Medium" w:hAnsi="BIZ UDP明朝 Medium"/>
          <w:spacing w:val="6"/>
          <w:sz w:val="22"/>
          <w:szCs w:val="28"/>
        </w:rPr>
      </w:pPr>
      <w:r>
        <w:br w:type="page"/>
      </w:r>
    </w:p>
    <w:p w14:paraId="44813654" w14:textId="4DE7340D" w:rsidR="0074425F" w:rsidRPr="00D20AE2" w:rsidRDefault="0074425F" w:rsidP="008122F9">
      <w:pPr>
        <w:pStyle w:val="3"/>
      </w:pPr>
      <w:bookmarkStart w:id="423" w:name="_Toc173134314"/>
      <w:bookmarkStart w:id="424" w:name="_Toc173221411"/>
      <w:bookmarkStart w:id="425" w:name="_Toc174693265"/>
      <w:bookmarkStart w:id="426" w:name="_Toc175067321"/>
      <w:bookmarkStart w:id="427" w:name="_Toc175143714"/>
      <w:bookmarkStart w:id="428" w:name="_Toc175239882"/>
      <w:bookmarkStart w:id="429" w:name="_Toc175297177"/>
      <w:bookmarkStart w:id="430" w:name="_Toc176263254"/>
      <w:bookmarkStart w:id="431" w:name="_Toc180592328"/>
      <w:bookmarkStart w:id="432" w:name="_Toc198285998"/>
      <w:bookmarkStart w:id="433" w:name="_Toc199946539"/>
      <w:bookmarkStart w:id="434" w:name="_Toc199946830"/>
      <w:bookmarkStart w:id="435" w:name="_Toc200009122"/>
      <w:bookmarkStart w:id="436" w:name="_Toc203570873"/>
      <w:bookmarkStart w:id="437" w:name="_Toc223426082"/>
      <w:r w:rsidRPr="00D20AE2">
        <w:rPr>
          <w:rFonts w:hint="eastAsia"/>
        </w:rPr>
        <w:lastRenderedPageBreak/>
        <w:t>（</w:t>
      </w:r>
      <w:r w:rsidR="00520930">
        <w:rPr>
          <w:rFonts w:hint="eastAsia"/>
        </w:rPr>
        <w:t>３</w:t>
      </w:r>
      <w:r w:rsidRPr="00D20AE2">
        <w:rPr>
          <w:rFonts w:hint="eastAsia"/>
        </w:rPr>
        <w:t>）</w:t>
      </w:r>
      <w:r>
        <w:rPr>
          <w:rFonts w:hint="eastAsia"/>
        </w:rPr>
        <w:t>投資・財政計画（収支計画）の策定に</w:t>
      </w:r>
      <w:r w:rsidR="00155B99">
        <w:rPr>
          <w:rFonts w:hint="eastAsia"/>
        </w:rPr>
        <w:t>あ</w:t>
      </w:r>
      <w:r>
        <w:rPr>
          <w:rFonts w:hint="eastAsia"/>
        </w:rPr>
        <w:t>たっての説明</w:t>
      </w:r>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r>
        <w:rPr>
          <w:rFonts w:hint="eastAsia"/>
        </w:rPr>
        <w:t xml:space="preserve"> </w:t>
      </w:r>
    </w:p>
    <w:p w14:paraId="2C0E140D" w14:textId="77777777" w:rsidR="0074425F" w:rsidRPr="008B0B13" w:rsidRDefault="0074425F" w:rsidP="009F3F4D">
      <w:pPr>
        <w:pStyle w:val="4"/>
      </w:pPr>
      <w:r>
        <w:rPr>
          <w:rFonts w:hint="eastAsia"/>
        </w:rPr>
        <w:t>❶</w:t>
      </w:r>
      <w:r w:rsidRPr="008B0B13">
        <w:rPr>
          <w:rFonts w:hint="eastAsia"/>
        </w:rPr>
        <w:t>収支計画のうち投資についての説明</w:t>
      </w:r>
    </w:p>
    <w:p w14:paraId="332400E7" w14:textId="2B171BBB" w:rsidR="0074425F" w:rsidRDefault="0074425F" w:rsidP="0074425F">
      <w:pPr>
        <w:pStyle w:val="aff1"/>
        <w:ind w:firstLine="232"/>
      </w:pPr>
      <w:r>
        <w:rPr>
          <w:rFonts w:hint="eastAsia"/>
        </w:rPr>
        <w:t>収支計画には、主に次の取組に要する収入・支出を計上しています。</w:t>
      </w:r>
    </w:p>
    <w:p w14:paraId="6278549D" w14:textId="089D5946" w:rsidR="00FD06A7" w:rsidRDefault="0074425F" w:rsidP="006062A1">
      <w:pPr>
        <w:pStyle w:val="aff1"/>
        <w:ind w:firstLine="232"/>
      </w:pPr>
      <w:r w:rsidRPr="00BA0A5D">
        <w:rPr>
          <w:rFonts w:hint="eastAsia"/>
        </w:rPr>
        <w:t>○下水道ストックマネジメント支援制度等による施設管理・改築</w:t>
      </w:r>
    </w:p>
    <w:p w14:paraId="41536ACA" w14:textId="77777777" w:rsidR="0074425F" w:rsidRDefault="0074425F" w:rsidP="000E370B"/>
    <w:p w14:paraId="38349409" w14:textId="64B2E7FB" w:rsidR="0074425F" w:rsidRPr="008B0B13" w:rsidRDefault="0074425F" w:rsidP="009F3F4D">
      <w:pPr>
        <w:pStyle w:val="4"/>
      </w:pPr>
      <w:r>
        <w:rPr>
          <w:rFonts w:hint="eastAsia"/>
        </w:rPr>
        <w:t>❷</w:t>
      </w:r>
      <w:r w:rsidRPr="008B0B13">
        <w:rPr>
          <w:rFonts w:hint="eastAsia"/>
        </w:rPr>
        <w:t>収支計画のうち財源についての説明</w:t>
      </w:r>
      <w:r w:rsidRPr="008B0B13">
        <w:t xml:space="preserve"> </w:t>
      </w:r>
    </w:p>
    <w:p w14:paraId="541FF024" w14:textId="77777777" w:rsidR="0074425F" w:rsidRDefault="0074425F" w:rsidP="0074425F">
      <w:pPr>
        <w:pStyle w:val="aff1"/>
        <w:ind w:firstLineChars="0" w:firstLine="0"/>
      </w:pPr>
      <w:r>
        <w:rPr>
          <w:rFonts w:hint="eastAsia"/>
        </w:rPr>
        <w:t>【収益的収入】</w:t>
      </w:r>
    </w:p>
    <w:p w14:paraId="684C6ADE" w14:textId="77777777" w:rsidR="0074425F" w:rsidRDefault="0074425F" w:rsidP="0074425F">
      <w:pPr>
        <w:pStyle w:val="aff1"/>
        <w:ind w:firstLineChars="0" w:firstLine="0"/>
      </w:pPr>
      <w:r>
        <w:rPr>
          <w:rFonts w:hint="eastAsia"/>
        </w:rPr>
        <w:t>●使用料収入</w:t>
      </w:r>
    </w:p>
    <w:p w14:paraId="56ACC607" w14:textId="695A822A" w:rsidR="0074425F" w:rsidRDefault="0074425F" w:rsidP="0074425F">
      <w:pPr>
        <w:pStyle w:val="aff1"/>
        <w:ind w:firstLine="232"/>
      </w:pPr>
      <w:r w:rsidRPr="008B0B13">
        <w:rPr>
          <w:rFonts w:hint="eastAsia"/>
        </w:rPr>
        <w:t>推計した有収水量を、現行の使用料体系に当てはめて算定した金額を見込んでいます。</w:t>
      </w:r>
    </w:p>
    <w:p w14:paraId="3D35CC4A" w14:textId="77777777" w:rsidR="0074425F" w:rsidRDefault="0074425F" w:rsidP="0074425F">
      <w:pPr>
        <w:pStyle w:val="aff1"/>
        <w:ind w:firstLineChars="0" w:firstLine="0"/>
      </w:pPr>
      <w:r>
        <w:rPr>
          <w:rFonts w:hint="eastAsia"/>
        </w:rPr>
        <w:t>●補助金-他会計補助金</w:t>
      </w:r>
    </w:p>
    <w:p w14:paraId="53EB133D" w14:textId="2D19EB9F" w:rsidR="0074425F" w:rsidRPr="008B0B13" w:rsidRDefault="0074425F" w:rsidP="0074425F">
      <w:pPr>
        <w:pStyle w:val="aff1"/>
        <w:ind w:firstLine="232"/>
      </w:pPr>
      <w:r w:rsidRPr="008B0B13">
        <w:rPr>
          <w:rFonts w:hint="eastAsia"/>
        </w:rPr>
        <w:t>総務省から発出される『地方公営企業繰出金について（通知）』の繰出基準に基づき算定した金額等を見込んでいます。</w:t>
      </w:r>
    </w:p>
    <w:p w14:paraId="7C4DFBA0" w14:textId="77777777" w:rsidR="0074425F" w:rsidRDefault="0074425F" w:rsidP="0074425F">
      <w:pPr>
        <w:pStyle w:val="aff1"/>
        <w:ind w:firstLineChars="0" w:firstLine="0"/>
        <w:rPr>
          <w:lang w:eastAsia="zh-TW"/>
        </w:rPr>
      </w:pPr>
      <w:r>
        <w:rPr>
          <w:rFonts w:hint="eastAsia"/>
          <w:lang w:eastAsia="zh-TW"/>
        </w:rPr>
        <w:t>【資本的収入】</w:t>
      </w:r>
    </w:p>
    <w:p w14:paraId="56BB1B9D" w14:textId="77777777" w:rsidR="0074425F" w:rsidRDefault="0074425F" w:rsidP="0074425F">
      <w:pPr>
        <w:pStyle w:val="aff1"/>
        <w:ind w:firstLineChars="0" w:firstLine="0"/>
        <w:rPr>
          <w:lang w:eastAsia="zh-TW"/>
        </w:rPr>
      </w:pPr>
      <w:r>
        <w:rPr>
          <w:rFonts w:hint="eastAsia"/>
          <w:lang w:eastAsia="zh-TW"/>
        </w:rPr>
        <w:t>●企業債</w:t>
      </w:r>
    </w:p>
    <w:p w14:paraId="631F44DA" w14:textId="5AB1EB1E" w:rsidR="0074425F" w:rsidRDefault="0074425F" w:rsidP="0074425F">
      <w:pPr>
        <w:pStyle w:val="aff1"/>
        <w:ind w:firstLine="232"/>
      </w:pPr>
      <w:r>
        <w:rPr>
          <w:rFonts w:hint="eastAsia"/>
        </w:rPr>
        <w:t>建設改良費の財源のうち、国庫補助金以外の部分については、下水道事業債の発行を見込んでいます。事業単位での発行となり、取得する資産（施設）の耐用年数に応じた借入期間（</w:t>
      </w:r>
      <w:r w:rsidR="007B6DCB">
        <w:rPr>
          <w:rFonts w:hint="eastAsia"/>
        </w:rPr>
        <w:t>～</w:t>
      </w:r>
      <w:r w:rsidR="006A2CBF">
        <w:rPr>
          <w:rFonts w:hint="eastAsia"/>
        </w:rPr>
        <w:t>30</w:t>
      </w:r>
      <w:r>
        <w:t>年）を設定しています。</w:t>
      </w:r>
    </w:p>
    <w:p w14:paraId="41A151D6" w14:textId="22B2845F" w:rsidR="0074425F" w:rsidRPr="009133A6" w:rsidRDefault="0074425F" w:rsidP="0074425F">
      <w:pPr>
        <w:pStyle w:val="aff1"/>
        <w:ind w:firstLineChars="0" w:firstLine="0"/>
        <w:rPr>
          <w:color w:val="000000" w:themeColor="text1"/>
        </w:rPr>
      </w:pPr>
      <w:r w:rsidRPr="009133A6">
        <w:rPr>
          <w:rFonts w:hint="eastAsia"/>
          <w:color w:val="000000" w:themeColor="text1"/>
        </w:rPr>
        <w:t>●他会計補助金</w:t>
      </w:r>
    </w:p>
    <w:p w14:paraId="64CD5522" w14:textId="77777777" w:rsidR="0074425F" w:rsidRPr="009133A6" w:rsidRDefault="0074425F" w:rsidP="0074425F">
      <w:pPr>
        <w:pStyle w:val="aff1"/>
        <w:ind w:firstLine="232"/>
        <w:rPr>
          <w:color w:val="000000" w:themeColor="text1"/>
        </w:rPr>
      </w:pPr>
      <w:r w:rsidRPr="009133A6">
        <w:rPr>
          <w:rFonts w:hint="eastAsia"/>
          <w:color w:val="000000" w:themeColor="text1"/>
        </w:rPr>
        <w:t>繰出基準に基づき算定した金額及び過年度に発行した下水道事業債の元金償還金に伴う収支不足額を見込んでいます。</w:t>
      </w:r>
    </w:p>
    <w:p w14:paraId="3447E3C0" w14:textId="60A3FE1E" w:rsidR="0074425F" w:rsidRDefault="0074425F" w:rsidP="0074425F">
      <w:pPr>
        <w:pStyle w:val="aff1"/>
        <w:ind w:firstLineChars="0" w:firstLine="0"/>
      </w:pPr>
      <w:r>
        <w:rPr>
          <w:rFonts w:hint="eastAsia"/>
        </w:rPr>
        <w:t>●国</w:t>
      </w:r>
      <w:r w:rsidRPr="00A27535">
        <w:rPr>
          <w:rFonts w:hint="eastAsia"/>
          <w:color w:val="000000" w:themeColor="text1"/>
        </w:rPr>
        <w:t>（</w:t>
      </w:r>
      <w:r w:rsidR="00675AE9" w:rsidRPr="00A27535">
        <w:rPr>
          <w:rFonts w:hint="eastAsia"/>
          <w:color w:val="000000" w:themeColor="text1"/>
        </w:rPr>
        <w:t>道</w:t>
      </w:r>
      <w:r>
        <w:rPr>
          <w:rFonts w:hint="eastAsia"/>
        </w:rPr>
        <w:t>）補助金</w:t>
      </w:r>
    </w:p>
    <w:p w14:paraId="44F913E4" w14:textId="21C60FA8" w:rsidR="0074425F" w:rsidRPr="0008098B" w:rsidRDefault="0074425F" w:rsidP="0008098B">
      <w:pPr>
        <w:pStyle w:val="aff1"/>
        <w:ind w:firstLine="232"/>
      </w:pPr>
      <w:r w:rsidRPr="0008098B">
        <w:rPr>
          <w:rFonts w:hint="eastAsia"/>
        </w:rPr>
        <w:t>国庫補助対象事業の建設改良費に対して、該当の補助率により金額を見込んでいます。</w:t>
      </w:r>
    </w:p>
    <w:p w14:paraId="2331F36C" w14:textId="77777777" w:rsidR="0074425F" w:rsidRDefault="0074425F" w:rsidP="000E370B"/>
    <w:p w14:paraId="227CF52F" w14:textId="42110D24" w:rsidR="0074425F" w:rsidRPr="008B0B13" w:rsidRDefault="0074425F" w:rsidP="009F3F4D">
      <w:pPr>
        <w:pStyle w:val="4"/>
      </w:pPr>
      <w:r>
        <w:rPr>
          <w:rFonts w:hint="eastAsia"/>
        </w:rPr>
        <w:t>❸</w:t>
      </w:r>
      <w:r w:rsidRPr="008B0B13">
        <w:rPr>
          <w:rFonts w:hint="eastAsia"/>
        </w:rPr>
        <w:t>収支計画のうち投資以外の経費についての説明</w:t>
      </w:r>
      <w:r w:rsidRPr="008B0B13">
        <w:t xml:space="preserve"> </w:t>
      </w:r>
    </w:p>
    <w:p w14:paraId="2ED6E05F" w14:textId="77777777" w:rsidR="0074425F" w:rsidRDefault="0074425F" w:rsidP="0074425F">
      <w:pPr>
        <w:pStyle w:val="aff1"/>
        <w:ind w:firstLineChars="43"/>
      </w:pPr>
      <w:r>
        <w:rPr>
          <w:rFonts w:hint="eastAsia"/>
        </w:rPr>
        <w:t>【収益的支出】</w:t>
      </w:r>
    </w:p>
    <w:p w14:paraId="046A5D41" w14:textId="77777777" w:rsidR="0074425F" w:rsidRDefault="0074425F" w:rsidP="0074425F">
      <w:pPr>
        <w:pStyle w:val="aff1"/>
        <w:ind w:firstLineChars="0" w:firstLine="0"/>
      </w:pPr>
      <w:r>
        <w:rPr>
          <w:rFonts w:hint="eastAsia"/>
        </w:rPr>
        <w:t>●経費</w:t>
      </w:r>
    </w:p>
    <w:p w14:paraId="7F8837B0" w14:textId="0F3FC100" w:rsidR="0074425F" w:rsidRDefault="0074425F" w:rsidP="008569AD">
      <w:pPr>
        <w:pStyle w:val="aff1"/>
        <w:ind w:firstLine="232"/>
      </w:pPr>
      <w:r w:rsidRPr="008B0B13">
        <w:rPr>
          <w:rFonts w:hint="eastAsia"/>
        </w:rPr>
        <w:t>職員給与費や修繕費、委託料等、各年度の取組に必要となる費用について物価変動を考慮しながら個別に積み上げて計上しています。</w:t>
      </w:r>
    </w:p>
    <w:p w14:paraId="27CD5A2B" w14:textId="77777777" w:rsidR="0074425F" w:rsidRDefault="0074425F" w:rsidP="0074425F">
      <w:pPr>
        <w:pStyle w:val="aff1"/>
        <w:ind w:firstLineChars="0" w:firstLine="0"/>
      </w:pPr>
      <w:r>
        <w:rPr>
          <w:rFonts w:hint="eastAsia"/>
        </w:rPr>
        <w:t>●減価償却費（※長期前受金戻入額も同様）</w:t>
      </w:r>
    </w:p>
    <w:p w14:paraId="01290DC2" w14:textId="3EC01E9A" w:rsidR="00D13C74" w:rsidRDefault="00D13C74" w:rsidP="00D13C74">
      <w:pPr>
        <w:pStyle w:val="aff1"/>
        <w:ind w:firstLine="232"/>
      </w:pPr>
      <w:r w:rsidRPr="00ED02D9">
        <w:rPr>
          <w:rFonts w:hint="eastAsia"/>
        </w:rPr>
        <w:t>2025（</w:t>
      </w:r>
      <w:r w:rsidR="0074425F" w:rsidRPr="00ED02D9">
        <w:rPr>
          <w:rFonts w:hint="eastAsia"/>
        </w:rPr>
        <w:t>令和</w:t>
      </w:r>
      <w:r w:rsidR="00BA0A5D" w:rsidRPr="00ED02D9">
        <w:rPr>
          <w:rFonts w:hint="eastAsia"/>
        </w:rPr>
        <w:t>7</w:t>
      </w:r>
      <w:r w:rsidRPr="00ED02D9">
        <w:rPr>
          <w:rFonts w:hint="eastAsia"/>
        </w:rPr>
        <w:t>）</w:t>
      </w:r>
      <w:r w:rsidR="0074425F" w:rsidRPr="00ED02D9">
        <w:rPr>
          <w:rFonts w:hint="eastAsia"/>
        </w:rPr>
        <w:t>年度までに取得した資産（施設）分に加え、</w:t>
      </w:r>
      <w:r w:rsidR="00160D1C">
        <w:rPr>
          <w:rFonts w:hint="eastAsia"/>
        </w:rPr>
        <w:t>２０２６</w:t>
      </w:r>
      <w:r w:rsidRPr="00ED02D9">
        <w:rPr>
          <w:rFonts w:hint="eastAsia"/>
        </w:rPr>
        <w:t>（</w:t>
      </w:r>
      <w:r w:rsidR="00D10B19" w:rsidRPr="00ED02D9">
        <w:rPr>
          <w:rFonts w:hint="eastAsia"/>
        </w:rPr>
        <w:t>令和</w:t>
      </w:r>
      <w:r w:rsidR="00BA0A5D" w:rsidRPr="00ED02D9">
        <w:rPr>
          <w:rFonts w:hint="eastAsia"/>
        </w:rPr>
        <w:t>8</w:t>
      </w:r>
      <w:r w:rsidRPr="00ED02D9">
        <w:rPr>
          <w:rFonts w:hint="eastAsia"/>
        </w:rPr>
        <w:t>）</w:t>
      </w:r>
      <w:r w:rsidR="0074425F" w:rsidRPr="00ED02D9">
        <w:rPr>
          <w:rFonts w:hint="eastAsia"/>
        </w:rPr>
        <w:t>年度以降に</w:t>
      </w:r>
      <w:r w:rsidR="0074425F" w:rsidRPr="00BF796C">
        <w:rPr>
          <w:rFonts w:hint="eastAsia"/>
        </w:rPr>
        <w:t>取得予定</w:t>
      </w:r>
      <w:r w:rsidR="0074425F" w:rsidRPr="008B0B13">
        <w:rPr>
          <w:rFonts w:hint="eastAsia"/>
        </w:rPr>
        <w:t>の資産分を踏まえて算出しています。償却率は、施設の耐用年数（</w:t>
      </w:r>
      <w:r w:rsidR="007B6DCB">
        <w:rPr>
          <w:rFonts w:hint="eastAsia"/>
        </w:rPr>
        <w:t>１０～５０</w:t>
      </w:r>
      <w:r w:rsidR="0074425F" w:rsidRPr="008B0B13">
        <w:t>年）に応じて設定しています。</w:t>
      </w:r>
    </w:p>
    <w:p w14:paraId="083D5196" w14:textId="77777777" w:rsidR="00D13C74" w:rsidRDefault="00D13C74" w:rsidP="00D13C74">
      <w:pPr>
        <w:pStyle w:val="aff1"/>
        <w:ind w:firstLineChars="0" w:firstLine="0"/>
      </w:pPr>
    </w:p>
    <w:p w14:paraId="4CA90F4D" w14:textId="2AFFA5BD" w:rsidR="0074425F" w:rsidRPr="00ED02D9" w:rsidRDefault="0074425F" w:rsidP="0074425F">
      <w:pPr>
        <w:pStyle w:val="aff1"/>
        <w:ind w:firstLineChars="0" w:firstLine="0"/>
      </w:pPr>
      <w:r w:rsidRPr="00ED02D9">
        <w:rPr>
          <w:rFonts w:hint="eastAsia"/>
        </w:rPr>
        <w:lastRenderedPageBreak/>
        <w:t>●支払利息</w:t>
      </w:r>
    </w:p>
    <w:p w14:paraId="0CBCE474" w14:textId="158A1FB2" w:rsidR="0074425F" w:rsidRPr="00ED02D9" w:rsidRDefault="00D13C74" w:rsidP="008569AD">
      <w:pPr>
        <w:pStyle w:val="aff1"/>
        <w:ind w:firstLine="232"/>
      </w:pPr>
      <w:r w:rsidRPr="00ED02D9">
        <w:rPr>
          <w:rFonts w:hint="eastAsia"/>
        </w:rPr>
        <w:t>2025（</w:t>
      </w:r>
      <w:r w:rsidR="0074425F" w:rsidRPr="00ED02D9">
        <w:rPr>
          <w:rFonts w:hint="eastAsia"/>
        </w:rPr>
        <w:t>令和</w:t>
      </w:r>
      <w:r w:rsidR="00BA0A5D" w:rsidRPr="00ED02D9">
        <w:rPr>
          <w:rFonts w:hint="eastAsia"/>
        </w:rPr>
        <w:t>7</w:t>
      </w:r>
      <w:r w:rsidRPr="00ED02D9">
        <w:rPr>
          <w:rFonts w:hint="eastAsia"/>
        </w:rPr>
        <w:t>）</w:t>
      </w:r>
      <w:r w:rsidR="0074425F" w:rsidRPr="00ED02D9">
        <w:rPr>
          <w:rFonts w:hint="eastAsia"/>
        </w:rPr>
        <w:t>年度までに借入した下水道事業債の利子償還金に加え、</w:t>
      </w:r>
      <w:r w:rsidR="00160D1C">
        <w:rPr>
          <w:rFonts w:hint="eastAsia"/>
        </w:rPr>
        <w:t>２０２６</w:t>
      </w:r>
      <w:r w:rsidRPr="00ED02D9">
        <w:rPr>
          <w:rFonts w:hint="eastAsia"/>
        </w:rPr>
        <w:t>（</w:t>
      </w:r>
      <w:r w:rsidR="00D10B19" w:rsidRPr="00ED02D9">
        <w:rPr>
          <w:rFonts w:hint="eastAsia"/>
        </w:rPr>
        <w:t>令和</w:t>
      </w:r>
      <w:r w:rsidR="00BA0A5D" w:rsidRPr="00ED02D9">
        <w:rPr>
          <w:rFonts w:hint="eastAsia"/>
        </w:rPr>
        <w:t>8</w:t>
      </w:r>
      <w:r w:rsidRPr="00ED02D9">
        <w:rPr>
          <w:rFonts w:hint="eastAsia"/>
        </w:rPr>
        <w:t>）</w:t>
      </w:r>
      <w:r w:rsidR="0074425F" w:rsidRPr="00ED02D9">
        <w:rPr>
          <w:rFonts w:hint="eastAsia"/>
        </w:rPr>
        <w:t>年度以降に発行する分の償還金を見込んでいます。利率は、借入期間に応じて設定しています。</w:t>
      </w:r>
    </w:p>
    <w:p w14:paraId="4594E3B2" w14:textId="77777777" w:rsidR="0074425F" w:rsidRPr="00ED02D9" w:rsidRDefault="0074425F" w:rsidP="0074425F">
      <w:pPr>
        <w:pStyle w:val="aff1"/>
        <w:ind w:firstLineChars="0" w:firstLine="0"/>
      </w:pPr>
      <w:r w:rsidRPr="00ED02D9">
        <w:rPr>
          <w:rFonts w:hint="eastAsia"/>
        </w:rPr>
        <w:t>【資本的支出】</w:t>
      </w:r>
    </w:p>
    <w:p w14:paraId="7BF00E49" w14:textId="77777777" w:rsidR="0074425F" w:rsidRPr="00ED02D9" w:rsidRDefault="0074425F" w:rsidP="0074425F">
      <w:pPr>
        <w:pStyle w:val="aff1"/>
        <w:ind w:firstLineChars="0" w:firstLine="0"/>
      </w:pPr>
      <w:r w:rsidRPr="00ED02D9">
        <w:rPr>
          <w:rFonts w:hint="eastAsia"/>
        </w:rPr>
        <w:t>●企業債償還金</w:t>
      </w:r>
    </w:p>
    <w:p w14:paraId="4360F291" w14:textId="531537D6" w:rsidR="0074425F" w:rsidRPr="008B0B13" w:rsidRDefault="00D13C74" w:rsidP="008569AD">
      <w:pPr>
        <w:pStyle w:val="aff1"/>
        <w:ind w:firstLine="232"/>
      </w:pPr>
      <w:r w:rsidRPr="00ED02D9">
        <w:rPr>
          <w:rFonts w:hint="eastAsia"/>
        </w:rPr>
        <w:t>2025（令和7）年度</w:t>
      </w:r>
      <w:r w:rsidR="0074425F" w:rsidRPr="00ED02D9">
        <w:rPr>
          <w:rFonts w:hint="eastAsia"/>
        </w:rPr>
        <w:t>までに借入した下水道事業債等の元金償還金に加え、</w:t>
      </w:r>
      <w:r w:rsidR="00160D1C">
        <w:rPr>
          <w:rFonts w:hint="eastAsia"/>
        </w:rPr>
        <w:t>２０２６</w:t>
      </w:r>
      <w:r w:rsidRPr="00ED02D9">
        <w:rPr>
          <w:rFonts w:hint="eastAsia"/>
        </w:rPr>
        <w:t>（令和8）年度</w:t>
      </w:r>
      <w:r w:rsidR="0074425F" w:rsidRPr="00ED02D9">
        <w:rPr>
          <w:rFonts w:hint="eastAsia"/>
        </w:rPr>
        <w:t>以降に発行する分の償還金を見込</w:t>
      </w:r>
      <w:r w:rsidR="0074425F">
        <w:rPr>
          <w:rFonts w:hint="eastAsia"/>
        </w:rPr>
        <w:t>んでいます。</w:t>
      </w:r>
    </w:p>
    <w:p w14:paraId="357AA497" w14:textId="77777777" w:rsidR="0074425F" w:rsidRDefault="0074425F" w:rsidP="000E370B"/>
    <w:p w14:paraId="2008E448" w14:textId="321E705D" w:rsidR="0074425F" w:rsidRPr="00D20AE2" w:rsidRDefault="0074425F" w:rsidP="008122F9">
      <w:pPr>
        <w:pStyle w:val="3"/>
      </w:pPr>
      <w:bookmarkStart w:id="438" w:name="_Toc173134315"/>
      <w:bookmarkStart w:id="439" w:name="_Toc173221412"/>
      <w:bookmarkStart w:id="440" w:name="_Toc174693266"/>
      <w:bookmarkStart w:id="441" w:name="_Toc175067322"/>
      <w:bookmarkStart w:id="442" w:name="_Toc175143715"/>
      <w:bookmarkStart w:id="443" w:name="_Toc175239883"/>
      <w:bookmarkStart w:id="444" w:name="_Toc175297178"/>
      <w:bookmarkStart w:id="445" w:name="_Toc176263255"/>
      <w:bookmarkStart w:id="446" w:name="_Toc180592329"/>
      <w:bookmarkStart w:id="447" w:name="_Toc198285999"/>
      <w:bookmarkStart w:id="448" w:name="_Toc199946540"/>
      <w:bookmarkStart w:id="449" w:name="_Toc199946831"/>
      <w:bookmarkStart w:id="450" w:name="_Toc200009123"/>
      <w:bookmarkStart w:id="451" w:name="_Toc203570874"/>
      <w:bookmarkStart w:id="452" w:name="_Toc223426083"/>
      <w:r w:rsidRPr="00D20AE2">
        <w:rPr>
          <w:rFonts w:hint="eastAsia"/>
        </w:rPr>
        <w:t>（</w:t>
      </w:r>
      <w:r w:rsidR="00520930">
        <w:rPr>
          <w:rFonts w:hint="eastAsia"/>
        </w:rPr>
        <w:t>４</w:t>
      </w:r>
      <w:r w:rsidRPr="00D20AE2">
        <w:rPr>
          <w:rFonts w:hint="eastAsia"/>
        </w:rPr>
        <w:t>）投資・財政計画（収支計画）における今後の取組概要</w:t>
      </w:r>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14:paraId="102A729B" w14:textId="5316A432" w:rsidR="0074425F" w:rsidRPr="00BC59DD" w:rsidRDefault="00BA0A5D" w:rsidP="0074425F">
      <w:pPr>
        <w:pStyle w:val="aff1"/>
        <w:ind w:firstLine="232"/>
      </w:pPr>
      <w:r w:rsidRPr="00BC59DD">
        <w:rPr>
          <w:rFonts w:hint="eastAsia"/>
          <w:color w:val="000000" w:themeColor="text1"/>
        </w:rPr>
        <w:t>29</w:t>
      </w:r>
      <w:r w:rsidR="007B6DCB" w:rsidRPr="00BC59DD">
        <w:rPr>
          <w:rFonts w:hint="eastAsia"/>
          <w:color w:val="000000" w:themeColor="text1"/>
        </w:rPr>
        <w:t>ページ</w:t>
      </w:r>
      <w:r w:rsidR="0074425F" w:rsidRPr="00BC59DD">
        <w:rPr>
          <w:rFonts w:hint="eastAsia"/>
        </w:rPr>
        <w:t>で設定した経営の基本方針</w:t>
      </w:r>
      <w:r w:rsidR="00683497" w:rsidRPr="00BC59DD">
        <w:rPr>
          <w:rFonts w:hint="eastAsia"/>
          <w:color w:val="000000" w:themeColor="text1"/>
        </w:rPr>
        <w:t>を実</w:t>
      </w:r>
      <w:r w:rsidR="00683497" w:rsidRPr="00BC59DD">
        <w:rPr>
          <w:rFonts w:hint="eastAsia"/>
        </w:rPr>
        <w:t>現する</w:t>
      </w:r>
      <w:r w:rsidR="0074425F" w:rsidRPr="00BC59DD">
        <w:rPr>
          <w:rFonts w:hint="eastAsia"/>
        </w:rPr>
        <w:t>ためには、計画期間内に目標を達成する必要があります。</w:t>
      </w:r>
    </w:p>
    <w:p w14:paraId="477B4C9F" w14:textId="70C48372" w:rsidR="0074425F" w:rsidRPr="00BF796C" w:rsidRDefault="0074425F" w:rsidP="0074425F">
      <w:pPr>
        <w:pStyle w:val="aff1"/>
        <w:ind w:firstLine="232"/>
        <w:rPr>
          <w:color w:val="000000" w:themeColor="text1"/>
        </w:rPr>
      </w:pPr>
      <w:r w:rsidRPr="00BC59DD">
        <w:rPr>
          <w:rFonts w:hint="eastAsia"/>
          <w:color w:val="000000" w:themeColor="text1"/>
        </w:rPr>
        <w:t>したがって</w:t>
      </w:r>
      <w:r w:rsidR="007B6DCB" w:rsidRPr="00BC59DD">
        <w:rPr>
          <w:rFonts w:hint="eastAsia"/>
          <w:color w:val="000000" w:themeColor="text1"/>
        </w:rPr>
        <w:t>３</w:t>
      </w:r>
      <w:r w:rsidR="00BC59DD" w:rsidRPr="00BC59DD">
        <w:rPr>
          <w:rFonts w:hint="eastAsia"/>
          <w:color w:val="000000" w:themeColor="text1"/>
        </w:rPr>
        <w:t>９</w:t>
      </w:r>
      <w:r w:rsidR="007B6DCB" w:rsidRPr="00BC59DD">
        <w:rPr>
          <w:rFonts w:hint="eastAsia"/>
          <w:color w:val="000000" w:themeColor="text1"/>
        </w:rPr>
        <w:t>ページ</w:t>
      </w:r>
      <w:r w:rsidRPr="00BC59DD">
        <w:rPr>
          <w:rFonts w:hint="eastAsia"/>
          <w:color w:val="000000" w:themeColor="text1"/>
        </w:rPr>
        <w:t>で示し</w:t>
      </w:r>
      <w:r w:rsidRPr="00BF796C">
        <w:rPr>
          <w:rFonts w:hint="eastAsia"/>
          <w:color w:val="000000" w:themeColor="text1"/>
        </w:rPr>
        <w:t>たシミュレーション</w:t>
      </w:r>
      <w:r w:rsidR="00BA0A5D">
        <w:rPr>
          <w:rFonts w:hint="eastAsia"/>
          <w:color w:val="000000" w:themeColor="text1"/>
        </w:rPr>
        <w:t>パターン</w:t>
      </w:r>
      <w:r w:rsidR="0076284B">
        <w:rPr>
          <w:rFonts w:hint="eastAsia"/>
          <w:color w:val="000000" w:themeColor="text1"/>
        </w:rPr>
        <w:t>❶</w:t>
      </w:r>
      <w:r w:rsidRPr="00BF796C">
        <w:rPr>
          <w:rFonts w:hint="eastAsia"/>
          <w:color w:val="000000" w:themeColor="text1"/>
        </w:rPr>
        <w:t>結果を目標とします。</w:t>
      </w:r>
    </w:p>
    <w:p w14:paraId="60373EF6" w14:textId="5F2D9E49" w:rsidR="0074425F" w:rsidRPr="00BF796C" w:rsidRDefault="0074425F" w:rsidP="0074425F">
      <w:pPr>
        <w:pStyle w:val="aff1"/>
        <w:ind w:firstLine="232"/>
        <w:rPr>
          <w:color w:val="000000" w:themeColor="text1"/>
        </w:rPr>
      </w:pPr>
      <w:r w:rsidRPr="00BF796C">
        <w:rPr>
          <w:rFonts w:hint="eastAsia"/>
          <w:color w:val="000000" w:themeColor="text1"/>
        </w:rPr>
        <w:t>ただし、今後の状況次第により使用料改定の検討を行います。</w:t>
      </w:r>
    </w:p>
    <w:p w14:paraId="42773CFB" w14:textId="77777777" w:rsidR="0074425F" w:rsidRPr="00D20AE2" w:rsidRDefault="0074425F" w:rsidP="0074425F">
      <w:pPr>
        <w:pStyle w:val="aff1"/>
        <w:ind w:firstLine="232"/>
      </w:pPr>
      <w:r w:rsidRPr="00D20AE2">
        <w:rPr>
          <w:rFonts w:hint="eastAsia"/>
        </w:rPr>
        <w:t>具体的には経営の基本方針における目標達成や投資・財政計画の推進に向け、次のとおり活動を実施します。</w:t>
      </w:r>
    </w:p>
    <w:p w14:paraId="736B4C50" w14:textId="77777777" w:rsidR="0074425F" w:rsidRPr="00D20AE2" w:rsidRDefault="0074425F" w:rsidP="000E370B"/>
    <w:p w14:paraId="765B7ED0" w14:textId="77777777" w:rsidR="0074425F" w:rsidRPr="00D20AE2" w:rsidRDefault="0074425F" w:rsidP="009F3F4D">
      <w:pPr>
        <w:pStyle w:val="4"/>
      </w:pPr>
      <w:r w:rsidRPr="00D20AE2">
        <w:rPr>
          <w:rFonts w:hint="eastAsia"/>
        </w:rPr>
        <w:t>❶本戦略の計画期間における目標値達成に向けた活動</w:t>
      </w:r>
    </w:p>
    <w:p w14:paraId="2F1CE52E" w14:textId="04C66962" w:rsidR="0074425F" w:rsidRPr="00D20AE2" w:rsidRDefault="0074425F" w:rsidP="0074425F">
      <w:pPr>
        <w:pStyle w:val="aff1"/>
        <w:ind w:firstLine="232"/>
      </w:pPr>
      <w:r>
        <w:rPr>
          <w:rFonts w:hint="eastAsia"/>
        </w:rPr>
        <w:t>これ</w:t>
      </w:r>
      <w:r w:rsidRPr="00ED02D9">
        <w:rPr>
          <w:rFonts w:hint="eastAsia"/>
        </w:rPr>
        <w:t>までに本</w:t>
      </w:r>
      <w:r w:rsidR="00EF1D40" w:rsidRPr="00ED02D9">
        <w:rPr>
          <w:rFonts w:hint="eastAsia"/>
        </w:rPr>
        <w:t>村</w:t>
      </w:r>
      <w:r w:rsidRPr="00ED02D9">
        <w:rPr>
          <w:rFonts w:hint="eastAsia"/>
        </w:rPr>
        <w:t>が整備した</w:t>
      </w:r>
      <w:r>
        <w:rPr>
          <w:rFonts w:hint="eastAsia"/>
        </w:rPr>
        <w:t>下水道施設への接続率向上に向けて</w:t>
      </w:r>
      <w:r w:rsidR="00EF1D40" w:rsidRPr="00115F9E">
        <w:rPr>
          <w:rFonts w:hint="eastAsia"/>
        </w:rPr>
        <w:t>村</w:t>
      </w:r>
      <w:r w:rsidRPr="00115F9E">
        <w:rPr>
          <w:rFonts w:hint="eastAsia"/>
        </w:rPr>
        <w:t>民</w:t>
      </w:r>
      <w:r>
        <w:rPr>
          <w:rFonts w:hint="eastAsia"/>
        </w:rPr>
        <w:t>への周知や啓蒙活動を実施します。</w:t>
      </w:r>
    </w:p>
    <w:p w14:paraId="0290D3AE" w14:textId="1816FD07" w:rsidR="0074425F" w:rsidRPr="00D20AE2" w:rsidRDefault="0074425F" w:rsidP="0074425F">
      <w:pPr>
        <w:pStyle w:val="aff1"/>
        <w:ind w:firstLine="232"/>
      </w:pPr>
      <w:r w:rsidRPr="00D20AE2">
        <w:rPr>
          <w:rFonts w:hint="eastAsia"/>
        </w:rPr>
        <w:t>なお、使用料改定の</w:t>
      </w:r>
      <w:r>
        <w:rPr>
          <w:rFonts w:hint="eastAsia"/>
        </w:rPr>
        <w:t>必要性が生じた場合</w:t>
      </w:r>
      <w:r w:rsidRPr="00D20AE2">
        <w:rPr>
          <w:rFonts w:hint="eastAsia"/>
        </w:rPr>
        <w:t>は、使用者の負担軽減や本事業の継続性を前提として、</w:t>
      </w:r>
      <w:r w:rsidRPr="00D20AE2">
        <w:t>社会情勢、経営環境の変化</w:t>
      </w:r>
      <w:r w:rsidRPr="00D20AE2">
        <w:rPr>
          <w:rFonts w:hint="eastAsia"/>
        </w:rPr>
        <w:t>を考慮するとともに、原価計算等の結果を踏まえ検討します。</w:t>
      </w:r>
    </w:p>
    <w:p w14:paraId="09157602" w14:textId="77777777" w:rsidR="0074425F" w:rsidRPr="00D20AE2" w:rsidRDefault="0074425F" w:rsidP="0074425F">
      <w:pPr>
        <w:pStyle w:val="aff1"/>
        <w:ind w:firstLine="232"/>
      </w:pPr>
      <w:r w:rsidRPr="00D20AE2">
        <w:rPr>
          <w:rFonts w:hint="eastAsia"/>
        </w:rPr>
        <w:t>各経費については、物価上昇に伴い圧縮や削減が難しい状況となっていることから、引き続き効率的及び効果的なコストを意識し、可能な限りの縮減に努めます。</w:t>
      </w:r>
    </w:p>
    <w:p w14:paraId="175CDC42" w14:textId="77777777" w:rsidR="0074425F" w:rsidRPr="00D20AE2" w:rsidRDefault="0074425F" w:rsidP="000E370B"/>
    <w:tbl>
      <w:tblPr>
        <w:tblStyle w:val="a8"/>
        <w:tblW w:w="0" w:type="auto"/>
        <w:jc w:val="center"/>
        <w:tblBorders>
          <w:top w:val="single" w:sz="4" w:space="0" w:color="0070C0"/>
          <w:left w:val="single" w:sz="4" w:space="0" w:color="0070C0"/>
          <w:bottom w:val="single" w:sz="4" w:space="0" w:color="0070C0"/>
          <w:right w:val="single" w:sz="4" w:space="0" w:color="0070C0"/>
          <w:insideH w:val="none" w:sz="0" w:space="0" w:color="auto"/>
          <w:insideV w:val="none" w:sz="0" w:space="0" w:color="auto"/>
        </w:tblBorders>
        <w:tblCellMar>
          <w:top w:w="85" w:type="dxa"/>
          <w:bottom w:w="85" w:type="dxa"/>
        </w:tblCellMar>
        <w:tblLook w:val="04A0" w:firstRow="1" w:lastRow="0" w:firstColumn="1" w:lastColumn="0" w:noHBand="0" w:noVBand="1"/>
      </w:tblPr>
      <w:tblGrid>
        <w:gridCol w:w="9402"/>
      </w:tblGrid>
      <w:tr w:rsidR="0074425F" w:rsidRPr="00D20AE2" w14:paraId="3265EF1E" w14:textId="77777777" w:rsidTr="00BA0A5D">
        <w:trPr>
          <w:trHeight w:val="952"/>
          <w:jc w:val="center"/>
        </w:trPr>
        <w:tc>
          <w:tcPr>
            <w:tcW w:w="9402" w:type="dxa"/>
          </w:tcPr>
          <w:p w14:paraId="2C13F9E9" w14:textId="09D43DD1" w:rsidR="0074425F" w:rsidRPr="00D20AE2" w:rsidRDefault="0074425F" w:rsidP="00D11B81">
            <w:pPr>
              <w:spacing w:line="420" w:lineRule="exact"/>
              <w:rPr>
                <w:sz w:val="22"/>
              </w:rPr>
            </w:pPr>
            <w:r w:rsidRPr="00D20AE2">
              <w:rPr>
                <w:rFonts w:hint="eastAsia"/>
                <w:color w:val="FF9900"/>
                <w:sz w:val="22"/>
              </w:rPr>
              <w:t>○</w:t>
            </w:r>
            <w:r w:rsidRPr="00D20AE2">
              <w:rPr>
                <w:rFonts w:hint="eastAsia"/>
                <w:sz w:val="22"/>
              </w:rPr>
              <w:t>修繕</w:t>
            </w:r>
            <w:r w:rsidR="006062A1">
              <w:rPr>
                <w:rFonts w:hint="eastAsia"/>
                <w:sz w:val="22"/>
              </w:rPr>
              <w:t>費</w:t>
            </w:r>
          </w:p>
          <w:p w14:paraId="15672E3F" w14:textId="39D8F1F5" w:rsidR="0074425F" w:rsidRPr="00D20AE2" w:rsidRDefault="006321E1" w:rsidP="00D11B81">
            <w:pPr>
              <w:spacing w:line="420" w:lineRule="exact"/>
              <w:ind w:firstLineChars="100" w:firstLine="220"/>
              <w:rPr>
                <w:sz w:val="22"/>
              </w:rPr>
            </w:pPr>
            <w:r>
              <w:rPr>
                <w:rFonts w:hint="eastAsia"/>
                <w:sz w:val="22"/>
              </w:rPr>
              <w:t>合併処理浄化槽の劣化</w:t>
            </w:r>
            <w:r w:rsidR="006062A1">
              <w:rPr>
                <w:rFonts w:hint="eastAsia"/>
                <w:sz w:val="22"/>
              </w:rPr>
              <w:t>の状況を把握し、改善対策を行います。</w:t>
            </w:r>
          </w:p>
        </w:tc>
      </w:tr>
    </w:tbl>
    <w:p w14:paraId="1A1A44F4" w14:textId="77777777" w:rsidR="006062A1" w:rsidRDefault="006062A1" w:rsidP="006062A1"/>
    <w:p w14:paraId="4CFCEF95" w14:textId="61BFE753" w:rsidR="0074425F" w:rsidRPr="00D20AE2" w:rsidRDefault="0074425F" w:rsidP="009F3F4D">
      <w:pPr>
        <w:pStyle w:val="4"/>
      </w:pPr>
      <w:r w:rsidRPr="00D20AE2">
        <w:rPr>
          <w:rFonts w:hint="eastAsia"/>
        </w:rPr>
        <w:t>❷本戦略の計画期間における目標値達成に向けたロードマップ</w:t>
      </w:r>
    </w:p>
    <w:p w14:paraId="1E8008D6" w14:textId="1D6128B9" w:rsidR="0074425F" w:rsidRPr="00D20AE2" w:rsidRDefault="0074425F" w:rsidP="0074425F">
      <w:pPr>
        <w:pStyle w:val="aff1"/>
        <w:ind w:firstLine="232"/>
      </w:pPr>
      <w:r w:rsidRPr="00D20AE2">
        <w:rPr>
          <w:rFonts w:hint="eastAsia"/>
        </w:rPr>
        <w:t>本戦略の計画期間における目標達成に向けて、次に示すロードマップ</w:t>
      </w:r>
      <w:r w:rsidR="00BC4A6B">
        <w:rPr>
          <w:rFonts w:hint="eastAsia"/>
        </w:rPr>
        <w:t>に基づいて</w:t>
      </w:r>
      <w:r w:rsidRPr="00D20AE2">
        <w:rPr>
          <w:rFonts w:hint="eastAsia"/>
        </w:rPr>
        <w:t>取組を実施します。</w:t>
      </w:r>
    </w:p>
    <w:p w14:paraId="30DFCE30" w14:textId="64F0AA0F" w:rsidR="0074425F" w:rsidRDefault="0074425F" w:rsidP="0074425F">
      <w:pPr>
        <w:pStyle w:val="aff1"/>
        <w:ind w:firstLine="232"/>
      </w:pPr>
      <w:r w:rsidRPr="00D20AE2">
        <w:rPr>
          <w:rFonts w:hint="eastAsia"/>
        </w:rPr>
        <w:t>特に使用料改定については検討、協議、実施、検証の流れを確立し、使用料改定の検討を</w:t>
      </w:r>
      <w:r w:rsidR="00D13C74" w:rsidRPr="00ED02D9">
        <w:rPr>
          <w:rFonts w:hint="eastAsia"/>
        </w:rPr>
        <w:t>203</w:t>
      </w:r>
      <w:r w:rsidR="007D1EDD" w:rsidRPr="00ED02D9">
        <w:rPr>
          <w:rFonts w:hint="eastAsia"/>
        </w:rPr>
        <w:t>0</w:t>
      </w:r>
      <w:r w:rsidR="00D13C74" w:rsidRPr="001256B8">
        <w:rPr>
          <w:rFonts w:hint="eastAsia"/>
        </w:rPr>
        <w:t>（</w:t>
      </w:r>
      <w:r w:rsidR="005D33E8" w:rsidRPr="001256B8">
        <w:rPr>
          <w:color w:val="000000" w:themeColor="text1"/>
        </w:rPr>
        <w:t>令和１２</w:t>
      </w:r>
      <w:r w:rsidR="00D13C74" w:rsidRPr="001256B8">
        <w:rPr>
          <w:rFonts w:hint="eastAsia"/>
          <w:color w:val="000000" w:themeColor="text1"/>
        </w:rPr>
        <w:t>）</w:t>
      </w:r>
      <w:r w:rsidRPr="00ED02D9">
        <w:rPr>
          <w:rFonts w:hint="eastAsia"/>
        </w:rPr>
        <w:t>年度以降</w:t>
      </w:r>
      <w:r w:rsidR="00706C58">
        <w:rPr>
          <w:rFonts w:hint="eastAsia"/>
        </w:rPr>
        <w:t>3</w:t>
      </w:r>
      <w:r w:rsidRPr="00ED02D9">
        <w:rPr>
          <w:rFonts w:hint="eastAsia"/>
        </w:rPr>
        <w:t>年に</w:t>
      </w:r>
      <w:r w:rsidR="007B6DCB" w:rsidRPr="00ED02D9">
        <w:rPr>
          <w:rFonts w:hint="eastAsia"/>
        </w:rPr>
        <w:t>１</w:t>
      </w:r>
      <w:r w:rsidRPr="00ED02D9">
        <w:rPr>
          <w:rFonts w:hint="eastAsia"/>
        </w:rPr>
        <w:t>回、本戦略を</w:t>
      </w:r>
      <w:r w:rsidRPr="00D20AE2">
        <w:rPr>
          <w:rFonts w:hint="eastAsia"/>
        </w:rPr>
        <w:t>含めた見直し及び改定を実施します。</w:t>
      </w:r>
    </w:p>
    <w:p w14:paraId="7AFB0F51" w14:textId="77777777" w:rsidR="00B14423" w:rsidRDefault="00B14423" w:rsidP="00B14423"/>
    <w:p w14:paraId="3623E5BC" w14:textId="77777777" w:rsidR="0074425F" w:rsidRPr="00D20AE2" w:rsidRDefault="0074425F" w:rsidP="0074425F">
      <w:pPr>
        <w:pStyle w:val="ac"/>
      </w:pPr>
      <w:r w:rsidRPr="00D20AE2">
        <w:rPr>
          <w:rFonts w:hint="eastAsia"/>
        </w:rPr>
        <w:lastRenderedPageBreak/>
        <w:t>■目標に向けたロードマップ</w:t>
      </w:r>
    </w:p>
    <w:p w14:paraId="12D21D8F" w14:textId="082F0CDA" w:rsidR="000952EA" w:rsidRPr="000952EA" w:rsidRDefault="00706C58" w:rsidP="00BC7816">
      <w:r w:rsidRPr="00706C58">
        <w:rPr>
          <w:noProof/>
        </w:rPr>
        <w:drawing>
          <wp:inline distT="0" distB="0" distL="0" distR="0" wp14:anchorId="522D53CD" wp14:editId="2023EE1C">
            <wp:extent cx="5210175" cy="3573830"/>
            <wp:effectExtent l="0" t="0" r="0" b="7620"/>
            <wp:docPr id="115947869" name="図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18523" cy="3579556"/>
                    </a:xfrm>
                    <a:prstGeom prst="rect">
                      <a:avLst/>
                    </a:prstGeom>
                    <a:noFill/>
                    <a:ln>
                      <a:noFill/>
                    </a:ln>
                  </pic:spPr>
                </pic:pic>
              </a:graphicData>
            </a:graphic>
          </wp:inline>
        </w:drawing>
      </w:r>
    </w:p>
    <w:p w14:paraId="476F3543" w14:textId="77777777" w:rsidR="00706C58" w:rsidRDefault="00706C58" w:rsidP="0074425F">
      <w:pPr>
        <w:pStyle w:val="ac"/>
      </w:pPr>
    </w:p>
    <w:p w14:paraId="582AB6D3" w14:textId="1D725D3A" w:rsidR="0074425F" w:rsidRPr="00D20AE2" w:rsidRDefault="0074425F" w:rsidP="0074425F">
      <w:pPr>
        <w:pStyle w:val="ac"/>
        <w:rPr>
          <w:color w:val="auto"/>
          <w:sz w:val="20"/>
          <w:szCs w:val="20"/>
        </w:rPr>
      </w:pPr>
      <w:r w:rsidRPr="00D20AE2">
        <w:rPr>
          <w:rFonts w:hint="eastAsia"/>
        </w:rPr>
        <w:t>■ロードマップに伴う目標値の推移</w:t>
      </w:r>
    </w:p>
    <w:p w14:paraId="79B4A0E7" w14:textId="48D6DDFD" w:rsidR="0074425F" w:rsidRDefault="00706C58" w:rsidP="0074425F">
      <w:pPr>
        <w:rPr>
          <w:noProof/>
        </w:rPr>
      </w:pPr>
      <w:r w:rsidRPr="00706C58">
        <w:rPr>
          <w:noProof/>
        </w:rPr>
        <w:drawing>
          <wp:inline distT="0" distB="0" distL="0" distR="0" wp14:anchorId="531B4AC4" wp14:editId="2547A6CD">
            <wp:extent cx="5229225" cy="1447800"/>
            <wp:effectExtent l="0" t="0" r="9525" b="0"/>
            <wp:docPr id="1905623347" name="図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229225" cy="1447800"/>
                    </a:xfrm>
                    <a:prstGeom prst="rect">
                      <a:avLst/>
                    </a:prstGeom>
                    <a:noFill/>
                    <a:ln>
                      <a:noFill/>
                    </a:ln>
                  </pic:spPr>
                </pic:pic>
              </a:graphicData>
            </a:graphic>
          </wp:inline>
        </w:drawing>
      </w:r>
    </w:p>
    <w:p w14:paraId="009C0285" w14:textId="77777777" w:rsidR="00B14D99" w:rsidRDefault="00B14D99" w:rsidP="0074425F">
      <w:pPr>
        <w:rPr>
          <w:noProof/>
        </w:rPr>
      </w:pPr>
    </w:p>
    <w:p w14:paraId="7BF85333" w14:textId="77777777" w:rsidR="0074425F" w:rsidRPr="00D20AE2" w:rsidRDefault="0074425F" w:rsidP="009F3F4D">
      <w:pPr>
        <w:pStyle w:val="4"/>
        <w:rPr>
          <w:rFonts w:ascii="BIZ UDP明朝 Medium" w:eastAsia="BIZ UDP明朝 Medium" w:hAnsi="BIZ UDP明朝 Medium" w:cs="ＭＳ 明朝"/>
          <w:kern w:val="0"/>
        </w:rPr>
      </w:pPr>
      <w:r w:rsidRPr="00D20AE2">
        <w:rPr>
          <w:rFonts w:hint="eastAsia"/>
        </w:rPr>
        <w:t>❸本戦略の計画期間における投資及び投資財源に対する取組及び検討</w:t>
      </w:r>
    </w:p>
    <w:p w14:paraId="009CD82C" w14:textId="44F5C5A4" w:rsidR="0074425F" w:rsidRPr="00D20AE2" w:rsidRDefault="0074425F" w:rsidP="0074425F">
      <w:pPr>
        <w:pStyle w:val="aff1"/>
        <w:ind w:firstLine="232"/>
      </w:pPr>
      <w:r w:rsidRPr="00D20AE2">
        <w:rPr>
          <w:rFonts w:hint="eastAsia"/>
        </w:rPr>
        <w:t>本戦略の計画期間においては、施設の長寿命化対策を予定しています。</w:t>
      </w:r>
    </w:p>
    <w:p w14:paraId="1C1DC137" w14:textId="77777777" w:rsidR="0074425F" w:rsidRPr="00D20AE2" w:rsidRDefault="0074425F" w:rsidP="00A33B2C">
      <w:pPr>
        <w:pStyle w:val="aff1"/>
        <w:ind w:firstLine="232"/>
      </w:pPr>
      <w:r w:rsidRPr="00D20AE2">
        <w:rPr>
          <w:rFonts w:hint="eastAsia"/>
        </w:rPr>
        <w:t>また、今後の投資に向けては次の視点を含めて検討を行います。</w:t>
      </w:r>
    </w:p>
    <w:p w14:paraId="3C8A1B6C" w14:textId="77777777" w:rsidR="0074425F" w:rsidRPr="00D20AE2" w:rsidRDefault="0074425F" w:rsidP="0074425F">
      <w:pPr>
        <w:ind w:firstLineChars="100" w:firstLine="240"/>
        <w:rPr>
          <w:rFonts w:ascii="BIZ UDP明朝 Medium" w:eastAsia="BIZ UDP明朝 Medium" w:hAnsi="BIZ UDP明朝 Medium" w:cs="ＭＳ 明朝"/>
          <w:kern w:val="0"/>
          <w:sz w:val="24"/>
          <w:szCs w:val="28"/>
        </w:rPr>
      </w:pPr>
    </w:p>
    <w:tbl>
      <w:tblPr>
        <w:tblStyle w:val="a8"/>
        <w:tblW w:w="0" w:type="auto"/>
        <w:tblBorders>
          <w:top w:val="single" w:sz="4" w:space="0" w:color="0070C0"/>
          <w:left w:val="single" w:sz="4" w:space="0" w:color="0070C0"/>
          <w:bottom w:val="single" w:sz="4" w:space="0" w:color="0070C0"/>
          <w:right w:val="single" w:sz="4" w:space="0" w:color="0070C0"/>
          <w:insideH w:val="none" w:sz="0" w:space="0" w:color="auto"/>
          <w:insideV w:val="none" w:sz="0" w:space="0" w:color="auto"/>
        </w:tblBorders>
        <w:tblLook w:val="04A0" w:firstRow="1" w:lastRow="0" w:firstColumn="1" w:lastColumn="0" w:noHBand="0" w:noVBand="1"/>
      </w:tblPr>
      <w:tblGrid>
        <w:gridCol w:w="9402"/>
      </w:tblGrid>
      <w:tr w:rsidR="0074425F" w:rsidRPr="00D20AE2" w14:paraId="0DF5AD04" w14:textId="77777777" w:rsidTr="007C61D3">
        <w:trPr>
          <w:trHeight w:val="2108"/>
        </w:trPr>
        <w:tc>
          <w:tcPr>
            <w:tcW w:w="9402" w:type="dxa"/>
          </w:tcPr>
          <w:p w14:paraId="194AC54E" w14:textId="77777777" w:rsidR="0074425F" w:rsidRPr="00D20AE2" w:rsidRDefault="0074425F" w:rsidP="00D11B81">
            <w:pPr>
              <w:spacing w:line="420" w:lineRule="exact"/>
              <w:rPr>
                <w:sz w:val="22"/>
              </w:rPr>
            </w:pPr>
            <w:r w:rsidRPr="00D20AE2">
              <w:rPr>
                <w:rFonts w:hint="eastAsia"/>
                <w:color w:val="FF9900"/>
                <w:sz w:val="22"/>
              </w:rPr>
              <w:t>○</w:t>
            </w:r>
            <w:r w:rsidRPr="00D20AE2">
              <w:rPr>
                <w:rFonts w:hint="eastAsia"/>
                <w:sz w:val="22"/>
              </w:rPr>
              <w:t>今後の維持管理費用（ランニングコスト）の低減化</w:t>
            </w:r>
          </w:p>
          <w:p w14:paraId="64801302" w14:textId="77777777" w:rsidR="0074425F" w:rsidRPr="00D20AE2" w:rsidRDefault="0074425F" w:rsidP="00D11B81">
            <w:pPr>
              <w:spacing w:line="420" w:lineRule="exact"/>
              <w:rPr>
                <w:sz w:val="22"/>
              </w:rPr>
            </w:pPr>
            <w:r w:rsidRPr="00D20AE2">
              <w:rPr>
                <w:rFonts w:hint="eastAsia"/>
                <w:color w:val="FF9900"/>
                <w:sz w:val="22"/>
              </w:rPr>
              <w:t>○</w:t>
            </w:r>
            <w:r w:rsidRPr="00D20AE2">
              <w:rPr>
                <w:rFonts w:hint="eastAsia"/>
                <w:sz w:val="22"/>
              </w:rPr>
              <w:t>総務省が推進する広域化・共同化</w:t>
            </w:r>
          </w:p>
          <w:p w14:paraId="20660D1E" w14:textId="77777777" w:rsidR="0074425F" w:rsidRPr="00D20AE2" w:rsidRDefault="0074425F" w:rsidP="00D11B81">
            <w:pPr>
              <w:spacing w:line="420" w:lineRule="exact"/>
              <w:rPr>
                <w:sz w:val="22"/>
              </w:rPr>
            </w:pPr>
            <w:r w:rsidRPr="00D20AE2">
              <w:rPr>
                <w:rFonts w:hint="eastAsia"/>
                <w:color w:val="FF9900"/>
                <w:sz w:val="22"/>
              </w:rPr>
              <w:t>○</w:t>
            </w:r>
            <w:r w:rsidRPr="00D20AE2">
              <w:rPr>
                <w:sz w:val="22"/>
              </w:rPr>
              <w:t>PPP／PFIの民間活力の活用</w:t>
            </w:r>
          </w:p>
          <w:p w14:paraId="06120621" w14:textId="77777777" w:rsidR="0074425F" w:rsidRPr="00D20AE2" w:rsidRDefault="0074425F" w:rsidP="00D11B81">
            <w:pPr>
              <w:spacing w:line="420" w:lineRule="exact"/>
              <w:rPr>
                <w:sz w:val="22"/>
              </w:rPr>
            </w:pPr>
            <w:r w:rsidRPr="00D20AE2">
              <w:rPr>
                <w:rFonts w:hint="eastAsia"/>
                <w:color w:val="FF9900"/>
                <w:sz w:val="22"/>
              </w:rPr>
              <w:t>○</w:t>
            </w:r>
            <w:r w:rsidRPr="00D20AE2">
              <w:rPr>
                <w:rFonts w:hint="eastAsia"/>
                <w:sz w:val="22"/>
              </w:rPr>
              <w:t>省エネルギー</w:t>
            </w:r>
            <w:r w:rsidRPr="00D20AE2">
              <w:rPr>
                <w:sz w:val="22"/>
              </w:rPr>
              <w:t>(脱炭素化)を目指した設備等の導入</w:t>
            </w:r>
          </w:p>
          <w:p w14:paraId="197DE638" w14:textId="77777777" w:rsidR="0074425F" w:rsidRPr="00D20AE2" w:rsidRDefault="0074425F" w:rsidP="00D11B81">
            <w:pPr>
              <w:spacing w:line="420" w:lineRule="exact"/>
              <w:rPr>
                <w:sz w:val="22"/>
              </w:rPr>
            </w:pPr>
            <w:r w:rsidRPr="00D20AE2">
              <w:rPr>
                <w:rFonts w:hint="eastAsia"/>
                <w:color w:val="FF9900"/>
                <w:sz w:val="22"/>
              </w:rPr>
              <w:t>○</w:t>
            </w:r>
            <w:r w:rsidRPr="00D20AE2">
              <w:rPr>
                <w:rFonts w:hint="eastAsia"/>
                <w:sz w:val="22"/>
              </w:rPr>
              <w:t>国の推進する脱炭素化、省エネルギー、広域化等に対する補助金等の確保</w:t>
            </w:r>
          </w:p>
        </w:tc>
      </w:tr>
    </w:tbl>
    <w:p w14:paraId="16884689" w14:textId="77777777" w:rsidR="00706C58" w:rsidRDefault="00706C58" w:rsidP="009F3F4D">
      <w:pPr>
        <w:pStyle w:val="4"/>
      </w:pPr>
    </w:p>
    <w:p w14:paraId="53357E42" w14:textId="105B3837" w:rsidR="0074425F" w:rsidRPr="00D20AE2" w:rsidRDefault="0074425F" w:rsidP="009F3F4D">
      <w:pPr>
        <w:pStyle w:val="4"/>
      </w:pPr>
      <w:r w:rsidRPr="00D20AE2">
        <w:rPr>
          <w:rFonts w:hint="eastAsia"/>
        </w:rPr>
        <w:lastRenderedPageBreak/>
        <w:t>❹その他本戦略の計画期間における取組及び検討事項</w:t>
      </w:r>
    </w:p>
    <w:p w14:paraId="46399C2B" w14:textId="77777777" w:rsidR="0074425F" w:rsidRPr="00D20AE2" w:rsidRDefault="0074425F" w:rsidP="0074425F">
      <w:pPr>
        <w:rPr>
          <w:rFonts w:ascii="HGSSoeiKakugothicUB" w:eastAsia="HGSSoeiKakugothicUB" w:hAnsi="HGSSoeiKakugothicUB" w:cs="ＭＳ 明朝"/>
          <w:color w:val="4472C4" w:themeColor="accent1"/>
          <w:kern w:val="0"/>
          <w:sz w:val="24"/>
          <w:szCs w:val="28"/>
          <w:u w:val="single"/>
        </w:rPr>
      </w:pPr>
      <w:r w:rsidRPr="00D20AE2">
        <w:rPr>
          <w:rFonts w:ascii="HGSSoeiKakugothicUB" w:eastAsia="HGSSoeiKakugothicUB" w:hAnsi="HGSSoeiKakugothicUB" w:cs="ＭＳ 明朝" w:hint="eastAsia"/>
          <w:color w:val="4472C4" w:themeColor="accent1"/>
          <w:kern w:val="0"/>
          <w:sz w:val="24"/>
          <w:szCs w:val="28"/>
          <w:u w:val="single"/>
        </w:rPr>
        <w:t>●弾力的な使用料改定に向けた原価計算の実施</w:t>
      </w:r>
    </w:p>
    <w:p w14:paraId="2B28F091" w14:textId="151069CB" w:rsidR="0074425F" w:rsidRPr="00D20AE2" w:rsidRDefault="0074425F" w:rsidP="0074425F">
      <w:pPr>
        <w:pStyle w:val="aff1"/>
        <w:ind w:firstLine="232"/>
      </w:pPr>
      <w:r w:rsidRPr="00D20AE2">
        <w:rPr>
          <w:rFonts w:hint="eastAsia"/>
        </w:rPr>
        <w:t>経営環境が大きく</w:t>
      </w:r>
      <w:r w:rsidR="00114D5A" w:rsidRPr="00BA4C83">
        <w:rPr>
          <w:rFonts w:hint="eastAsia"/>
          <w:color w:val="000000" w:themeColor="text1"/>
        </w:rPr>
        <w:t>変化</w:t>
      </w:r>
      <w:r w:rsidRPr="00D20AE2">
        <w:rPr>
          <w:rFonts w:hint="eastAsia"/>
        </w:rPr>
        <w:t>する中で、本事業を持続的に運営する必要があります。このための財源としての使用料収入は不可欠です。</w:t>
      </w:r>
    </w:p>
    <w:p w14:paraId="5CA1C770" w14:textId="77777777" w:rsidR="0074425F" w:rsidRPr="00D20AE2" w:rsidRDefault="0074425F" w:rsidP="0074425F">
      <w:pPr>
        <w:pStyle w:val="aff1"/>
        <w:ind w:firstLine="232"/>
      </w:pPr>
      <w:r w:rsidRPr="00D20AE2">
        <w:rPr>
          <w:rFonts w:hint="eastAsia"/>
        </w:rPr>
        <w:t>総務省においては、地方公営企業の料金（使用料）については、「公正妥当なもので、かつ能率的な経営の下における適正な原価を基礎とし、地方公営企業の健全な運営を確保することができるものでなければならない」とし、計画的な料金水準（使用料）の改定を求めています。</w:t>
      </w:r>
    </w:p>
    <w:p w14:paraId="456CE895" w14:textId="77777777" w:rsidR="0074425F" w:rsidRPr="00D20AE2" w:rsidRDefault="0074425F" w:rsidP="0074425F">
      <w:pPr>
        <w:pStyle w:val="aff1"/>
        <w:ind w:firstLine="232"/>
      </w:pPr>
      <w:r w:rsidRPr="00D20AE2">
        <w:rPr>
          <w:rFonts w:hint="eastAsia"/>
        </w:rPr>
        <w:t>計画的な料金水準（使用料）の改定に向けての留意事項として、総務省は次のものを求めています。</w:t>
      </w:r>
    </w:p>
    <w:p w14:paraId="7E236E3F" w14:textId="77777777" w:rsidR="0074425F" w:rsidRPr="00D20AE2" w:rsidRDefault="0074425F" w:rsidP="0074425F">
      <w:pPr>
        <w:pBdr>
          <w:top w:val="single" w:sz="4" w:space="1" w:color="auto"/>
          <w:left w:val="single" w:sz="4" w:space="4" w:color="auto"/>
          <w:bottom w:val="single" w:sz="4" w:space="1" w:color="auto"/>
          <w:right w:val="single" w:sz="4" w:space="4" w:color="auto"/>
        </w:pBdr>
      </w:pPr>
      <w:r w:rsidRPr="00D20AE2">
        <w:t>・社会情勢、経営環境の変化に応じて適切な料金となるよう、３年から５年内の経営戦略の改定の</w:t>
      </w:r>
    </w:p>
    <w:p w14:paraId="30496A16" w14:textId="77777777" w:rsidR="0074425F" w:rsidRPr="00D20AE2" w:rsidRDefault="0074425F" w:rsidP="0074425F">
      <w:pPr>
        <w:pBdr>
          <w:top w:val="single" w:sz="4" w:space="1" w:color="auto"/>
          <w:left w:val="single" w:sz="4" w:space="4" w:color="auto"/>
          <w:bottom w:val="single" w:sz="4" w:space="1" w:color="auto"/>
          <w:right w:val="single" w:sz="4" w:space="4" w:color="auto"/>
        </w:pBdr>
        <w:ind w:firstLineChars="100" w:firstLine="210"/>
      </w:pPr>
      <w:r w:rsidRPr="00D20AE2">
        <w:t>際に料金水準等を検証し、必要な改定の検討を行うこと。その際、施設の老朽化の実態や経営の</w:t>
      </w:r>
    </w:p>
    <w:p w14:paraId="0B77A9EF" w14:textId="39D0C1CD" w:rsidR="0074425F" w:rsidRPr="00D20AE2" w:rsidRDefault="0074425F" w:rsidP="0074425F">
      <w:pPr>
        <w:pBdr>
          <w:top w:val="single" w:sz="4" w:space="1" w:color="auto"/>
          <w:left w:val="single" w:sz="4" w:space="4" w:color="auto"/>
          <w:bottom w:val="single" w:sz="4" w:space="1" w:color="auto"/>
          <w:right w:val="single" w:sz="4" w:space="4" w:color="auto"/>
        </w:pBdr>
        <w:ind w:firstLineChars="100" w:firstLine="210"/>
      </w:pPr>
      <w:r w:rsidRPr="00D20AE2">
        <w:t>将来見通しについて住民や議会にわかりやすく公表し、議論すること。</w:t>
      </w:r>
    </w:p>
    <w:p w14:paraId="1E4E290E" w14:textId="02A6C1BE" w:rsidR="0074425F" w:rsidRPr="00D20AE2" w:rsidRDefault="0074425F" w:rsidP="00F30127">
      <w:pPr>
        <w:pBdr>
          <w:top w:val="single" w:sz="4" w:space="1" w:color="auto"/>
          <w:left w:val="single" w:sz="4" w:space="4" w:color="auto"/>
          <w:bottom w:val="single" w:sz="4" w:space="1" w:color="auto"/>
          <w:right w:val="single" w:sz="4" w:space="4" w:color="auto"/>
        </w:pBdr>
        <w:ind w:left="210" w:hangingChars="100" w:hanging="210"/>
      </w:pPr>
      <w:r w:rsidRPr="00D20AE2">
        <w:t>・総括原価主義の原則に基づき、狭義の原価に事業報酬を加えた原価を基礎とすること。その際、経営改善・合理化を一層徹底し、原価を極力抑制するとともに、特に水道事業や下水道事業など、将来にわたって安定的に事業を継続する必要がある事業については、施設の計画的な更新の原資を確保するため、事業報酬として必要な資産維持費を算定することを検討すること。</w:t>
      </w:r>
    </w:p>
    <w:p w14:paraId="3789B070" w14:textId="6990E3B7" w:rsidR="0074425F" w:rsidRPr="00D20AE2" w:rsidRDefault="0074425F" w:rsidP="0074425F">
      <w:pPr>
        <w:pStyle w:val="aff1"/>
        <w:ind w:firstLine="232"/>
      </w:pPr>
      <w:r w:rsidRPr="00D20AE2">
        <w:rPr>
          <w:rFonts w:hint="eastAsia"/>
        </w:rPr>
        <w:t>この</w:t>
      </w:r>
      <w:r w:rsidRPr="00ED02D9">
        <w:rPr>
          <w:rFonts w:hint="eastAsia"/>
        </w:rPr>
        <w:t>ため、本</w:t>
      </w:r>
      <w:r w:rsidR="00EF1D40" w:rsidRPr="00ED02D9">
        <w:rPr>
          <w:rFonts w:hint="eastAsia"/>
        </w:rPr>
        <w:t>村</w:t>
      </w:r>
      <w:r w:rsidRPr="00ED02D9">
        <w:rPr>
          <w:rFonts w:hint="eastAsia"/>
        </w:rPr>
        <w:t>にお</w:t>
      </w:r>
      <w:r w:rsidRPr="00D20AE2">
        <w:rPr>
          <w:rFonts w:hint="eastAsia"/>
        </w:rPr>
        <w:t>いても原価計算による現状と今後の使用料改定に向けた検討及び議論を進めます。</w:t>
      </w:r>
    </w:p>
    <w:p w14:paraId="384294ED" w14:textId="77777777" w:rsidR="0074425F" w:rsidRPr="00D20AE2" w:rsidRDefault="0074425F" w:rsidP="000E370B"/>
    <w:p w14:paraId="6D581293" w14:textId="77777777" w:rsidR="0074425F" w:rsidRPr="00D20AE2" w:rsidRDefault="0074425F" w:rsidP="0074425F">
      <w:pPr>
        <w:rPr>
          <w:rFonts w:ascii="HGSSoeiKakugothicUB" w:eastAsia="HGSSoeiKakugothicUB" w:hAnsi="HGSSoeiKakugothicUB" w:cs="ＭＳ 明朝"/>
          <w:color w:val="4472C4" w:themeColor="accent1"/>
          <w:kern w:val="0"/>
          <w:sz w:val="24"/>
          <w:szCs w:val="28"/>
          <w:u w:val="single"/>
        </w:rPr>
      </w:pPr>
      <w:r w:rsidRPr="00D20AE2">
        <w:rPr>
          <w:rFonts w:ascii="HGSSoeiKakugothicUB" w:eastAsia="HGSSoeiKakugothicUB" w:hAnsi="HGSSoeiKakugothicUB" w:cs="ＭＳ 明朝" w:hint="eastAsia"/>
          <w:color w:val="4472C4" w:themeColor="accent1"/>
          <w:kern w:val="0"/>
          <w:sz w:val="24"/>
          <w:szCs w:val="28"/>
          <w:u w:val="single"/>
        </w:rPr>
        <w:t>●下水道事業の理解促進に向けた広報及び啓発活動</w:t>
      </w:r>
    </w:p>
    <w:p w14:paraId="2838A740" w14:textId="45320F12" w:rsidR="0002635A" w:rsidRPr="0002635A" w:rsidRDefault="0002635A" w:rsidP="0002635A">
      <w:pPr>
        <w:spacing w:line="400" w:lineRule="exact"/>
        <w:ind w:firstLineChars="100" w:firstLine="232"/>
        <w:rPr>
          <w:rFonts w:ascii="BIZ UDP明朝 Medium" w:eastAsia="BIZ UDP明朝 Medium" w:hAnsi="BIZ UDP明朝 Medium"/>
          <w:color w:val="000000" w:themeColor="text1"/>
          <w:spacing w:val="6"/>
          <w:sz w:val="22"/>
          <w:szCs w:val="28"/>
        </w:rPr>
      </w:pPr>
      <w:r w:rsidRPr="0002635A">
        <w:rPr>
          <w:rFonts w:ascii="BIZ UDP明朝 Medium" w:eastAsia="BIZ UDP明朝 Medium" w:hAnsi="BIZ UDP明朝 Medium" w:hint="eastAsia"/>
          <w:color w:val="000000" w:themeColor="text1"/>
          <w:spacing w:val="6"/>
          <w:sz w:val="22"/>
          <w:szCs w:val="28"/>
        </w:rPr>
        <w:t>ホームページや広報等により下水道の目的、役割、水洗化の効果等を広く周知し、理解を得るよう普及促進に努めます。</w:t>
      </w:r>
    </w:p>
    <w:p w14:paraId="4DB45063" w14:textId="77777777" w:rsidR="0074425F" w:rsidRPr="00D20AE2" w:rsidRDefault="0074425F" w:rsidP="000E370B"/>
    <w:p w14:paraId="197CCFC4" w14:textId="77777777" w:rsidR="0074425F" w:rsidRPr="009F3F4D" w:rsidRDefault="0074425F" w:rsidP="009F3F4D">
      <w:pPr>
        <w:pStyle w:val="4"/>
      </w:pPr>
      <w:r w:rsidRPr="00ED02D9">
        <w:rPr>
          <w:rFonts w:hint="eastAsia"/>
        </w:rPr>
        <w:t>❺その他今後の取組についての検討事項</w:t>
      </w:r>
    </w:p>
    <w:p w14:paraId="643B57F6" w14:textId="77777777" w:rsidR="0074425F" w:rsidRPr="00D20AE2" w:rsidRDefault="0074425F" w:rsidP="0074425F">
      <w:pPr>
        <w:pStyle w:val="aff1"/>
        <w:ind w:firstLine="232"/>
      </w:pPr>
      <w:r w:rsidRPr="00D20AE2">
        <w:rPr>
          <w:rFonts w:hint="eastAsia"/>
        </w:rPr>
        <w:t>現時点での具体的な活動はありませんが、今後、本事業における検討事項は次のとおりとします。</w:t>
      </w:r>
    </w:p>
    <w:tbl>
      <w:tblPr>
        <w:tblStyle w:val="a8"/>
        <w:tblW w:w="0" w:type="auto"/>
        <w:tblBorders>
          <w:top w:val="single" w:sz="4" w:space="0" w:color="0070C0"/>
          <w:left w:val="single" w:sz="4" w:space="0" w:color="0070C0"/>
          <w:bottom w:val="single" w:sz="4" w:space="0" w:color="0070C0"/>
          <w:right w:val="single" w:sz="4" w:space="0" w:color="0070C0"/>
          <w:insideH w:val="none" w:sz="0" w:space="0" w:color="auto"/>
          <w:insideV w:val="none" w:sz="0" w:space="0" w:color="auto"/>
        </w:tblBorders>
        <w:tblLook w:val="04A0" w:firstRow="1" w:lastRow="0" w:firstColumn="1" w:lastColumn="0" w:noHBand="0" w:noVBand="1"/>
      </w:tblPr>
      <w:tblGrid>
        <w:gridCol w:w="9402"/>
      </w:tblGrid>
      <w:tr w:rsidR="0074425F" w:rsidRPr="00D20AE2" w14:paraId="48BEA5D0" w14:textId="77777777" w:rsidTr="008C5522">
        <w:trPr>
          <w:trHeight w:val="593"/>
        </w:trPr>
        <w:tc>
          <w:tcPr>
            <w:tcW w:w="9402" w:type="dxa"/>
            <w:vAlign w:val="center"/>
          </w:tcPr>
          <w:p w14:paraId="53AA5654" w14:textId="4CCBDC0E" w:rsidR="0074425F" w:rsidRPr="00D20AE2" w:rsidRDefault="0074425F" w:rsidP="008C5522">
            <w:pPr>
              <w:spacing w:line="0" w:lineRule="atLeast"/>
              <w:rPr>
                <w:sz w:val="22"/>
              </w:rPr>
            </w:pPr>
            <w:r w:rsidRPr="00D20AE2">
              <w:rPr>
                <w:rFonts w:hint="eastAsia"/>
                <w:color w:val="FF9900"/>
                <w:sz w:val="22"/>
              </w:rPr>
              <w:t>○</w:t>
            </w:r>
            <w:r w:rsidR="00F12E4F">
              <w:rPr>
                <w:rFonts w:hint="eastAsia"/>
                <w:sz w:val="22"/>
              </w:rPr>
              <w:t>合併処理浄化槽の</w:t>
            </w:r>
            <w:r w:rsidRPr="00D20AE2">
              <w:rPr>
                <w:rFonts w:hint="eastAsia"/>
                <w:sz w:val="22"/>
              </w:rPr>
              <w:t>維持管理に向けた</w:t>
            </w:r>
            <w:r w:rsidR="00E56A67">
              <w:rPr>
                <w:rFonts w:hint="eastAsia"/>
                <w:sz w:val="22"/>
              </w:rPr>
              <w:t>ウ</w:t>
            </w:r>
            <w:r w:rsidR="0051489C">
              <w:rPr>
                <w:rFonts w:hint="eastAsia"/>
                <w:sz w:val="22"/>
              </w:rPr>
              <w:t>ォ</w:t>
            </w:r>
            <w:r w:rsidR="00E56A67">
              <w:rPr>
                <w:rFonts w:hint="eastAsia"/>
                <w:sz w:val="22"/>
              </w:rPr>
              <w:t>ーター</w:t>
            </w:r>
            <w:r w:rsidRPr="00D20AE2">
              <w:rPr>
                <w:sz w:val="22"/>
              </w:rPr>
              <w:t>PPPの検討</w:t>
            </w:r>
          </w:p>
        </w:tc>
      </w:tr>
    </w:tbl>
    <w:p w14:paraId="54EBF979" w14:textId="77777777" w:rsidR="0074425F" w:rsidRDefault="0074425F" w:rsidP="000E370B"/>
    <w:p w14:paraId="1AAAA2FD" w14:textId="77777777" w:rsidR="0032618B" w:rsidRDefault="0032618B" w:rsidP="000E370B"/>
    <w:p w14:paraId="1ED2A4BC" w14:textId="77777777" w:rsidR="0032618B" w:rsidRDefault="0032618B" w:rsidP="000E370B"/>
    <w:p w14:paraId="21850BB3" w14:textId="77777777" w:rsidR="0032618B" w:rsidRPr="008C5522" w:rsidRDefault="0032618B" w:rsidP="000E370B"/>
    <w:p w14:paraId="3DD55864" w14:textId="77777777" w:rsidR="0032618B" w:rsidRDefault="0032618B">
      <w:pPr>
        <w:widowControl/>
        <w:jc w:val="left"/>
        <w:sectPr w:rsidR="0032618B" w:rsidSect="00DF5808">
          <w:pgSz w:w="11906" w:h="16838" w:code="9"/>
          <w:pgMar w:top="1418" w:right="1247" w:bottom="1134" w:left="1247" w:header="851" w:footer="510" w:gutter="0"/>
          <w:pgBorders w:offsetFrom="page">
            <w:top w:val="single" w:sz="18" w:space="24" w:color="5B9BD5" w:themeColor="accent5"/>
            <w:left w:val="single" w:sz="18" w:space="24" w:color="5B9BD5" w:themeColor="accent5"/>
            <w:bottom w:val="single" w:sz="18" w:space="24" w:color="5B9BD5" w:themeColor="accent5"/>
            <w:right w:val="single" w:sz="18" w:space="24" w:color="5B9BD5" w:themeColor="accent5"/>
          </w:pgBorders>
          <w:cols w:space="425"/>
          <w:docGrid w:type="linesAndChars" w:linePitch="360"/>
        </w:sectPr>
      </w:pPr>
    </w:p>
    <w:bookmarkStart w:id="453" w:name="_Toc223426084"/>
    <w:p w14:paraId="0ED77DD3" w14:textId="77777777" w:rsidR="0032618B" w:rsidRPr="0032618B" w:rsidRDefault="0032618B" w:rsidP="0032618B">
      <w:pPr>
        <w:pStyle w:val="1"/>
        <w:spacing w:before="180"/>
        <w:ind w:left="210"/>
      </w:pPr>
      <w:r w:rsidRPr="0032618B">
        <w:rPr>
          <w:noProof/>
        </w:rPr>
        <w:lastRenderedPageBreak/>
        <mc:AlternateContent>
          <mc:Choice Requires="wpg">
            <w:drawing>
              <wp:anchor distT="0" distB="0" distL="114300" distR="114300" simplePos="0" relativeHeight="252488192" behindDoc="1" locked="0" layoutInCell="1" allowOverlap="1" wp14:anchorId="7E7DC84C" wp14:editId="643A7964">
                <wp:simplePos x="0" y="0"/>
                <wp:positionH relativeFrom="column">
                  <wp:posOffset>8255</wp:posOffset>
                </wp:positionH>
                <wp:positionV relativeFrom="paragraph">
                  <wp:posOffset>-243191</wp:posOffset>
                </wp:positionV>
                <wp:extent cx="659676" cy="1118951"/>
                <wp:effectExtent l="0" t="0" r="7620" b="5080"/>
                <wp:wrapNone/>
                <wp:docPr id="34214562" name="グループ化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676" cy="1118951"/>
                          <a:chOff x="0" y="0"/>
                          <a:chExt cx="6597" cy="11186"/>
                        </a:xfrm>
                      </wpg:grpSpPr>
                      <wps:wsp>
                        <wps:cNvPr id="433873477" name="フリーフォーム: 図形 233"/>
                        <wps:cNvSpPr>
                          <a:spLocks/>
                        </wps:cNvSpPr>
                        <wps:spPr bwMode="auto">
                          <a:xfrm rot="10800000">
                            <a:off x="3295" y="3295"/>
                            <a:ext cx="3302" cy="7891"/>
                          </a:xfrm>
                          <a:custGeom>
                            <a:avLst/>
                            <a:gdLst>
                              <a:gd name="T0" fmla="*/ 0 w 334605"/>
                              <a:gd name="T1" fmla="*/ 0 h 723686"/>
                              <a:gd name="T2" fmla="*/ 330200 w 334605"/>
                              <a:gd name="T3" fmla="*/ 0 h 723686"/>
                              <a:gd name="T4" fmla="*/ 330200 w 334605"/>
                              <a:gd name="T5" fmla="*/ 789168 h 723686"/>
                              <a:gd name="T6" fmla="*/ 0 w 334605"/>
                              <a:gd name="T7" fmla="*/ 789168 h 72368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4605" h="723686">
                                <a:moveTo>
                                  <a:pt x="0" y="0"/>
                                </a:moveTo>
                                <a:lnTo>
                                  <a:pt x="334605" y="0"/>
                                </a:lnTo>
                                <a:lnTo>
                                  <a:pt x="334605" y="723686"/>
                                </a:lnTo>
                                <a:lnTo>
                                  <a:pt x="0" y="723686"/>
                                </a:lnTo>
                                <a:lnTo>
                                  <a:pt x="0" y="0"/>
                                </a:lnTo>
                                <a:close/>
                              </a:path>
                            </a:pathLst>
                          </a:custGeom>
                          <a:solidFill>
                            <a:srgbClr val="4491C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g:grpSp>
                        <wpg:cNvPr id="1471320182" name="グラフィックス 225"/>
                        <wpg:cNvGrpSpPr>
                          <a:grpSpLocks/>
                        </wpg:cNvGrpSpPr>
                        <wpg:grpSpPr bwMode="auto">
                          <a:xfrm rot="10800000">
                            <a:off x="0" y="0"/>
                            <a:ext cx="3302" cy="9509"/>
                            <a:chOff x="3336" y="2572"/>
                            <a:chExt cx="3346" cy="9789"/>
                          </a:xfrm>
                        </wpg:grpSpPr>
                        <wps:wsp>
                          <wps:cNvPr id="1164567833" name="フリーフォーム: 図形 235"/>
                          <wps:cNvSpPr>
                            <a:spLocks/>
                          </wps:cNvSpPr>
                          <wps:spPr bwMode="auto">
                            <a:xfrm>
                              <a:off x="3336" y="5823"/>
                              <a:ext cx="2173" cy="3690"/>
                            </a:xfrm>
                            <a:custGeom>
                              <a:avLst/>
                              <a:gdLst>
                                <a:gd name="T0" fmla="*/ 217328 w 217328"/>
                                <a:gd name="T1" fmla="*/ 168261 h 368926"/>
                                <a:gd name="T2" fmla="*/ 190953 w 217328"/>
                                <a:gd name="T3" fmla="*/ 150446 h 368926"/>
                                <a:gd name="T4" fmla="*/ 0 w 217328"/>
                                <a:gd name="T5" fmla="*/ 0 h 368926"/>
                                <a:gd name="T6" fmla="*/ 0 w 217328"/>
                                <a:gd name="T7" fmla="*/ 323624 h 368926"/>
                                <a:gd name="T8" fmla="*/ 0 w 217328"/>
                                <a:gd name="T9" fmla="*/ 368927 h 368926"/>
                                <a:gd name="T10" fmla="*/ 190953 w 217328"/>
                                <a:gd name="T11" fmla="*/ 195749 h 368926"/>
                                <a:gd name="T12" fmla="*/ 217328 w 217328"/>
                                <a:gd name="T13" fmla="*/ 168261 h 36892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7328" h="368926">
                                  <a:moveTo>
                                    <a:pt x="217328" y="168261"/>
                                  </a:moveTo>
                                  <a:cubicBezTo>
                                    <a:pt x="208447" y="162340"/>
                                    <a:pt x="199633" y="156420"/>
                                    <a:pt x="190953" y="150446"/>
                                  </a:cubicBezTo>
                                  <a:cubicBezTo>
                                    <a:pt x="121852" y="102500"/>
                                    <a:pt x="58403" y="51911"/>
                                    <a:pt x="0" y="0"/>
                                  </a:cubicBezTo>
                                  <a:lnTo>
                                    <a:pt x="0" y="323624"/>
                                  </a:lnTo>
                                  <a:lnTo>
                                    <a:pt x="0" y="368927"/>
                                  </a:lnTo>
                                  <a:cubicBezTo>
                                    <a:pt x="63786" y="317439"/>
                                    <a:pt x="128244" y="259766"/>
                                    <a:pt x="190953" y="195749"/>
                                  </a:cubicBezTo>
                                  <a:cubicBezTo>
                                    <a:pt x="199767" y="186710"/>
                                    <a:pt x="208581" y="177565"/>
                                    <a:pt x="217328" y="168261"/>
                                  </a:cubicBezTo>
                                  <a:close/>
                                </a:path>
                              </a:pathLst>
                            </a:custGeom>
                            <a:solidFill>
                              <a:srgbClr val="1F63A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947370330" name="フリーフォーム: 図形 236"/>
                          <wps:cNvSpPr>
                            <a:spLocks/>
                          </wps:cNvSpPr>
                          <wps:spPr bwMode="auto">
                            <a:xfrm>
                              <a:off x="3336" y="7771"/>
                              <a:ext cx="3346" cy="4591"/>
                            </a:xfrm>
                            <a:custGeom>
                              <a:avLst/>
                              <a:gdLst>
                                <a:gd name="T0" fmla="*/ 232064 w 334605"/>
                                <a:gd name="T1" fmla="*/ 20299 h 459109"/>
                                <a:gd name="T2" fmla="*/ 0 w 334605"/>
                                <a:gd name="T3" fmla="*/ 176402 h 459109"/>
                                <a:gd name="T4" fmla="*/ 0 w 334605"/>
                                <a:gd name="T5" fmla="*/ 278109 h 459109"/>
                                <a:gd name="T6" fmla="*/ 0 w 334605"/>
                                <a:gd name="T7" fmla="*/ 459110 h 459109"/>
                                <a:gd name="T8" fmla="*/ 334605 w 334605"/>
                                <a:gd name="T9" fmla="*/ 459110 h 459109"/>
                                <a:gd name="T10" fmla="*/ 334605 w 334605"/>
                                <a:gd name="T11" fmla="*/ 278109 h 459109"/>
                                <a:gd name="T12" fmla="*/ 334605 w 334605"/>
                                <a:gd name="T13" fmla="*/ 33250 h 459109"/>
                                <a:gd name="T14" fmla="*/ 257026 w 334605"/>
                                <a:gd name="T15" fmla="*/ 0 h 459109"/>
                                <a:gd name="T16" fmla="*/ 232064 w 334605"/>
                                <a:gd name="T17" fmla="*/ 20299 h 45910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34605" h="459109">
                                  <a:moveTo>
                                    <a:pt x="232064" y="20299"/>
                                  </a:moveTo>
                                  <a:cubicBezTo>
                                    <a:pt x="166125" y="72633"/>
                                    <a:pt x="89286" y="125284"/>
                                    <a:pt x="0" y="176402"/>
                                  </a:cubicBezTo>
                                  <a:lnTo>
                                    <a:pt x="0" y="278109"/>
                                  </a:lnTo>
                                  <a:lnTo>
                                    <a:pt x="0" y="459110"/>
                                  </a:lnTo>
                                  <a:lnTo>
                                    <a:pt x="334605" y="459110"/>
                                  </a:lnTo>
                                  <a:lnTo>
                                    <a:pt x="334605" y="278109"/>
                                  </a:lnTo>
                                  <a:lnTo>
                                    <a:pt x="334605" y="33250"/>
                                  </a:lnTo>
                                  <a:cubicBezTo>
                                    <a:pt x="308095" y="22467"/>
                                    <a:pt x="282325" y="11365"/>
                                    <a:pt x="257026" y="0"/>
                                  </a:cubicBezTo>
                                  <a:cubicBezTo>
                                    <a:pt x="248885" y="6766"/>
                                    <a:pt x="240609" y="13533"/>
                                    <a:pt x="232064" y="20299"/>
                                  </a:cubicBezTo>
                                  <a:close/>
                                </a:path>
                              </a:pathLst>
                            </a:custGeom>
                            <a:solidFill>
                              <a:srgbClr val="1F63A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1995639777" name="フリーフォーム: 図形 237"/>
                          <wps:cNvSpPr>
                            <a:spLocks/>
                          </wps:cNvSpPr>
                          <wps:spPr bwMode="auto">
                            <a:xfrm>
                              <a:off x="3336" y="7506"/>
                              <a:ext cx="2571" cy="2752"/>
                            </a:xfrm>
                            <a:custGeom>
                              <a:avLst/>
                              <a:gdLst>
                                <a:gd name="T0" fmla="*/ 257094 w 257093"/>
                                <a:gd name="T1" fmla="*/ 26431 h 275148"/>
                                <a:gd name="T2" fmla="*/ 254604 w 257093"/>
                                <a:gd name="T3" fmla="*/ 24898 h 275148"/>
                                <a:gd name="T4" fmla="*/ 232064 w 257093"/>
                                <a:gd name="T5" fmla="*/ 9780 h 275148"/>
                                <a:gd name="T6" fmla="*/ 217328 w 257093"/>
                                <a:gd name="T7" fmla="*/ 0 h 275148"/>
                                <a:gd name="T8" fmla="*/ 190953 w 257093"/>
                                <a:gd name="T9" fmla="*/ 27489 h 275148"/>
                                <a:gd name="T10" fmla="*/ 0 w 257093"/>
                                <a:gd name="T11" fmla="*/ 200666 h 275148"/>
                                <a:gd name="T12" fmla="*/ 0 w 257093"/>
                                <a:gd name="T13" fmla="*/ 229846 h 275148"/>
                                <a:gd name="T14" fmla="*/ 0 w 257093"/>
                                <a:gd name="T15" fmla="*/ 275149 h 275148"/>
                                <a:gd name="T16" fmla="*/ 232064 w 257093"/>
                                <a:gd name="T17" fmla="*/ 55083 h 275148"/>
                                <a:gd name="T18" fmla="*/ 257094 w 257093"/>
                                <a:gd name="T19" fmla="*/ 26431 h 27514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57093" h="275148">
                                  <a:moveTo>
                                    <a:pt x="257094" y="26431"/>
                                  </a:moveTo>
                                  <a:cubicBezTo>
                                    <a:pt x="256286" y="25903"/>
                                    <a:pt x="255411" y="25374"/>
                                    <a:pt x="254604" y="24898"/>
                                  </a:cubicBezTo>
                                  <a:cubicBezTo>
                                    <a:pt x="246866" y="19982"/>
                                    <a:pt x="239667" y="14749"/>
                                    <a:pt x="232064" y="9780"/>
                                  </a:cubicBezTo>
                                  <a:cubicBezTo>
                                    <a:pt x="227152" y="6502"/>
                                    <a:pt x="222240" y="3278"/>
                                    <a:pt x="217328" y="0"/>
                                  </a:cubicBezTo>
                                  <a:cubicBezTo>
                                    <a:pt x="208581" y="9251"/>
                                    <a:pt x="199767" y="18449"/>
                                    <a:pt x="190953" y="27489"/>
                                  </a:cubicBezTo>
                                  <a:cubicBezTo>
                                    <a:pt x="128244" y="91505"/>
                                    <a:pt x="63786" y="149178"/>
                                    <a:pt x="0" y="200666"/>
                                  </a:cubicBezTo>
                                  <a:lnTo>
                                    <a:pt x="0" y="229846"/>
                                  </a:lnTo>
                                  <a:lnTo>
                                    <a:pt x="0" y="275149"/>
                                  </a:lnTo>
                                  <a:cubicBezTo>
                                    <a:pt x="89286" y="203097"/>
                                    <a:pt x="166125" y="128879"/>
                                    <a:pt x="232064" y="55083"/>
                                  </a:cubicBezTo>
                                  <a:cubicBezTo>
                                    <a:pt x="240609" y="45515"/>
                                    <a:pt x="248885" y="35946"/>
                                    <a:pt x="257094" y="26431"/>
                                  </a:cubicBezTo>
                                  <a:close/>
                                </a:path>
                              </a:pathLst>
                            </a:custGeom>
                            <a:solidFill>
                              <a:srgbClr val="4491C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710425027" name="フリーフォーム: 図形 238"/>
                          <wps:cNvSpPr>
                            <a:spLocks/>
                          </wps:cNvSpPr>
                          <wps:spPr bwMode="auto">
                            <a:xfrm>
                              <a:off x="5906" y="6804"/>
                              <a:ext cx="776" cy="1436"/>
                            </a:xfrm>
                            <a:custGeom>
                              <a:avLst/>
                              <a:gdLst>
                                <a:gd name="T0" fmla="*/ 77579 w 77578"/>
                                <a:gd name="T1" fmla="*/ 143574 h 143574"/>
                                <a:gd name="T2" fmla="*/ 77579 w 77578"/>
                                <a:gd name="T3" fmla="*/ 0 h 143574"/>
                                <a:gd name="T4" fmla="*/ 0 w 77578"/>
                                <a:gd name="T5" fmla="*/ 96685 h 143574"/>
                                <a:gd name="T6" fmla="*/ 77579 w 77578"/>
                                <a:gd name="T7" fmla="*/ 143574 h 14357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7578" h="143574">
                                  <a:moveTo>
                                    <a:pt x="77579" y="143574"/>
                                  </a:moveTo>
                                  <a:lnTo>
                                    <a:pt x="77579" y="0"/>
                                  </a:lnTo>
                                  <a:cubicBezTo>
                                    <a:pt x="53693" y="31929"/>
                                    <a:pt x="27856" y="64228"/>
                                    <a:pt x="0" y="96685"/>
                                  </a:cubicBezTo>
                                  <a:cubicBezTo>
                                    <a:pt x="25299" y="112703"/>
                                    <a:pt x="51069" y="128350"/>
                                    <a:pt x="77579" y="143574"/>
                                  </a:cubicBezTo>
                                  <a:close/>
                                </a:path>
                              </a:pathLst>
                            </a:custGeom>
                            <a:solidFill>
                              <a:srgbClr val="00459C"/>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432859574" name="フリーフォーム: 図形 239"/>
                          <wps:cNvSpPr>
                            <a:spLocks/>
                          </wps:cNvSpPr>
                          <wps:spPr bwMode="auto">
                            <a:xfrm>
                              <a:off x="3336" y="2572"/>
                              <a:ext cx="3346" cy="4934"/>
                            </a:xfrm>
                            <a:custGeom>
                              <a:avLst/>
                              <a:gdLst>
                                <a:gd name="T0" fmla="*/ 0 w 334605"/>
                                <a:gd name="T1" fmla="*/ 0 h 493364"/>
                                <a:gd name="T2" fmla="*/ 0 w 334605"/>
                                <a:gd name="T3" fmla="*/ 325104 h 493364"/>
                                <a:gd name="T4" fmla="*/ 190953 w 334605"/>
                                <a:gd name="T5" fmla="*/ 475550 h 493364"/>
                                <a:gd name="T6" fmla="*/ 217328 w 334605"/>
                                <a:gd name="T7" fmla="*/ 493365 h 493364"/>
                                <a:gd name="T8" fmla="*/ 334605 w 334605"/>
                                <a:gd name="T9" fmla="*/ 357297 h 493364"/>
                                <a:gd name="T10" fmla="*/ 334605 w 334605"/>
                                <a:gd name="T11" fmla="*/ 311941 h 493364"/>
                                <a:gd name="T12" fmla="*/ 334605 w 334605"/>
                                <a:gd name="T13" fmla="*/ 0 h 493364"/>
                                <a:gd name="T14" fmla="*/ 0 w 334605"/>
                                <a:gd name="T15" fmla="*/ 0 h 493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34605" h="493364">
                                  <a:moveTo>
                                    <a:pt x="0" y="0"/>
                                  </a:moveTo>
                                  <a:lnTo>
                                    <a:pt x="0" y="325104"/>
                                  </a:lnTo>
                                  <a:cubicBezTo>
                                    <a:pt x="58403" y="377067"/>
                                    <a:pt x="121852" y="427604"/>
                                    <a:pt x="190953" y="475550"/>
                                  </a:cubicBezTo>
                                  <a:cubicBezTo>
                                    <a:pt x="199633" y="481576"/>
                                    <a:pt x="208447" y="487497"/>
                                    <a:pt x="217328" y="493365"/>
                                  </a:cubicBezTo>
                                  <a:cubicBezTo>
                                    <a:pt x="257632" y="450705"/>
                                    <a:pt x="296926" y="405349"/>
                                    <a:pt x="334605" y="357297"/>
                                  </a:cubicBezTo>
                                  <a:lnTo>
                                    <a:pt x="334605" y="311941"/>
                                  </a:lnTo>
                                  <a:lnTo>
                                    <a:pt x="334605" y="0"/>
                                  </a:lnTo>
                                  <a:lnTo>
                                    <a:pt x="0" y="0"/>
                                  </a:lnTo>
                                  <a:close/>
                                </a:path>
                              </a:pathLst>
                            </a:custGeom>
                            <a:solidFill>
                              <a:srgbClr val="00459C"/>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s:wsp>
                          <wps:cNvPr id="1955097187" name="フリーフォーム: 図形 240"/>
                          <wps:cNvSpPr>
                            <a:spLocks/>
                          </wps:cNvSpPr>
                          <wps:spPr bwMode="auto">
                            <a:xfrm>
                              <a:off x="5510" y="6145"/>
                              <a:ext cx="1173" cy="1625"/>
                            </a:xfrm>
                            <a:custGeom>
                              <a:avLst/>
                              <a:gdLst>
                                <a:gd name="T0" fmla="*/ 14668 w 117276"/>
                                <a:gd name="T1" fmla="*/ 145847 h 162498"/>
                                <a:gd name="T2" fmla="*/ 37208 w 117276"/>
                                <a:gd name="T3" fmla="*/ 160966 h 162498"/>
                                <a:gd name="T4" fmla="*/ 39698 w 117276"/>
                                <a:gd name="T5" fmla="*/ 162499 h 162498"/>
                                <a:gd name="T6" fmla="*/ 117277 w 117276"/>
                                <a:gd name="T7" fmla="*/ 65814 h 162498"/>
                                <a:gd name="T8" fmla="*/ 117277 w 117276"/>
                                <a:gd name="T9" fmla="*/ 20511 h 162498"/>
                                <a:gd name="T10" fmla="*/ 117277 w 117276"/>
                                <a:gd name="T11" fmla="*/ 0 h 162498"/>
                                <a:gd name="T12" fmla="*/ 0 w 117276"/>
                                <a:gd name="T13" fmla="*/ 136068 h 162498"/>
                                <a:gd name="T14" fmla="*/ 14668 w 117276"/>
                                <a:gd name="T15" fmla="*/ 145847 h 16249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17276" h="162498">
                                  <a:moveTo>
                                    <a:pt x="14668" y="145847"/>
                                  </a:moveTo>
                                  <a:cubicBezTo>
                                    <a:pt x="22271" y="150816"/>
                                    <a:pt x="29471" y="156050"/>
                                    <a:pt x="37208" y="160966"/>
                                  </a:cubicBezTo>
                                  <a:cubicBezTo>
                                    <a:pt x="38016" y="161495"/>
                                    <a:pt x="38890" y="162023"/>
                                    <a:pt x="39698" y="162499"/>
                                  </a:cubicBezTo>
                                  <a:cubicBezTo>
                                    <a:pt x="67553" y="130041"/>
                                    <a:pt x="93391" y="97743"/>
                                    <a:pt x="117277" y="65814"/>
                                  </a:cubicBezTo>
                                  <a:lnTo>
                                    <a:pt x="117277" y="20511"/>
                                  </a:lnTo>
                                  <a:lnTo>
                                    <a:pt x="117277" y="0"/>
                                  </a:lnTo>
                                  <a:cubicBezTo>
                                    <a:pt x="79597" y="48105"/>
                                    <a:pt x="40236" y="93408"/>
                                    <a:pt x="0" y="136068"/>
                                  </a:cubicBezTo>
                                  <a:cubicBezTo>
                                    <a:pt x="4844" y="139345"/>
                                    <a:pt x="9689" y="142623"/>
                                    <a:pt x="14668" y="145847"/>
                                  </a:cubicBezTo>
                                  <a:close/>
                                </a:path>
                              </a:pathLst>
                            </a:custGeom>
                            <a:solidFill>
                              <a:srgbClr val="1F63AF"/>
                            </a:solidFill>
                            <a:ln>
                              <a:noFill/>
                            </a:ln>
                            <a:extLst>
                              <a:ext uri="{91240B29-F687-4F45-9708-019B960494DF}">
                                <a14:hiddenLine xmlns:a14="http://schemas.microsoft.com/office/drawing/2010/main" w="6639">
                                  <a:solidFill>
                                    <a:srgbClr val="000000"/>
                                  </a:solidFill>
                                  <a:miter lim="800000"/>
                                  <a:headEnd/>
                                  <a:tailEnd/>
                                </a14:hiddenLine>
                              </a:ext>
                            </a:extLst>
                          </wps:spPr>
                          <wps:bodyPr rot="0" vert="horz" wrap="square" lIns="91440" tIns="45720" rIns="91440" bIns="45720" anchor="ctr" anchorCtr="0" upright="1">
                            <a:noAutofit/>
                          </wps:bodyPr>
                        </wps:wsp>
                      </wpg:grpSp>
                    </wpg:wgp>
                  </a:graphicData>
                </a:graphic>
              </wp:anchor>
            </w:drawing>
          </mc:Choice>
          <mc:Fallback>
            <w:pict>
              <v:group w14:anchorId="6D7F897A" id="グループ化 59" o:spid="_x0000_s1026" style="position:absolute;margin-left:.65pt;margin-top:-19.15pt;width:51.95pt;height:88.1pt;z-index:-250828288" coordsize="6597,111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">
                <v:shape id="フリーフォーム: 図形 233" o:spid="_x0000_s1027" style="position:absolute;left:3295;top:3295;width:3302;height:7891;rotation:180;visibility:visible;mso-wrap-style:square;v-text-anchor:middle" coordsize="334605,72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" path="m,l334605,r,723686l,723686,,xe" fillcolor="#4491cf" stroked="f" strokeweight=".18442mm">
                  <v:stroke joinstyle="miter"/>
                  <v:path arrowok="t" o:connecttype="custom" o:connectlocs="0,0;3259,0;3259,8605;0,8605" o:connectangles="0,0,0,0"/>
                </v:shape>
                <v:group id="グラフィックス 225" o:spid="_x0000_s1028" style="position:absolute;width:3302;height:9509;rotation:180" coordorigin="3336,2572" coordsize="3346,9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">
                  <v:shape id="フリーフォーム: 図形 235" o:spid="_x0000_s1029" style="position:absolute;left:3336;top:5823;width:2173;height:3690;visibility:visible;mso-wrap-style:square;v-text-anchor:middle" coordsize="217328,368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" path="m217328,168261v-8881,-5921,-17695,-11841,-26375,-17815c121852,102500,58403,51911,,l,323624r,45303c63786,317439,128244,259766,190953,195749v8814,-9039,17628,-18184,26375,-27488xe" fillcolor="#1f63af" stroked="f" strokeweight=".18442mm">
                    <v:stroke joinstyle="miter"/>
                    <v:path arrowok="t" o:connecttype="custom" o:connectlocs="2173,1683;1909,1505;0,0;0,3237;0,3690;1909,1958;2173,1683" o:connectangles="0,0,0,0,0,0,0"/>
                  </v:shape>
                  <v:shape id="フリーフォーム: 図形 236" o:spid="_x0000_s1030" style="position:absolute;left:3336;top:7771;width:3346;height:4591;visibility:visible;mso-wrap-style:square;v-text-anchor:middle" coordsize="334605,459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" path="m232064,20299c166125,72633,89286,125284,,176402l,278109,,459110r334605,l334605,278109r,-244859c308095,22467,282325,11365,257026,v-8141,6766,-16417,13533,-24962,20299xe" fillcolor="#1f63af" stroked="f" strokeweight=".18442mm">
                    <v:stroke joinstyle="miter"/>
                    <v:path arrowok="t" o:connecttype="custom" o:connectlocs="2321,203;0,1764;0,2781;0,4591;3346,4591;3346,2781;3346,332;2570,0;2321,203" o:connectangles="0,0,0,0,0,0,0,0,0"/>
                  </v:shape>
                  <v:shape id="フリーフォーム: 図形 237" o:spid="_x0000_s1031" style="position:absolute;left:3336;top:7506;width:2571;height:2752;visibility:visible;mso-wrap-style:square;v-text-anchor:middle" coordsize="257093,275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" path="m257094,26431v-808,-528,-1683,-1057,-2490,-1533c246866,19982,239667,14749,232064,9780,227152,6502,222240,3278,217328,v-8747,9251,-17561,18449,-26375,27489c128244,91505,63786,149178,,200666r,29180l,275149c89286,203097,166125,128879,232064,55083v8545,-9568,16821,-19137,25030,-28652xe" fillcolor="#4491cf" stroked="f" strokeweight=".18442mm">
                    <v:stroke joinstyle="miter"/>
                    <v:path arrowok="t" o:connecttype="custom" o:connectlocs="2571,264;2546,249;2321,98;2173,0;1910,275;0,2007;0,2299;0,2752;2321,551;2571,264" o:connectangles="0,0,0,0,0,0,0,0,0,0"/>
                  </v:shape>
                  <v:shape id="フリーフォーム: 図形 238" o:spid="_x0000_s1032" style="position:absolute;left:5906;top:6804;width:776;height:1436;visibility:visible;mso-wrap-style:square;v-text-anchor:middle" coordsize="77578,143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" path="m77579,143574l77579,c53693,31929,27856,64228,,96685v25299,16018,51069,31665,77579,46889xe" fillcolor="#00459c" stroked="f" strokeweight=".18442mm">
                    <v:stroke joinstyle="miter"/>
                    <v:path arrowok="t" o:connecttype="custom" o:connectlocs="776,1436;776,0;0,967;776,1436" o:connectangles="0,0,0,0"/>
                  </v:shape>
                  <v:shape id="フリーフォーム: 図形 239" o:spid="_x0000_s1033" style="position:absolute;left:3336;top:2572;width:3346;height:4934;visibility:visible;mso-wrap-style:square;v-text-anchor:middle" coordsize="334605,493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" path="m,l,325104v58403,51963,121852,102500,190953,150446c199633,481576,208447,487497,217328,493365v40304,-42660,79598,-88016,117277,-136068l334605,311941,334605,,,xe" fillcolor="#00459c" stroked="f" strokeweight=".18442mm">
                    <v:stroke joinstyle="miter"/>
                    <v:path arrowok="t" o:connecttype="custom" o:connectlocs="0,0;0,3251;1910,4756;2173,4934;3346,3573;3346,3120;3346,0;0,0" o:connectangles="0,0,0,0,0,0,0,0"/>
                  </v:shape>
                  <v:shape id="フリーフォーム: 図形 240" o:spid="_x0000_s1034" style="position:absolute;left:5510;top:6145;width:1173;height:1625;visibility:visible;mso-wrap-style:square;v-text-anchor:middle" coordsize="117276,162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" path="m14668,145847v7603,4969,14803,10203,22540,15119c38016,161495,38890,162023,39698,162499,67553,130041,93391,97743,117277,65814r,-45303l117277,c79597,48105,40236,93408,,136068v4844,3277,9689,6555,14668,9779xe" fillcolor="#1f63af" stroked="f" strokeweight=".18442mm">
                    <v:stroke joinstyle="miter"/>
                    <v:path arrowok="t" o:connecttype="custom" o:connectlocs="147,1458;372,1610;397,1625;1173,658;1173,205;1173,0;0,1361;147,1458" o:connectangles="0,0,0,0,0,0,0,0"/>
                  </v:shape>
                </v:group>
              </v:group>
            </w:pict>
          </mc:Fallback>
        </mc:AlternateContent>
      </w:r>
      <w:bookmarkStart w:id="454" w:name="_Toc168992014"/>
      <w:r w:rsidRPr="0032618B">
        <w:rPr>
          <w:rFonts w:hint="eastAsia"/>
          <w:color w:val="FFFFFF" w:themeColor="background1"/>
        </w:rPr>
        <w:t xml:space="preserve">Ⅴ　</w:t>
      </w:r>
      <w:r w:rsidRPr="0032618B">
        <w:rPr>
          <w:rFonts w:hint="eastAsia"/>
        </w:rPr>
        <w:t>経営戦略の遂行に向けた取組体制</w:t>
      </w:r>
      <w:bookmarkEnd w:id="453"/>
      <w:bookmarkEnd w:id="454"/>
    </w:p>
    <w:p w14:paraId="33268AED" w14:textId="7C02BFB2" w:rsidR="00EB3C20" w:rsidRPr="00D20AE2" w:rsidRDefault="00EB3C20" w:rsidP="00EB3C20"/>
    <w:p w14:paraId="68AC7957" w14:textId="77777777" w:rsidR="00EB3C20" w:rsidRPr="00D20AE2" w:rsidRDefault="00EB3C20" w:rsidP="00EB3C20"/>
    <w:p w14:paraId="1B94C9EF" w14:textId="77777777" w:rsidR="00EB3C20" w:rsidRPr="000D4CFA" w:rsidRDefault="00EB3C20" w:rsidP="000D4CFA">
      <w:pPr>
        <w:pStyle w:val="2"/>
        <w:spacing w:after="72"/>
      </w:pPr>
      <w:bookmarkStart w:id="455" w:name="_Toc168992015"/>
      <w:bookmarkStart w:id="456" w:name="_Toc223426085"/>
      <w:r w:rsidRPr="000D4CFA">
        <w:rPr>
          <w:rFonts w:hint="eastAsia"/>
        </w:rPr>
        <w:t>１．経営推進体制</w:t>
      </w:r>
      <w:r w:rsidRPr="000D4CFA">
        <w:rPr>
          <w:noProof/>
        </w:rPr>
        <mc:AlternateContent>
          <mc:Choice Requires="wps">
            <w:drawing>
              <wp:anchor distT="4294967295" distB="4294967295" distL="114300" distR="114300" simplePos="0" relativeHeight="252481024" behindDoc="0" locked="0" layoutInCell="1" allowOverlap="1" wp14:anchorId="67AEDD62" wp14:editId="47C24859">
                <wp:simplePos x="0" y="0"/>
                <wp:positionH relativeFrom="margin">
                  <wp:posOffset>38100</wp:posOffset>
                </wp:positionH>
                <wp:positionV relativeFrom="paragraph">
                  <wp:posOffset>426084</wp:posOffset>
                </wp:positionV>
                <wp:extent cx="5975985" cy="0"/>
                <wp:effectExtent l="0" t="0" r="0" b="0"/>
                <wp:wrapNone/>
                <wp:docPr id="238586716"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985" cy="0"/>
                        </a:xfrm>
                        <a:prstGeom prst="line">
                          <a:avLst/>
                        </a:prstGeom>
                        <a:noFill/>
                        <a:ln w="6350" cap="flat" cmpd="sng"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1E568280" id="直線コネクタ 3" o:spid="_x0000_s1026" style="position:absolute;z-index:25248102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3pt,33.55pt" to="473.5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" strokecolor="#4472c4" strokeweight=".5pt">
                <v:stroke joinstyle="miter"/>
                <o:lock v:ext="edit" shapetype="f"/>
                <w10:wrap anchorx="margin"/>
              </v:line>
            </w:pict>
          </mc:Fallback>
        </mc:AlternateContent>
      </w:r>
      <w:bookmarkEnd w:id="455"/>
      <w:bookmarkEnd w:id="456"/>
    </w:p>
    <w:p w14:paraId="3613A972" w14:textId="6452DC03" w:rsidR="00EB3C20" w:rsidRPr="00ED02D9" w:rsidRDefault="00EB3C20" w:rsidP="00EB3C20">
      <w:pPr>
        <w:pStyle w:val="aff1"/>
        <w:ind w:firstLine="232"/>
      </w:pPr>
      <w:r w:rsidRPr="00D20AE2">
        <w:t>本戦略における取組は、</w:t>
      </w:r>
      <w:r w:rsidR="00EF1D40" w:rsidRPr="00ED02D9">
        <w:rPr>
          <w:rFonts w:hint="eastAsia"/>
        </w:rPr>
        <w:t>施設</w:t>
      </w:r>
      <w:r w:rsidR="00B84BFB" w:rsidRPr="00ED02D9">
        <w:rPr>
          <w:rFonts w:hint="eastAsia"/>
        </w:rPr>
        <w:t>課</w:t>
      </w:r>
      <w:r w:rsidRPr="00ED02D9">
        <w:t>を中心として実施します。進捗状況については、</w:t>
      </w:r>
      <w:r w:rsidR="00EF1D40" w:rsidRPr="00ED02D9">
        <w:rPr>
          <w:rFonts w:hint="eastAsia"/>
        </w:rPr>
        <w:t>施設</w:t>
      </w:r>
      <w:r w:rsidR="00B84BFB" w:rsidRPr="00ED02D9">
        <w:rPr>
          <w:rFonts w:hint="eastAsia"/>
        </w:rPr>
        <w:t>課</w:t>
      </w:r>
      <w:r w:rsidRPr="00ED02D9">
        <w:t>で情報収集</w:t>
      </w:r>
      <w:r w:rsidRPr="00ED02D9">
        <w:rPr>
          <w:rFonts w:hint="eastAsia"/>
        </w:rPr>
        <w:t>及び</w:t>
      </w:r>
      <w:r w:rsidRPr="00ED02D9">
        <w:t>進捗管理を行い、</w:t>
      </w:r>
      <w:r w:rsidR="00EF1D40" w:rsidRPr="00ED02D9">
        <w:rPr>
          <w:rFonts w:hint="eastAsia"/>
        </w:rPr>
        <w:t>村</w:t>
      </w:r>
      <w:r w:rsidR="00B84BFB" w:rsidRPr="00ED02D9">
        <w:rPr>
          <w:rFonts w:hint="eastAsia"/>
        </w:rPr>
        <w:t>長部局</w:t>
      </w:r>
      <w:r w:rsidRPr="00ED02D9">
        <w:t>と協議します。</w:t>
      </w:r>
    </w:p>
    <w:p w14:paraId="2B58492A" w14:textId="36EF740F" w:rsidR="00EB3C20" w:rsidRPr="00D20AE2" w:rsidRDefault="00EB3C20" w:rsidP="00EB3C20">
      <w:pPr>
        <w:pStyle w:val="aff1"/>
        <w:ind w:firstLine="232"/>
      </w:pPr>
      <w:r w:rsidRPr="00ED02D9">
        <w:rPr>
          <w:rFonts w:hint="eastAsia"/>
        </w:rPr>
        <w:t>また、</w:t>
      </w:r>
      <w:r w:rsidR="00EF1D40" w:rsidRPr="00ED02D9">
        <w:rPr>
          <w:rFonts w:hint="eastAsia"/>
        </w:rPr>
        <w:t>施設課</w:t>
      </w:r>
      <w:r w:rsidRPr="00ED02D9">
        <w:rPr>
          <w:rFonts w:hint="eastAsia"/>
        </w:rPr>
        <w:t>が事務局と</w:t>
      </w:r>
      <w:r w:rsidRPr="00D20AE2">
        <w:rPr>
          <w:rFonts w:hint="eastAsia"/>
        </w:rPr>
        <w:t>なり議会に対し意見等を求め推進します。</w:t>
      </w:r>
    </w:p>
    <w:p w14:paraId="127AC3C6" w14:textId="7C248F85" w:rsidR="00D4706C" w:rsidRPr="00B84BFB" w:rsidRDefault="00D4706C" w:rsidP="000E370B"/>
    <w:p w14:paraId="338EDACF" w14:textId="3ECE4DD0" w:rsidR="00BF796C" w:rsidRPr="00BF796C" w:rsidRDefault="00EB3C20" w:rsidP="00BF796C">
      <w:pPr>
        <w:pStyle w:val="ac"/>
        <w:rPr>
          <w:b/>
          <w:bCs/>
          <w:color w:val="FF0000"/>
          <w:sz w:val="28"/>
          <w:szCs w:val="24"/>
        </w:rPr>
      </w:pPr>
      <w:r w:rsidRPr="00D20AE2">
        <w:rPr>
          <w:rFonts w:hint="eastAsia"/>
        </w:rPr>
        <w:t>■経営推進体制イメージ</w:t>
      </w:r>
    </w:p>
    <w:p w14:paraId="77C557E6" w14:textId="27B776FC" w:rsidR="00A33690" w:rsidRDefault="00FA7F07" w:rsidP="00A33690">
      <w:r w:rsidRPr="00FA7F07">
        <w:rPr>
          <w:noProof/>
        </w:rPr>
        <w:drawing>
          <wp:inline distT="0" distB="0" distL="0" distR="0" wp14:anchorId="21102250" wp14:editId="48E581F5">
            <wp:extent cx="4676775" cy="3495675"/>
            <wp:effectExtent l="0" t="0" r="0" b="0"/>
            <wp:docPr id="699790208" name="図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676775" cy="3495675"/>
                    </a:xfrm>
                    <a:prstGeom prst="rect">
                      <a:avLst/>
                    </a:prstGeom>
                    <a:noFill/>
                    <a:ln>
                      <a:noFill/>
                    </a:ln>
                  </pic:spPr>
                </pic:pic>
              </a:graphicData>
            </a:graphic>
          </wp:inline>
        </w:drawing>
      </w:r>
    </w:p>
    <w:p w14:paraId="666F0B4F" w14:textId="609395B6" w:rsidR="00A33690" w:rsidRDefault="00A33690" w:rsidP="000E370B"/>
    <w:p w14:paraId="4AF1F1EE" w14:textId="77777777" w:rsidR="00A33690" w:rsidRDefault="00A33690" w:rsidP="000E370B"/>
    <w:p w14:paraId="7516C9EF" w14:textId="77777777" w:rsidR="00A33690" w:rsidRDefault="00A33690" w:rsidP="000E370B"/>
    <w:p w14:paraId="0740B5D5" w14:textId="2EB884A4" w:rsidR="00A33690" w:rsidRDefault="00A33690" w:rsidP="00454690">
      <w:pPr>
        <w:spacing w:line="0" w:lineRule="atLeast"/>
        <w:rPr>
          <w:rFonts w:ascii="Meiryo UI" w:eastAsia="Meiryo UI" w:hAnsi="Meiryo UI"/>
          <w:color w:val="004EA2"/>
          <w:sz w:val="30"/>
          <w:szCs w:val="32"/>
        </w:rPr>
      </w:pPr>
      <w:r>
        <w:br w:type="page"/>
      </w:r>
    </w:p>
    <w:p w14:paraId="588C54B0" w14:textId="77777777" w:rsidR="00EB3C20" w:rsidRPr="00D20AE2" w:rsidRDefault="00EB3C20" w:rsidP="005D5E0F">
      <w:pPr>
        <w:pStyle w:val="2"/>
        <w:spacing w:after="72"/>
      </w:pPr>
      <w:bookmarkStart w:id="457" w:name="_Toc168992016"/>
      <w:bookmarkStart w:id="458" w:name="_Toc223426086"/>
      <w:r w:rsidRPr="00D20AE2">
        <w:rPr>
          <w:rFonts w:hint="eastAsia"/>
        </w:rPr>
        <w:lastRenderedPageBreak/>
        <w:t>２．PDCAサイクルの実行</w:t>
      </w:r>
      <w:r w:rsidRPr="00D20AE2">
        <w:rPr>
          <w:noProof/>
        </w:rPr>
        <mc:AlternateContent>
          <mc:Choice Requires="wps">
            <w:drawing>
              <wp:anchor distT="4294967295" distB="4294967295" distL="114300" distR="114300" simplePos="0" relativeHeight="252473856" behindDoc="0" locked="0" layoutInCell="1" allowOverlap="1" wp14:anchorId="51454388" wp14:editId="065DB0D8">
                <wp:simplePos x="0" y="0"/>
                <wp:positionH relativeFrom="margin">
                  <wp:posOffset>38100</wp:posOffset>
                </wp:positionH>
                <wp:positionV relativeFrom="paragraph">
                  <wp:posOffset>426084</wp:posOffset>
                </wp:positionV>
                <wp:extent cx="5975985" cy="0"/>
                <wp:effectExtent l="0" t="0" r="0" b="0"/>
                <wp:wrapNone/>
                <wp:docPr id="839081664" name="直線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985" cy="0"/>
                        </a:xfrm>
                        <a:prstGeom prst="line">
                          <a:avLst/>
                        </a:prstGeom>
                        <a:noFill/>
                        <a:ln w="6350" cap="flat" cmpd="sng"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28C2C27" id="直線コネクタ 2" o:spid="_x0000_s1026" style="position:absolute;z-index:25247385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3pt,33.55pt" to="473.5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" strokecolor="#4472c4" strokeweight=".5pt">
                <v:stroke joinstyle="miter"/>
                <o:lock v:ext="edit" shapetype="f"/>
                <w10:wrap anchorx="margin"/>
              </v:line>
            </w:pict>
          </mc:Fallback>
        </mc:AlternateContent>
      </w:r>
      <w:bookmarkEnd w:id="457"/>
      <w:bookmarkEnd w:id="458"/>
    </w:p>
    <w:p w14:paraId="1A99D981" w14:textId="110999FC" w:rsidR="00EB3C20" w:rsidRPr="00D20AE2" w:rsidRDefault="00EB3C20" w:rsidP="000C599A">
      <w:pPr>
        <w:pStyle w:val="aff1"/>
        <w:ind w:firstLine="232"/>
      </w:pPr>
      <w:r w:rsidRPr="00D20AE2">
        <w:rPr>
          <w:rFonts w:hint="eastAsia"/>
        </w:rPr>
        <w:t>経営戦略はＰＤＣＡサイクルにおける計画（P</w:t>
      </w:r>
      <w:r w:rsidR="000C599A">
        <w:rPr>
          <w:rFonts w:hint="eastAsia"/>
        </w:rPr>
        <w:t>lan</w:t>
      </w:r>
      <w:r w:rsidRPr="00D20AE2">
        <w:rPr>
          <w:rFonts w:hint="eastAsia"/>
        </w:rPr>
        <w:t>）に位置付けられます。今後は実行（D</w:t>
      </w:r>
      <w:r w:rsidR="000C599A">
        <w:rPr>
          <w:rFonts w:hint="eastAsia"/>
        </w:rPr>
        <w:t>o</w:t>
      </w:r>
      <w:r w:rsidRPr="00D20AE2">
        <w:rPr>
          <w:rFonts w:hint="eastAsia"/>
        </w:rPr>
        <w:t>）、検証（C</w:t>
      </w:r>
      <w:r w:rsidR="000C599A">
        <w:rPr>
          <w:rFonts w:hint="eastAsia"/>
        </w:rPr>
        <w:t>heck</w:t>
      </w:r>
      <w:r w:rsidRPr="00D20AE2">
        <w:rPr>
          <w:rFonts w:hint="eastAsia"/>
        </w:rPr>
        <w:t>）、改善（A</w:t>
      </w:r>
      <w:r w:rsidR="000C599A">
        <w:rPr>
          <w:rFonts w:hint="eastAsia"/>
        </w:rPr>
        <w:t>ction</w:t>
      </w:r>
      <w:r w:rsidRPr="00D20AE2">
        <w:rPr>
          <w:rFonts w:hint="eastAsia"/>
        </w:rPr>
        <w:t>）等のPDCAサイクルを確実に実施することが重要です。</w:t>
      </w:r>
      <w:r w:rsidRPr="00D20AE2">
        <w:t xml:space="preserve"> </w:t>
      </w:r>
    </w:p>
    <w:p w14:paraId="1B39DD1E" w14:textId="77777777" w:rsidR="00EB3C20" w:rsidRPr="00D20AE2" w:rsidRDefault="00EB3C20" w:rsidP="00EB3C20">
      <w:pPr>
        <w:pStyle w:val="aff1"/>
        <w:ind w:firstLine="232"/>
      </w:pPr>
      <w:r w:rsidRPr="00D20AE2">
        <w:t>検証においては、経営比較分析表を毎年度作成し、経営指標を</w:t>
      </w:r>
      <w:r w:rsidRPr="00D20AE2">
        <w:rPr>
          <w:rFonts w:ascii="Microsoft JhengHei" w:eastAsia="Microsoft JhengHei" w:hAnsi="Microsoft JhengHei" w:cs="Microsoft JhengHei" w:hint="eastAsia"/>
        </w:rPr>
        <w:t>⽤</w:t>
      </w:r>
      <w:r w:rsidRPr="00D20AE2">
        <w:rPr>
          <w:rFonts w:hint="eastAsia"/>
        </w:rPr>
        <w:t>いた経営分析や類似団体との比較分析を行います。</w:t>
      </w:r>
    </w:p>
    <w:p w14:paraId="15E484AB" w14:textId="2B2B85DC" w:rsidR="00EB3C20" w:rsidRPr="00D20AE2" w:rsidRDefault="00EB3C20" w:rsidP="00EB3C20">
      <w:pPr>
        <w:pStyle w:val="aff1"/>
        <w:ind w:firstLine="232"/>
      </w:pPr>
      <w:r w:rsidRPr="00D20AE2">
        <w:rPr>
          <w:rFonts w:hint="eastAsia"/>
        </w:rPr>
        <w:t>また</w:t>
      </w:r>
      <w:r w:rsidRPr="00FA4A58">
        <w:rPr>
          <w:rFonts w:hint="eastAsia"/>
          <w:color w:val="000000" w:themeColor="text1"/>
        </w:rPr>
        <w:t>、</w:t>
      </w:r>
      <w:r w:rsidR="00502D68" w:rsidRPr="00FA4A58">
        <w:rPr>
          <w:rFonts w:hint="eastAsia"/>
          <w:color w:val="000000" w:themeColor="text1"/>
        </w:rPr>
        <w:t>議会</w:t>
      </w:r>
      <w:r w:rsidRPr="00FA4A58">
        <w:rPr>
          <w:rFonts w:hint="eastAsia"/>
          <w:color w:val="000000" w:themeColor="text1"/>
        </w:rPr>
        <w:t>へ</w:t>
      </w:r>
      <w:r w:rsidRPr="00D20AE2">
        <w:rPr>
          <w:rFonts w:hint="eastAsia"/>
        </w:rPr>
        <w:t>定期的に経営状況を報告し、意見を求める等、チェック機能の充実を図ります。これらの</w:t>
      </w:r>
      <w:r w:rsidRPr="00D20AE2">
        <w:t>PDCAサイクルにより経営状況を的確に把握し、経営の健全化及び効率化に取り組んでいきます。</w:t>
      </w:r>
    </w:p>
    <w:p w14:paraId="7AC25382" w14:textId="77777777" w:rsidR="00EB3C20" w:rsidRPr="00D20AE2" w:rsidRDefault="00EB3C20" w:rsidP="00EB3C20">
      <w:pPr>
        <w:pStyle w:val="aff1"/>
        <w:ind w:firstLine="232"/>
      </w:pPr>
      <w:r w:rsidRPr="00D20AE2">
        <w:rPr>
          <w:rFonts w:hint="eastAsia"/>
        </w:rPr>
        <w:t>なお、ＰＤＣＡのサイクルイメージは次の図のとおりです。</w:t>
      </w:r>
    </w:p>
    <w:p w14:paraId="0C0A95B2" w14:textId="77777777" w:rsidR="00EB3C20" w:rsidRPr="00D20AE2" w:rsidRDefault="00EB3C20" w:rsidP="000E370B"/>
    <w:p w14:paraId="0D1D7DB2" w14:textId="77777777" w:rsidR="00EB3C20" w:rsidRPr="00D20AE2" w:rsidRDefault="00EB3C20" w:rsidP="00EB3C20">
      <w:pPr>
        <w:pStyle w:val="ac"/>
      </w:pPr>
      <w:r w:rsidRPr="00D20AE2">
        <w:rPr>
          <w:rFonts w:hint="eastAsia"/>
        </w:rPr>
        <w:t>■</w:t>
      </w:r>
      <w:r w:rsidRPr="00D20AE2">
        <w:rPr>
          <w:rFonts w:ascii="游ゴシック Medium" w:hAnsi="游ゴシック Medium"/>
        </w:rPr>
        <w:t>PDCA</w:t>
      </w:r>
      <w:r w:rsidRPr="00D20AE2">
        <w:rPr>
          <w:rFonts w:ascii="游ゴシック Medium" w:hAnsi="游ゴシック Medium" w:hint="eastAsia"/>
        </w:rPr>
        <w:t>サイク</w:t>
      </w:r>
      <w:r w:rsidRPr="00D20AE2">
        <w:rPr>
          <w:rFonts w:hint="eastAsia"/>
        </w:rPr>
        <w:t>ルイメージ</w:t>
      </w:r>
    </w:p>
    <w:p w14:paraId="3F6BD9B3" w14:textId="77777777" w:rsidR="00EB3C20" w:rsidRPr="00D20AE2" w:rsidRDefault="00EB3C20" w:rsidP="00EB3C20">
      <w:pPr>
        <w:jc w:val="center"/>
        <w:rPr>
          <w:rFonts w:ascii="UD デジタル 教科書体 NK-B" w:eastAsia="UD デジタル 教科書体 NK-B" w:hAnsi="ＭＳ 明朝"/>
        </w:rPr>
      </w:pPr>
      <w:r w:rsidRPr="00D20AE2">
        <w:rPr>
          <w:rFonts w:hint="eastAsia"/>
          <w:noProof/>
        </w:rPr>
        <w:drawing>
          <wp:inline distT="0" distB="0" distL="0" distR="0" wp14:anchorId="54B1E1D3" wp14:editId="47313843">
            <wp:extent cx="5292000" cy="4432709"/>
            <wp:effectExtent l="0" t="0" r="4445" b="0"/>
            <wp:docPr id="44" name="図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292000" cy="4432709"/>
                    </a:xfrm>
                    <a:prstGeom prst="rect">
                      <a:avLst/>
                    </a:prstGeom>
                    <a:noFill/>
                    <a:ln>
                      <a:noFill/>
                    </a:ln>
                  </pic:spPr>
                </pic:pic>
              </a:graphicData>
            </a:graphic>
          </wp:inline>
        </w:drawing>
      </w:r>
    </w:p>
    <w:p w14:paraId="278B7F2C" w14:textId="77777777" w:rsidR="00EB3C20" w:rsidRPr="00D20AE2" w:rsidRDefault="00EB3C20" w:rsidP="000E370B"/>
    <w:p w14:paraId="2D9A77FA" w14:textId="77777777" w:rsidR="00EB3C20" w:rsidRPr="00D20AE2" w:rsidRDefault="00EB3C20" w:rsidP="00EB3C20">
      <w:pPr>
        <w:jc w:val="center"/>
        <w:rPr>
          <w:rFonts w:ascii="UD デジタル 教科書体 NP-B" w:eastAsia="UD デジタル 教科書体 NP-B" w:hAnsi="HG創英角ｺﾞｼｯｸUB"/>
          <w:color w:val="FF0000"/>
        </w:rPr>
      </w:pPr>
      <w:r w:rsidRPr="00D20AE2">
        <w:rPr>
          <w:rFonts w:ascii="UD デジタル 教科書体 NP-B" w:eastAsia="UD デジタル 教科書体 NP-B" w:hAnsi="HG創英角ｺﾞｼｯｸUB"/>
          <w:color w:val="FF0000"/>
        </w:rPr>
        <w:br w:type="page"/>
      </w:r>
    </w:p>
    <w:p w14:paraId="19F9861E" w14:textId="77777777" w:rsidR="00EB3C20" w:rsidRPr="00C10C07" w:rsidRDefault="00EB3C20" w:rsidP="00C10C07">
      <w:pPr>
        <w:pStyle w:val="2"/>
        <w:spacing w:after="72"/>
      </w:pPr>
      <w:bookmarkStart w:id="459" w:name="_Toc168992017"/>
      <w:bookmarkStart w:id="460" w:name="_Toc223426087"/>
      <w:r w:rsidRPr="00C10C07">
        <w:rPr>
          <w:rFonts w:hint="eastAsia"/>
        </w:rPr>
        <w:lastRenderedPageBreak/>
        <w:t>３．次回以降の見直し</w:t>
      </w:r>
      <w:r w:rsidRPr="00C10C07">
        <w:rPr>
          <w:noProof/>
        </w:rPr>
        <mc:AlternateContent>
          <mc:Choice Requires="wps">
            <w:drawing>
              <wp:anchor distT="4294967295" distB="4294967295" distL="114300" distR="114300" simplePos="0" relativeHeight="252474880" behindDoc="0" locked="0" layoutInCell="1" allowOverlap="1" wp14:anchorId="46484FA9" wp14:editId="5355FD26">
                <wp:simplePos x="0" y="0"/>
                <wp:positionH relativeFrom="margin">
                  <wp:posOffset>38100</wp:posOffset>
                </wp:positionH>
                <wp:positionV relativeFrom="paragraph">
                  <wp:posOffset>426084</wp:posOffset>
                </wp:positionV>
                <wp:extent cx="5975985" cy="0"/>
                <wp:effectExtent l="0" t="0" r="0" b="0"/>
                <wp:wrapNone/>
                <wp:docPr id="1355271594"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985" cy="0"/>
                        </a:xfrm>
                        <a:prstGeom prst="line">
                          <a:avLst/>
                        </a:prstGeom>
                        <a:noFill/>
                        <a:ln w="6350" cap="flat" cmpd="sng"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2F874A4" id="直線コネクタ 1" o:spid="_x0000_s1026" style="position:absolute;z-index:25247488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3pt,33.55pt" to="473.5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" strokecolor="#4472c4" strokeweight=".5pt">
                <v:stroke joinstyle="miter"/>
                <o:lock v:ext="edit" shapetype="f"/>
                <w10:wrap anchorx="margin"/>
              </v:line>
            </w:pict>
          </mc:Fallback>
        </mc:AlternateContent>
      </w:r>
      <w:bookmarkEnd w:id="459"/>
      <w:bookmarkEnd w:id="460"/>
    </w:p>
    <w:p w14:paraId="149AEDA4" w14:textId="6956EB46" w:rsidR="00EB3C20" w:rsidRPr="00ED02D9" w:rsidRDefault="00EB3C20" w:rsidP="00EB3C20">
      <w:pPr>
        <w:pStyle w:val="aff1"/>
        <w:ind w:firstLine="232"/>
      </w:pPr>
      <w:r w:rsidRPr="00D20AE2">
        <w:rPr>
          <w:rFonts w:hint="eastAsia"/>
        </w:rPr>
        <w:t>本戦略の次回以降の見直しについては、使用料の妥当性の検証及び検討や投資計画の進捗等、経営の変化にあわ</w:t>
      </w:r>
      <w:r w:rsidRPr="00ED02D9">
        <w:rPr>
          <w:rFonts w:hint="eastAsia"/>
        </w:rPr>
        <w:t>せて、</w:t>
      </w:r>
      <w:r w:rsidR="00160D1C" w:rsidRPr="00160D1C">
        <w:t>２０３０（令和１２）</w:t>
      </w:r>
      <w:r w:rsidRPr="00ED02D9">
        <w:rPr>
          <w:rFonts w:hint="eastAsia"/>
          <w:color w:val="000000" w:themeColor="text1"/>
        </w:rPr>
        <w:t>年度</w:t>
      </w:r>
      <w:r w:rsidRPr="00ED02D9">
        <w:rPr>
          <w:rFonts w:hint="eastAsia"/>
        </w:rPr>
        <w:t>から</w:t>
      </w:r>
      <w:r w:rsidR="00F8798E" w:rsidRPr="00ED02D9">
        <w:rPr>
          <w:rFonts w:hint="eastAsia"/>
        </w:rPr>
        <w:t>定期的に行います。</w:t>
      </w:r>
    </w:p>
    <w:p w14:paraId="4420D725" w14:textId="2024076A" w:rsidR="00EA441E" w:rsidRPr="00ED02D9" w:rsidRDefault="00EB3C20" w:rsidP="00EA441E">
      <w:pPr>
        <w:pStyle w:val="aff1"/>
        <w:ind w:firstLine="232"/>
      </w:pPr>
      <w:r w:rsidRPr="00ED02D9">
        <w:rPr>
          <w:rFonts w:hint="eastAsia"/>
        </w:rPr>
        <w:t>なお、自然災害等の突発的な事象があれば、次のスケジュールに関わらず適宜見直しを行</w:t>
      </w:r>
      <w:r w:rsidR="00EA441E" w:rsidRPr="00ED02D9">
        <w:rPr>
          <w:rFonts w:hint="eastAsia"/>
        </w:rPr>
        <w:t>うこととします。</w:t>
      </w:r>
    </w:p>
    <w:p w14:paraId="6164CEE5" w14:textId="719CD8E6" w:rsidR="00EB3C20" w:rsidRPr="00D20AE2" w:rsidRDefault="00EB3C20" w:rsidP="00EB3C20">
      <w:pPr>
        <w:pStyle w:val="aff1"/>
        <w:ind w:firstLine="232"/>
      </w:pPr>
      <w:bookmarkStart w:id="461" w:name="_Hlk153477926"/>
      <w:r w:rsidRPr="00ED02D9">
        <w:rPr>
          <w:rFonts w:hint="eastAsia"/>
        </w:rPr>
        <w:t>また見直し及び検討に</w:t>
      </w:r>
      <w:r w:rsidR="00155B99" w:rsidRPr="00ED02D9">
        <w:rPr>
          <w:rFonts w:hint="eastAsia"/>
        </w:rPr>
        <w:t>あ</w:t>
      </w:r>
      <w:r w:rsidRPr="00ED02D9">
        <w:rPr>
          <w:rFonts w:hint="eastAsia"/>
        </w:rPr>
        <w:t>たっては、</w:t>
      </w:r>
      <w:r w:rsidR="00520930" w:rsidRPr="00ED02D9">
        <w:rPr>
          <w:rFonts w:hint="eastAsia"/>
        </w:rPr>
        <w:t>議会</w:t>
      </w:r>
      <w:r w:rsidRPr="00ED02D9">
        <w:rPr>
          <w:rFonts w:hint="eastAsia"/>
        </w:rPr>
        <w:t>へ意見を求めます。改定後は広</w:t>
      </w:r>
      <w:r w:rsidR="00154B09" w:rsidRPr="00ED02D9">
        <w:rPr>
          <w:rFonts w:hint="eastAsia"/>
        </w:rPr>
        <w:t>く</w:t>
      </w:r>
      <w:r w:rsidR="00EF1D40" w:rsidRPr="00ED02D9">
        <w:rPr>
          <w:rFonts w:hint="eastAsia"/>
        </w:rPr>
        <w:t>村</w:t>
      </w:r>
      <w:r w:rsidRPr="00ED02D9">
        <w:rPr>
          <w:rFonts w:hint="eastAsia"/>
        </w:rPr>
        <w:t>民等へ公表することとします。</w:t>
      </w:r>
    </w:p>
    <w:bookmarkEnd w:id="461"/>
    <w:p w14:paraId="7362115D" w14:textId="77777777" w:rsidR="00EB3C20" w:rsidRPr="00D20AE2" w:rsidRDefault="00EB3C20" w:rsidP="000E370B"/>
    <w:p w14:paraId="14410563" w14:textId="2ED7207E" w:rsidR="00EB3C20" w:rsidRPr="00BF796C" w:rsidRDefault="00EB3C20" w:rsidP="00BF796C">
      <w:pPr>
        <w:pStyle w:val="ac"/>
        <w:rPr>
          <w:b/>
          <w:bCs/>
          <w:color w:val="FF0000"/>
          <w:sz w:val="28"/>
          <w:szCs w:val="24"/>
        </w:rPr>
      </w:pPr>
      <w:r w:rsidRPr="00D20AE2">
        <w:rPr>
          <w:rFonts w:hint="eastAsia"/>
        </w:rPr>
        <w:t>■経営戦略及び使用料の見直し</w:t>
      </w:r>
      <w:r w:rsidR="00BA0C74">
        <w:rPr>
          <w:rFonts w:hint="eastAsia"/>
        </w:rPr>
        <w:t>・検討</w:t>
      </w:r>
      <w:r w:rsidRPr="00D20AE2">
        <w:rPr>
          <w:rFonts w:hint="eastAsia"/>
        </w:rPr>
        <w:t>スケジュール</w:t>
      </w:r>
    </w:p>
    <w:p w14:paraId="1D787052" w14:textId="4BD632ED" w:rsidR="00EB3C20" w:rsidRPr="00D20AE2" w:rsidRDefault="00CB5ABE" w:rsidP="00EB3C20">
      <w:pPr>
        <w:rPr>
          <w:rFonts w:ascii="UD デジタル 教科書体 NK-B" w:eastAsia="UD デジタル 教科書体 NK-B" w:hAnsi="ＭＳ 明朝"/>
        </w:rPr>
      </w:pPr>
      <w:r w:rsidRPr="00CB5ABE">
        <w:rPr>
          <w:noProof/>
        </w:rPr>
        <w:drawing>
          <wp:inline distT="0" distB="0" distL="0" distR="0" wp14:anchorId="50719055" wp14:editId="7C91DF0B">
            <wp:extent cx="5976620" cy="499745"/>
            <wp:effectExtent l="0" t="0" r="5080" b="0"/>
            <wp:docPr id="673639179" name="図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76620" cy="499745"/>
                    </a:xfrm>
                    <a:prstGeom prst="rect">
                      <a:avLst/>
                    </a:prstGeom>
                    <a:noFill/>
                    <a:ln>
                      <a:noFill/>
                    </a:ln>
                  </pic:spPr>
                </pic:pic>
              </a:graphicData>
            </a:graphic>
          </wp:inline>
        </w:drawing>
      </w:r>
    </w:p>
    <w:p w14:paraId="57A30F57" w14:textId="77777777" w:rsidR="00520930" w:rsidRDefault="00520930" w:rsidP="000E370B"/>
    <w:p w14:paraId="3720F2EA" w14:textId="0613BFCC" w:rsidR="00520930" w:rsidRDefault="00500D31" w:rsidP="00500D31">
      <w:pPr>
        <w:widowControl/>
        <w:jc w:val="left"/>
        <w:rPr>
          <w:rFonts w:ascii="UD デジタル 教科書体 NK-B" w:eastAsia="UD デジタル 教科書体 NK-B" w:hAnsi="ＭＳ 明朝"/>
        </w:rPr>
      </w:pPr>
      <w:r>
        <w:rPr>
          <w:rFonts w:ascii="UD デジタル 教科書体 NK-B" w:eastAsia="UD デジタル 教科書体 NK-B" w:hAnsi="ＭＳ 明朝"/>
        </w:rPr>
        <w:br w:type="page"/>
      </w:r>
    </w:p>
    <w:p w14:paraId="0A5DC305" w14:textId="77777777" w:rsidR="00EB3C20" w:rsidRPr="00D20AE2" w:rsidRDefault="00EB3C20" w:rsidP="00EB3C20">
      <w:pPr>
        <w:sectPr w:rsidR="00EB3C20" w:rsidRPr="00D20AE2" w:rsidSect="00DF5808">
          <w:pgSz w:w="11906" w:h="16838" w:code="9"/>
          <w:pgMar w:top="1418" w:right="1247" w:bottom="1134" w:left="1247" w:header="851" w:footer="510" w:gutter="0"/>
          <w:pgBorders w:offsetFrom="page">
            <w:top w:val="single" w:sz="18" w:space="24" w:color="5B9BD5" w:themeColor="accent5"/>
            <w:left w:val="single" w:sz="18" w:space="24" w:color="5B9BD5" w:themeColor="accent5"/>
            <w:bottom w:val="single" w:sz="18" w:space="24" w:color="5B9BD5" w:themeColor="accent5"/>
            <w:right w:val="single" w:sz="18" w:space="24" w:color="5B9BD5" w:themeColor="accent5"/>
          </w:pgBorders>
          <w:cols w:space="425"/>
          <w:docGrid w:type="linesAndChars" w:linePitch="360"/>
        </w:sectPr>
      </w:pPr>
    </w:p>
    <w:p w14:paraId="4A0F43B3" w14:textId="77777777" w:rsidR="00EB3C20" w:rsidRPr="00797A8B" w:rsidRDefault="00EB3C20" w:rsidP="00EB3C20">
      <w:pPr>
        <w:widowControl/>
        <w:jc w:val="left"/>
      </w:pPr>
    </w:p>
    <w:p w14:paraId="46A4FC4C" w14:textId="77777777" w:rsidR="00EB3C20" w:rsidRPr="00D20AE2" w:rsidRDefault="00EB3C20" w:rsidP="00EB3C20"/>
    <w:p w14:paraId="426FDA62" w14:textId="77777777" w:rsidR="00EB3C20" w:rsidRPr="00D20AE2" w:rsidRDefault="00EB3C20" w:rsidP="00EB3C20"/>
    <w:p w14:paraId="5819B538" w14:textId="77777777" w:rsidR="00EB3C20" w:rsidRPr="00D20AE2" w:rsidRDefault="00EB3C20" w:rsidP="00EB3C20"/>
    <w:p w14:paraId="6D4A1A74" w14:textId="77777777" w:rsidR="00EB3C20" w:rsidRPr="00D20AE2" w:rsidRDefault="00EB3C20" w:rsidP="00EB3C20"/>
    <w:p w14:paraId="4EE5D0AC" w14:textId="77777777" w:rsidR="00EB3C20" w:rsidRPr="00D20AE2" w:rsidRDefault="00EB3C20" w:rsidP="00EB3C20"/>
    <w:p w14:paraId="61832C20" w14:textId="77777777" w:rsidR="00EB3C20" w:rsidRPr="00D20AE2" w:rsidRDefault="00EB3C20" w:rsidP="00EB3C20"/>
    <w:p w14:paraId="0040B912" w14:textId="77777777" w:rsidR="00EB3C20" w:rsidRPr="00D20AE2" w:rsidRDefault="00EB3C20" w:rsidP="00EB3C20"/>
    <w:p w14:paraId="4E089B2A" w14:textId="77777777" w:rsidR="00EB3C20" w:rsidRPr="00D20AE2" w:rsidRDefault="00EB3C20" w:rsidP="00EB3C20"/>
    <w:p w14:paraId="3B3579DE" w14:textId="77777777" w:rsidR="00EB3C20" w:rsidRPr="00D20AE2" w:rsidRDefault="00EB3C20" w:rsidP="00EB3C20"/>
    <w:p w14:paraId="0D91192F" w14:textId="77777777" w:rsidR="00EB3C20" w:rsidRPr="00D20AE2" w:rsidRDefault="00EB3C20" w:rsidP="00EB3C20"/>
    <w:p w14:paraId="127FEA42" w14:textId="77777777" w:rsidR="00EB3C20" w:rsidRPr="00D20AE2" w:rsidRDefault="00EB3C20" w:rsidP="00EB3C20"/>
    <w:p w14:paraId="504A92B5" w14:textId="77777777" w:rsidR="00EB3C20" w:rsidRPr="00D20AE2" w:rsidRDefault="00EB3C20" w:rsidP="00EB3C20"/>
    <w:p w14:paraId="57EB1473" w14:textId="77777777" w:rsidR="00EB3C20" w:rsidRPr="00D20AE2" w:rsidRDefault="00EB3C20" w:rsidP="00EB3C20"/>
    <w:p w14:paraId="707C72CA" w14:textId="77777777" w:rsidR="00EB3C20" w:rsidRPr="00D20AE2" w:rsidRDefault="00EB3C20" w:rsidP="00EB3C20"/>
    <w:p w14:paraId="714CA89D" w14:textId="77777777" w:rsidR="00EB3C20" w:rsidRPr="00D20AE2" w:rsidRDefault="00EB3C20" w:rsidP="00EB3C20"/>
    <w:p w14:paraId="24ED8B58" w14:textId="77777777" w:rsidR="00EB3C20" w:rsidRPr="00D20AE2" w:rsidRDefault="00EB3C20" w:rsidP="00EB3C20"/>
    <w:p w14:paraId="48076FA2" w14:textId="77777777" w:rsidR="00EB3C20" w:rsidRPr="00D20AE2" w:rsidRDefault="00EB3C20" w:rsidP="00EB3C20"/>
    <w:p w14:paraId="60526A53" w14:textId="77777777" w:rsidR="00EB3C20" w:rsidRPr="00D20AE2" w:rsidRDefault="00EB3C20" w:rsidP="00EB3C20"/>
    <w:p w14:paraId="54C5CF23" w14:textId="77777777" w:rsidR="00EB3C20" w:rsidRPr="00D20AE2" w:rsidRDefault="00EB3C20" w:rsidP="00EB3C20"/>
    <w:p w14:paraId="43A85B84" w14:textId="77777777" w:rsidR="00EB3C20" w:rsidRPr="00D20AE2" w:rsidRDefault="00EB3C20" w:rsidP="00EB3C20"/>
    <w:p w14:paraId="2CCB9CB6" w14:textId="77777777" w:rsidR="00EB3C20" w:rsidRPr="00D20AE2" w:rsidRDefault="00EB3C20" w:rsidP="00EB3C20"/>
    <w:p w14:paraId="1A47D014" w14:textId="77777777" w:rsidR="00EB3C20" w:rsidRPr="00D20AE2" w:rsidRDefault="00EB3C20" w:rsidP="00EB3C20"/>
    <w:p w14:paraId="3D3FDA8A" w14:textId="77777777" w:rsidR="00EB3C20" w:rsidRPr="00D20AE2" w:rsidRDefault="00EB3C20" w:rsidP="00EB3C20"/>
    <w:p w14:paraId="55AFAA03" w14:textId="77777777" w:rsidR="00EB3C20" w:rsidRPr="00D20AE2" w:rsidRDefault="00EB3C20" w:rsidP="00EB3C20"/>
    <w:p w14:paraId="4F1A12AD" w14:textId="77777777" w:rsidR="00EB3C20" w:rsidRPr="00D20AE2" w:rsidRDefault="00EB3C20" w:rsidP="00EB3C20"/>
    <w:p w14:paraId="364B4BAB" w14:textId="77777777" w:rsidR="00EB3C20" w:rsidRPr="00D20AE2" w:rsidRDefault="00EB3C20" w:rsidP="00EB3C20"/>
    <w:p w14:paraId="01A2AA47" w14:textId="77777777" w:rsidR="00EB3C20" w:rsidRPr="00D20AE2" w:rsidRDefault="00EB3C20" w:rsidP="00EB3C20"/>
    <w:p w14:paraId="586B2063" w14:textId="5D9B31B1" w:rsidR="00EB3C20" w:rsidRPr="00D20AE2" w:rsidRDefault="00EF1D40" w:rsidP="00EB3C20">
      <w:pPr>
        <w:pBdr>
          <w:between w:val="single" w:sz="4" w:space="1" w:color="auto"/>
        </w:pBdr>
        <w:jc w:val="center"/>
        <w:rPr>
          <w:rFonts w:ascii="UD デジタル 教科書体 NP-B" w:eastAsia="UD デジタル 教科書体 NP-B" w:hAnsi="ＭＳ 明朝" w:cs="ＭＳ 明朝"/>
          <w:color w:val="000000" w:themeColor="text1"/>
          <w:sz w:val="24"/>
          <w:lang w:eastAsia="zh-TW"/>
        </w:rPr>
      </w:pPr>
      <w:r>
        <w:rPr>
          <w:rFonts w:ascii="UD デジタル 教科書体 NP-B" w:eastAsia="UD デジタル 教科書体 NP-B" w:hAnsi="ＭＳ 明朝" w:cs="ＭＳ 明朝" w:hint="eastAsia"/>
          <w:color w:val="000000" w:themeColor="text1"/>
          <w:sz w:val="28"/>
          <w:lang w:eastAsia="zh-TW"/>
        </w:rPr>
        <w:t>島牧村合併処理浄化槽事業</w:t>
      </w:r>
      <w:r w:rsidR="00EB3C20" w:rsidRPr="00D20AE2">
        <w:rPr>
          <w:rFonts w:ascii="UD デジタル 教科書体 NP-B" w:eastAsia="UD デジタル 教科書体 NP-B" w:hAnsi="ＭＳ 明朝" w:cs="ＭＳ 明朝" w:hint="eastAsia"/>
          <w:color w:val="000000" w:themeColor="text1"/>
          <w:sz w:val="28"/>
          <w:lang w:eastAsia="zh-TW"/>
        </w:rPr>
        <w:t>経営戦略</w:t>
      </w:r>
    </w:p>
    <w:p w14:paraId="20C65175" w14:textId="15B61B7E" w:rsidR="00EB3C20" w:rsidRPr="00EF1D40" w:rsidRDefault="00160D1C" w:rsidP="00EB3C20">
      <w:pPr>
        <w:pBdr>
          <w:between w:val="single" w:sz="4" w:space="1" w:color="auto"/>
        </w:pBdr>
        <w:spacing w:beforeLines="50" w:before="180"/>
        <w:jc w:val="center"/>
        <w:rPr>
          <w:rFonts w:ascii="BIZ UDPゴシック" w:eastAsia="BIZ UDPゴシック" w:hAnsi="BIZ UDPゴシック" w:cs="ＭＳ 明朝"/>
          <w:sz w:val="24"/>
          <w:lang w:eastAsia="zh-TW"/>
        </w:rPr>
      </w:pPr>
      <w:r>
        <w:rPr>
          <w:rFonts w:ascii="BIZ UDPゴシック" w:eastAsia="BIZ UDPゴシック" w:hAnsi="BIZ UDPゴシック" w:cs="ＭＳ 明朝" w:hint="eastAsia"/>
          <w:sz w:val="24"/>
          <w:lang w:eastAsia="zh-TW"/>
        </w:rPr>
        <w:t>２０２６</w:t>
      </w:r>
      <w:r w:rsidR="00EF1D40" w:rsidRPr="00EF1D40">
        <w:rPr>
          <w:rFonts w:ascii="BIZ UDPゴシック" w:eastAsia="BIZ UDPゴシック" w:hAnsi="BIZ UDPゴシック" w:cs="ＭＳ 明朝" w:hint="eastAsia"/>
          <w:sz w:val="24"/>
          <w:lang w:eastAsia="zh-TW"/>
        </w:rPr>
        <w:t>（</w:t>
      </w:r>
      <w:r w:rsidR="00D10B19" w:rsidRPr="00EF1D40">
        <w:rPr>
          <w:rFonts w:ascii="BIZ UDPゴシック" w:eastAsia="BIZ UDPゴシック" w:hAnsi="BIZ UDPゴシック" w:cs="ＭＳ 明朝" w:hint="eastAsia"/>
          <w:sz w:val="24"/>
          <w:lang w:eastAsia="zh-TW"/>
        </w:rPr>
        <w:t>令和</w:t>
      </w:r>
      <w:r w:rsidR="00EF1D40" w:rsidRPr="00EF1D40">
        <w:rPr>
          <w:rFonts w:ascii="BIZ UDPゴシック" w:eastAsia="BIZ UDPゴシック" w:hAnsi="BIZ UDPゴシック" w:cs="ＭＳ 明朝" w:hint="eastAsia"/>
          <w:sz w:val="24"/>
          <w:lang w:eastAsia="zh-TW"/>
        </w:rPr>
        <w:t>8）</w:t>
      </w:r>
      <w:r w:rsidR="00EB3C20" w:rsidRPr="00EF1D40">
        <w:rPr>
          <w:rFonts w:ascii="BIZ UDPゴシック" w:eastAsia="BIZ UDPゴシック" w:hAnsi="BIZ UDPゴシック" w:cs="ＭＳ 明朝" w:hint="eastAsia"/>
          <w:sz w:val="24"/>
          <w:lang w:eastAsia="zh-TW"/>
        </w:rPr>
        <w:t>年３月</w:t>
      </w:r>
    </w:p>
    <w:p w14:paraId="068DC3CC" w14:textId="77777777" w:rsidR="000B18B8" w:rsidRPr="00EF1D40" w:rsidRDefault="000B18B8" w:rsidP="008C3E7B">
      <w:pPr>
        <w:ind w:leftChars="550" w:left="1155"/>
        <w:rPr>
          <w:rFonts w:ascii="BIZ UDPゴシック" w:eastAsia="BIZ UDPゴシック" w:hAnsi="BIZ UDPゴシック" w:cs="ＭＳ 明朝"/>
          <w:color w:val="000000" w:themeColor="text1"/>
          <w:sz w:val="24"/>
          <w:lang w:eastAsia="zh-TW"/>
        </w:rPr>
      </w:pPr>
    </w:p>
    <w:p w14:paraId="732FAC20" w14:textId="67C2032E" w:rsidR="00EB3C20" w:rsidRPr="00EF1D40" w:rsidRDefault="00EB3C20" w:rsidP="008C3E7B">
      <w:pPr>
        <w:ind w:leftChars="550" w:left="1155"/>
        <w:rPr>
          <w:rFonts w:ascii="BIZ UDPゴシック" w:eastAsia="BIZ UDPゴシック" w:hAnsi="BIZ UDPゴシック" w:cs="ＭＳ 明朝"/>
          <w:color w:val="000000" w:themeColor="text1"/>
          <w:sz w:val="24"/>
          <w:lang w:eastAsia="zh-TW"/>
        </w:rPr>
      </w:pPr>
      <w:bookmarkStart w:id="462" w:name="_Hlk200009352"/>
      <w:r w:rsidRPr="00EF1D40">
        <w:rPr>
          <w:rFonts w:ascii="BIZ UDPゴシック" w:eastAsia="BIZ UDPゴシック" w:hAnsi="BIZ UDPゴシック" w:cs="ＭＳ 明朝" w:hint="eastAsia"/>
          <w:color w:val="000000" w:themeColor="text1"/>
          <w:sz w:val="24"/>
          <w:lang w:eastAsia="zh-TW"/>
        </w:rPr>
        <w:t>発　行：</w:t>
      </w:r>
      <w:r w:rsidR="00EF1D40" w:rsidRPr="00EF1D40">
        <w:rPr>
          <w:rFonts w:ascii="BIZ UDPゴシック" w:eastAsia="BIZ UDPゴシック" w:hAnsi="BIZ UDPゴシック" w:cs="ＭＳ 明朝" w:hint="eastAsia"/>
          <w:color w:val="000000" w:themeColor="text1"/>
          <w:sz w:val="24"/>
          <w:lang w:eastAsia="zh-TW"/>
        </w:rPr>
        <w:t>島牧村役場</w:t>
      </w:r>
    </w:p>
    <w:p w14:paraId="5D0C147A" w14:textId="77777777" w:rsidR="00EF1D40" w:rsidRPr="00EF1D40" w:rsidRDefault="008D087F" w:rsidP="00EF1D40">
      <w:pPr>
        <w:ind w:leftChars="550" w:left="1155"/>
        <w:rPr>
          <w:rFonts w:ascii="BIZ UDPゴシック" w:eastAsia="BIZ UDPゴシック" w:hAnsi="BIZ UDPゴシック" w:cs="ＭＳ 明朝"/>
          <w:color w:val="000000" w:themeColor="text1"/>
          <w:sz w:val="24"/>
          <w:lang w:eastAsia="zh-TW"/>
        </w:rPr>
      </w:pPr>
      <w:r w:rsidRPr="00EF1D40">
        <w:rPr>
          <w:rFonts w:ascii="BIZ UDPゴシック" w:eastAsia="BIZ UDPゴシック" w:hAnsi="BIZ UDPゴシック" w:cs="ＭＳ 明朝" w:hint="eastAsia"/>
          <w:color w:val="000000" w:themeColor="text1"/>
          <w:sz w:val="24"/>
          <w:lang w:eastAsia="zh-TW"/>
        </w:rPr>
        <w:t xml:space="preserve">　　　　〒</w:t>
      </w:r>
      <w:r w:rsidR="00EF1D40" w:rsidRPr="00EF1D40">
        <w:rPr>
          <w:rFonts w:ascii="BIZ UDPゴシック" w:eastAsia="BIZ UDPゴシック" w:hAnsi="BIZ UDPゴシック" w:cs="ＭＳ 明朝"/>
          <w:color w:val="000000" w:themeColor="text1"/>
          <w:sz w:val="24"/>
          <w:lang w:eastAsia="zh-TW"/>
        </w:rPr>
        <w:t>048-0621</w:t>
      </w:r>
      <w:r w:rsidRPr="00EF1D40">
        <w:rPr>
          <w:rFonts w:ascii="BIZ UDPゴシック" w:eastAsia="BIZ UDPゴシック" w:hAnsi="BIZ UDPゴシック" w:cs="ＭＳ 明朝"/>
          <w:color w:val="000000" w:themeColor="text1"/>
          <w:sz w:val="24"/>
          <w:lang w:eastAsia="zh-TW"/>
        </w:rPr>
        <w:t xml:space="preserve"> </w:t>
      </w:r>
      <w:r w:rsidR="00EF1D40" w:rsidRPr="00EF1D40">
        <w:rPr>
          <w:rFonts w:ascii="BIZ UDPゴシック" w:eastAsia="BIZ UDPゴシック" w:hAnsi="BIZ UDPゴシック" w:cs="ＭＳ 明朝" w:hint="eastAsia"/>
          <w:color w:val="000000" w:themeColor="text1"/>
          <w:sz w:val="24"/>
          <w:lang w:eastAsia="zh-TW"/>
        </w:rPr>
        <w:t>北海道島牧郡島牧村字泊</w:t>
      </w:r>
      <w:r w:rsidR="00EF1D40" w:rsidRPr="00EF1D40">
        <w:rPr>
          <w:rFonts w:ascii="BIZ UDPゴシック" w:eastAsia="BIZ UDPゴシック" w:hAnsi="BIZ UDPゴシック" w:cs="ＭＳ 明朝"/>
          <w:color w:val="000000" w:themeColor="text1"/>
          <w:sz w:val="24"/>
          <w:lang w:eastAsia="zh-TW"/>
        </w:rPr>
        <w:t>83-1</w:t>
      </w:r>
    </w:p>
    <w:p w14:paraId="06EB316D" w14:textId="31D4AEA9" w:rsidR="00EB3C20" w:rsidRPr="00D20AE2" w:rsidRDefault="00EB3C20" w:rsidP="00EF1D40">
      <w:pPr>
        <w:ind w:leftChars="550" w:left="1155"/>
        <w:rPr>
          <w:rFonts w:ascii="BIZ UDPゴシック" w:eastAsia="BIZ UDPゴシック" w:hAnsi="BIZ UDPゴシック" w:cs="ＭＳ 明朝"/>
          <w:color w:val="000000" w:themeColor="text1"/>
          <w:sz w:val="24"/>
        </w:rPr>
      </w:pPr>
      <w:r w:rsidRPr="00EF1D40">
        <w:rPr>
          <w:rFonts w:ascii="BIZ UDPゴシック" w:eastAsia="BIZ UDPゴシック" w:hAnsi="BIZ UDPゴシック" w:cs="ＭＳ 明朝" w:hint="eastAsia"/>
          <w:color w:val="000000" w:themeColor="text1"/>
          <w:sz w:val="24"/>
        </w:rPr>
        <w:t xml:space="preserve">電　</w:t>
      </w:r>
      <w:r w:rsidRPr="00EF1D40">
        <w:rPr>
          <w:rFonts w:ascii="BIZ UDPゴシック" w:eastAsia="BIZ UDPゴシック" w:hAnsi="BIZ UDPゴシック" w:cs="ＭＳ 明朝"/>
          <w:color w:val="000000" w:themeColor="text1"/>
          <w:sz w:val="24"/>
        </w:rPr>
        <w:t>話</w:t>
      </w:r>
      <w:r w:rsidRPr="00EF1D40">
        <w:rPr>
          <w:rFonts w:ascii="BIZ UDPゴシック" w:eastAsia="BIZ UDPゴシック" w:hAnsi="BIZ UDPゴシック" w:cs="ＭＳ 明朝" w:hint="eastAsia"/>
          <w:color w:val="000000" w:themeColor="text1"/>
          <w:sz w:val="24"/>
        </w:rPr>
        <w:t>：</w:t>
      </w:r>
      <w:r w:rsidR="00EF1D40" w:rsidRPr="00EF1D40">
        <w:rPr>
          <w:rFonts w:ascii="BIZ UDPゴシック" w:eastAsia="BIZ UDPゴシック" w:hAnsi="BIZ UDPゴシック" w:cs="ＭＳ 明朝"/>
          <w:color w:val="000000" w:themeColor="text1"/>
          <w:sz w:val="24"/>
        </w:rPr>
        <w:t>0136-75-6211</w:t>
      </w:r>
    </w:p>
    <w:p w14:paraId="07D3E85C" w14:textId="7492DAA7" w:rsidR="00EB3C20" w:rsidRPr="00D20AE2" w:rsidRDefault="00EB3C20" w:rsidP="008C3E7B">
      <w:pPr>
        <w:ind w:leftChars="550" w:left="1155"/>
        <w:rPr>
          <w:rFonts w:ascii="BIZ UDPゴシック" w:eastAsia="BIZ UDPゴシック" w:hAnsi="BIZ UDPゴシック" w:cs="ＭＳ 明朝"/>
          <w:color w:val="000000" w:themeColor="text1"/>
          <w:sz w:val="24"/>
        </w:rPr>
      </w:pPr>
      <w:r w:rsidRPr="00D20AE2">
        <w:rPr>
          <w:rFonts w:ascii="BIZ UDPゴシック" w:eastAsia="BIZ UDPゴシック" w:hAnsi="BIZ UDPゴシック" w:cs="ＭＳ 明朝" w:hint="eastAsia"/>
          <w:color w:val="000000" w:themeColor="text1"/>
          <w:sz w:val="24"/>
        </w:rPr>
        <w:t>Ｆ</w:t>
      </w:r>
      <w:r w:rsidRPr="00D20AE2">
        <w:rPr>
          <w:rFonts w:ascii="BIZ UDPゴシック" w:eastAsia="BIZ UDPゴシック" w:hAnsi="BIZ UDPゴシック" w:cs="ＭＳ 明朝"/>
          <w:color w:val="000000" w:themeColor="text1"/>
          <w:w w:val="50"/>
          <w:sz w:val="24"/>
        </w:rPr>
        <w:t xml:space="preserve"> </w:t>
      </w:r>
      <w:r w:rsidRPr="00D20AE2">
        <w:rPr>
          <w:rFonts w:ascii="BIZ UDPゴシック" w:eastAsia="BIZ UDPゴシック" w:hAnsi="BIZ UDPゴシック" w:cs="ＭＳ 明朝" w:hint="eastAsia"/>
          <w:color w:val="000000" w:themeColor="text1"/>
          <w:sz w:val="24"/>
        </w:rPr>
        <w:t>Ａ</w:t>
      </w:r>
      <w:r w:rsidRPr="00D20AE2">
        <w:rPr>
          <w:rFonts w:ascii="BIZ UDPゴシック" w:eastAsia="BIZ UDPゴシック" w:hAnsi="BIZ UDPゴシック" w:cs="ＭＳ 明朝" w:hint="eastAsia"/>
          <w:color w:val="000000" w:themeColor="text1"/>
          <w:w w:val="50"/>
          <w:sz w:val="24"/>
        </w:rPr>
        <w:t xml:space="preserve"> </w:t>
      </w:r>
      <w:r w:rsidRPr="00D20AE2">
        <w:rPr>
          <w:rFonts w:ascii="BIZ UDPゴシック" w:eastAsia="BIZ UDPゴシック" w:hAnsi="BIZ UDPゴシック" w:cs="ＭＳ 明朝" w:hint="eastAsia"/>
          <w:color w:val="000000" w:themeColor="text1"/>
          <w:sz w:val="24"/>
        </w:rPr>
        <w:t>Ｘ：</w:t>
      </w:r>
      <w:bookmarkEnd w:id="12"/>
      <w:r w:rsidR="00EF1D40" w:rsidRPr="00EF1D40">
        <w:rPr>
          <w:rFonts w:ascii="BIZ UDPゴシック" w:eastAsia="BIZ UDPゴシック" w:hAnsi="BIZ UDPゴシック" w:cs="ＭＳ 明朝"/>
          <w:color w:val="000000" w:themeColor="text1"/>
          <w:sz w:val="24"/>
        </w:rPr>
        <w:t>0136-75-6216</w:t>
      </w:r>
      <w:bookmarkEnd w:id="462"/>
    </w:p>
    <w:sectPr w:rsidR="00EB3C20" w:rsidRPr="00D20AE2" w:rsidSect="001A19F9">
      <w:headerReference w:type="even" r:id="rId57"/>
      <w:headerReference w:type="default" r:id="rId58"/>
      <w:footerReference w:type="even" r:id="rId59"/>
      <w:footerReference w:type="default" r:id="rId60"/>
      <w:pgSz w:w="11906" w:h="16838" w:code="9"/>
      <w:pgMar w:top="1418" w:right="1247" w:bottom="1134" w:left="1247" w:header="680" w:footer="510" w:gutter="0"/>
      <w:pgBorders w:offsetFrom="page">
        <w:top w:val="single" w:sz="18" w:space="24" w:color="5B9BD5" w:themeColor="accent5"/>
        <w:left w:val="single" w:sz="18" w:space="24" w:color="5B9BD5" w:themeColor="accent5"/>
        <w:bottom w:val="single" w:sz="18" w:space="24" w:color="5B9BD5" w:themeColor="accent5"/>
        <w:right w:val="single" w:sz="18" w:space="24" w:color="5B9BD5" w:themeColor="accent5"/>
      </w:pgBorders>
      <w:pgNumType w:start="32"/>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5F91DC" w14:textId="77777777" w:rsidR="00EE7620" w:rsidRDefault="00EE7620" w:rsidP="00FD58D1">
      <w:pPr>
        <w:ind w:left="210" w:firstLine="210"/>
      </w:pPr>
      <w:r>
        <w:separator/>
      </w:r>
    </w:p>
  </w:endnote>
  <w:endnote w:type="continuationSeparator" w:id="0">
    <w:p w14:paraId="6A46A0DC" w14:textId="77777777" w:rsidR="00EE7620" w:rsidRDefault="00EE7620" w:rsidP="00FD58D1">
      <w:pPr>
        <w:ind w:left="210" w:firstLine="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ゴシック Medium">
    <w:panose1 w:val="020B05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Symbol">
    <w:panose1 w:val="05050102010706020507"/>
    <w:charset w:val="02"/>
    <w:family w:val="roman"/>
    <w:pitch w:val="variable"/>
    <w:sig w:usb0="00000000" w:usb1="10000000" w:usb2="00000000" w:usb3="00000000" w:csb0="80000000" w:csb1="00000000"/>
  </w:font>
  <w:font w:name="HGMaruGothicMPRO">
    <w:altName w:val="HG丸ｺﾞｼｯｸM-PRO"/>
    <w:charset w:val="80"/>
    <w:family w:val="swiss"/>
    <w:pitch w:val="variable"/>
    <w:sig w:usb0="E00002FF" w:usb1="2AC7EDFE" w:usb2="00000012" w:usb3="00000000" w:csb0="00020001" w:csb1="00000000"/>
  </w:font>
  <w:font w:name="游明朝">
    <w:panose1 w:val="02020400000000000000"/>
    <w:charset w:val="80"/>
    <w:family w:val="roman"/>
    <w:pitch w:val="variable"/>
    <w:sig w:usb0="800002E7" w:usb1="2AC7FCFF" w:usb2="00000012" w:usb3="00000000" w:csb0="0002009F" w:csb1="00000000"/>
  </w:font>
  <w:font w:name="メイリオ">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SSoeiKakugothicUB">
    <w:altName w:val="HGS創英角ｺﾞｼｯｸUB"/>
    <w:charset w:val="80"/>
    <w:family w:val="swiss"/>
    <w:pitch w:val="variable"/>
    <w:sig w:usb0="E00002FF" w:usb1="2AC7EDFE" w:usb2="00000012" w:usb3="00000000" w:csb0="00020001"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3050705020303"/>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BIZ UDP明朝 Medium">
    <w:panose1 w:val="02020500000000000000"/>
    <w:charset w:val="80"/>
    <w:family w:val="roman"/>
    <w:pitch w:val="variable"/>
    <w:sig w:usb0="E00002F7" w:usb1="2AC7EDF8" w:usb2="00000012" w:usb3="00000000" w:csb0="00020001" w:csb1="00000000"/>
  </w:font>
  <w:font w:name="UD デジタル 教科書体 NK-B">
    <w:altName w:val="UD Digi Kyokasho NK-B"/>
    <w:panose1 w:val="02020700000000000000"/>
    <w:charset w:val="80"/>
    <w:family w:val="roman"/>
    <w:pitch w:val="variable"/>
    <w:sig w:usb0="800002A3" w:usb1="2AC7ECFA" w:usb2="00000010" w:usb3="00000000" w:csb0="00020000" w:csb1="00000000"/>
  </w:font>
  <w:font w:name="小塚ゴシック Pro R">
    <w:altName w:val="游ゴシック"/>
    <w:panose1 w:val="00000000000000000000"/>
    <w:charset w:val="80"/>
    <w:family w:val="swiss"/>
    <w:notTrueType/>
    <w:pitch w:val="fixed"/>
    <w:sig w:usb0="00000000" w:usb1="00000000" w:usb2="00000000" w:usb3="00000000" w:csb0="05000200" w:csb1="00000000"/>
  </w:font>
  <w:font w:name="HGP創英角ｺﾞｼｯｸUB">
    <w:altName w:val="HGPSoeiKakugothicUB"/>
    <w:charset w:val="80"/>
    <w:family w:val="swiss"/>
    <w:pitch w:val="variable"/>
    <w:sig w:usb0="E00002FF" w:usb1="2AC7EDFE" w:usb2="00000012" w:usb3="00000000" w:csb0="00020001" w:csb1="00000000"/>
  </w:font>
  <w:font w:name="Microsoft JhengHei">
    <w:panose1 w:val="020B0604030504040204"/>
    <w:charset w:val="88"/>
    <w:family w:val="swiss"/>
    <w:pitch w:val="variable"/>
    <w:sig w:usb0="000002A7" w:usb1="28CF4400" w:usb2="00000016" w:usb3="00000000" w:csb0="00100009"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BIZ UDゴシック">
    <w:panose1 w:val="020B0400000000000000"/>
    <w:charset w:val="80"/>
    <w:family w:val="modern"/>
    <w:pitch w:val="fixed"/>
    <w:sig w:usb0="E00002F7" w:usb1="2AC7EDF8" w:usb2="00000012" w:usb3="00000000" w:csb0="00020001" w:csb1="00000000"/>
  </w:font>
  <w:font w:name="HP Simplified Jpan Light">
    <w:panose1 w:val="020B0300000000000000"/>
    <w:charset w:val="80"/>
    <w:family w:val="modern"/>
    <w:pitch w:val="variable"/>
    <w:sig w:usb0="E00002FF" w:usb1="38CFEDFA" w:usb2="00000012" w:usb3="00000000" w:csb0="0016019F" w:csb1="00000000"/>
  </w:font>
  <w:font w:name="HGPｺﾞｼｯｸE">
    <w:altName w:val="HGPGothicE"/>
    <w:charset w:val="80"/>
    <w:family w:val="swiss"/>
    <w:pitch w:val="variable"/>
    <w:sig w:usb0="E00002FF" w:usb1="2AC7EDFE" w:usb2="00000012" w:usb3="00000000" w:csb0="00020001" w:csb1="00000000"/>
  </w:font>
  <w:font w:name="HGPｺﾞｼｯｸM">
    <w:altName w:val="游ゴシック"/>
    <w:charset w:val="80"/>
    <w:family w:val="modern"/>
    <w:pitch w:val="variable"/>
    <w:sig w:usb0="80000281" w:usb1="28C76CF8" w:usb2="00000010" w:usb3="00000000" w:csb0="00020000" w:csb1="00000000"/>
  </w:font>
  <w:font w:name="游ゴシック">
    <w:altName w:val="Yu Gothic"/>
    <w:panose1 w:val="020B0400000000000000"/>
    <w:charset w:val="80"/>
    <w:family w:val="modern"/>
    <w:pitch w:val="variable"/>
    <w:sig w:usb0="E00002FF" w:usb1="2AC7FDFF" w:usb2="00000016" w:usb3="00000000" w:csb0="0002009F" w:csb1="00000000"/>
  </w:font>
  <w:font w:name="HG創英角ｺﾞｼｯｸUB">
    <w:altName w:val="HGSoeiKakugothicUB"/>
    <w:charset w:val="80"/>
    <w:family w:val="modern"/>
    <w:pitch w:val="fixed"/>
    <w:sig w:usb0="E00002FF" w:usb1="2AC7EDFE" w:usb2="00000012" w:usb3="00000000" w:csb0="00020001" w:csb1="00000000"/>
  </w:font>
  <w:font w:name="Segoe UI Symbol">
    <w:panose1 w:val="020B0502040204020203"/>
    <w:charset w:val="00"/>
    <w:family w:val="swiss"/>
    <w:pitch w:val="variable"/>
    <w:sig w:usb0="800001E3" w:usb1="1200FFEF" w:usb2="00040000" w:usb3="00000000" w:csb0="00000001" w:csb1="00000000"/>
  </w:font>
  <w:font w:name="UD デジタル 教科書体 NP-B">
    <w:altName w:val="UD Digi Kyokasho NP-B"/>
    <w:panose1 w:val="02020700000000000000"/>
    <w:charset w:val="80"/>
    <w:family w:val="roman"/>
    <w:pitch w:val="variable"/>
    <w:sig w:usb0="800002A3" w:usb1="2AC7ECFA"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67A25" w14:textId="28661BB7" w:rsidR="00D40309" w:rsidRDefault="00D40309">
    <w:pPr>
      <w:pStyle w:val="a5"/>
      <w:jc w:val="center"/>
    </w:pPr>
  </w:p>
  <w:p w14:paraId="21668256" w14:textId="77777777" w:rsidR="00D40309" w:rsidRDefault="00D4030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40BBA" w14:textId="17279564" w:rsidR="00FC386C" w:rsidRDefault="00FC386C">
    <w:pPr>
      <w:pStyle w:val="a5"/>
      <w:jc w:val="center"/>
    </w:pPr>
  </w:p>
  <w:p w14:paraId="09D197B8" w14:textId="77777777" w:rsidR="00FC386C" w:rsidRDefault="00FC386C">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2079032"/>
      <w:docPartObj>
        <w:docPartGallery w:val="Page Numbers (Bottom of Page)"/>
        <w:docPartUnique/>
      </w:docPartObj>
    </w:sdtPr>
    <w:sdtContent>
      <w:p w14:paraId="54FCE19E" w14:textId="734338DF" w:rsidR="00760DCA" w:rsidRDefault="00760DCA">
        <w:pPr>
          <w:pStyle w:val="a5"/>
          <w:jc w:val="center"/>
        </w:pPr>
        <w:r>
          <w:fldChar w:fldCharType="begin"/>
        </w:r>
        <w:r>
          <w:instrText>PAGE   \* MERGEFORMAT</w:instrText>
        </w:r>
        <w:r>
          <w:fldChar w:fldCharType="separate"/>
        </w:r>
        <w:r>
          <w:rPr>
            <w:lang w:val="ja-JP"/>
          </w:rPr>
          <w:t>2</w:t>
        </w:r>
        <w:r>
          <w:fldChar w:fldCharType="end"/>
        </w:r>
      </w:p>
    </w:sdtContent>
  </w:sdt>
  <w:p w14:paraId="3EDEF013" w14:textId="77777777" w:rsidR="00760DCA" w:rsidRDefault="00760DCA">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28C0E" w14:textId="77777777" w:rsidR="00D40309" w:rsidRDefault="00D40309">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DE310" w14:textId="2FD793B5" w:rsidR="00CD7A8C" w:rsidRDefault="00CD7A8C" w:rsidP="0098759F">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3DE6F" w14:textId="77777777" w:rsidR="00EE7620" w:rsidRDefault="00EE7620" w:rsidP="00FD58D1">
      <w:pPr>
        <w:ind w:left="210" w:firstLine="210"/>
      </w:pPr>
      <w:r>
        <w:separator/>
      </w:r>
    </w:p>
  </w:footnote>
  <w:footnote w:type="continuationSeparator" w:id="0">
    <w:p w14:paraId="3E3A2E95" w14:textId="77777777" w:rsidR="00EE7620" w:rsidRDefault="00EE7620" w:rsidP="00FD58D1">
      <w:pPr>
        <w:ind w:left="210" w:firstLine="21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611B2" w14:textId="379A6A4D" w:rsidR="00D40309" w:rsidRPr="00835D57" w:rsidRDefault="00D40309" w:rsidP="00A13F03">
    <w:pPr>
      <w:pStyle w:val="a3"/>
      <w:wordWrap w:val="0"/>
      <w:jc w:val="right"/>
      <w:rPr>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FEF2D16" w14:textId="77777777" w:rsidR="00D40309" w:rsidRPr="00A13F03" w:rsidRDefault="00D40309">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F9736" w14:textId="77777777" w:rsidR="00EB3C20" w:rsidRPr="002A1B17" w:rsidRDefault="00EB3C20" w:rsidP="003F36E9">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ACD84" w14:textId="77777777" w:rsidR="00EB3C20" w:rsidRPr="0090353C" w:rsidRDefault="00EB3C20" w:rsidP="00930DF2">
    <w:pPr>
      <w:pStyle w:val="a3"/>
      <w:wordWrap w:val="0"/>
      <w:jc w:val="right"/>
      <w:rPr>
        <w:color w:val="4472C4" w:themeColor="accent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3EF03" w14:textId="701397E7" w:rsidR="00D40309" w:rsidRPr="007B3907" w:rsidRDefault="00D40309" w:rsidP="00930DF2">
    <w:pPr>
      <w:pStyle w:val="a3"/>
      <w:jc w:val="left"/>
      <w:rPr>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9453582" w14:textId="77777777" w:rsidR="00D40309" w:rsidRPr="002A1B17" w:rsidRDefault="00D40309" w:rsidP="003F36E9">
    <w:pPr>
      <w:pStyle w:val="a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DD513" w14:textId="03C79A4F" w:rsidR="00D40309" w:rsidRPr="00930DF2" w:rsidRDefault="00D40309" w:rsidP="00930DF2">
    <w:pPr>
      <w:pStyle w:val="a3"/>
      <w:wordWrap w:val="0"/>
      <w:jc w:val="right"/>
      <w:rPr>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1796"/>
    <w:multiLevelType w:val="hybridMultilevel"/>
    <w:tmpl w:val="07162ACA"/>
    <w:lvl w:ilvl="0" w:tplc="BBF42A7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30F7883"/>
    <w:multiLevelType w:val="hybridMultilevel"/>
    <w:tmpl w:val="18922170"/>
    <w:lvl w:ilvl="0" w:tplc="E26CD9C0">
      <w:start w:val="1"/>
      <w:numFmt w:val="bullet"/>
      <w:lvlText w:val=""/>
      <w:lvlJc w:val="left"/>
      <w:pPr>
        <w:ind w:left="426" w:hanging="420"/>
      </w:pPr>
      <w:rPr>
        <w:rFonts w:ascii="Wingdings" w:hAnsi="Wingdings" w:hint="default"/>
        <w:b/>
        <w:color w:val="538135"/>
      </w:rPr>
    </w:lvl>
    <w:lvl w:ilvl="1" w:tplc="04090017" w:tentative="1">
      <w:start w:val="1"/>
      <w:numFmt w:val="aiueoFullWidth"/>
      <w:lvlText w:val="(%2)"/>
      <w:lvlJc w:val="left"/>
      <w:pPr>
        <w:ind w:left="846" w:hanging="420"/>
      </w:pPr>
    </w:lvl>
    <w:lvl w:ilvl="2" w:tplc="04090011" w:tentative="1">
      <w:start w:val="1"/>
      <w:numFmt w:val="decimalEnclosedCircle"/>
      <w:lvlText w:val="%3"/>
      <w:lvlJc w:val="left"/>
      <w:pPr>
        <w:ind w:left="1266" w:hanging="420"/>
      </w:pPr>
    </w:lvl>
    <w:lvl w:ilvl="3" w:tplc="0409000F" w:tentative="1">
      <w:start w:val="1"/>
      <w:numFmt w:val="decimal"/>
      <w:lvlText w:val="%4."/>
      <w:lvlJc w:val="left"/>
      <w:pPr>
        <w:ind w:left="1686" w:hanging="420"/>
      </w:pPr>
    </w:lvl>
    <w:lvl w:ilvl="4" w:tplc="04090017" w:tentative="1">
      <w:start w:val="1"/>
      <w:numFmt w:val="aiueoFullWidth"/>
      <w:lvlText w:val="(%5)"/>
      <w:lvlJc w:val="left"/>
      <w:pPr>
        <w:ind w:left="2106" w:hanging="420"/>
      </w:pPr>
    </w:lvl>
    <w:lvl w:ilvl="5" w:tplc="04090011" w:tentative="1">
      <w:start w:val="1"/>
      <w:numFmt w:val="decimalEnclosedCircle"/>
      <w:lvlText w:val="%6"/>
      <w:lvlJc w:val="left"/>
      <w:pPr>
        <w:ind w:left="2526" w:hanging="420"/>
      </w:pPr>
    </w:lvl>
    <w:lvl w:ilvl="6" w:tplc="0409000F" w:tentative="1">
      <w:start w:val="1"/>
      <w:numFmt w:val="decimal"/>
      <w:lvlText w:val="%7."/>
      <w:lvlJc w:val="left"/>
      <w:pPr>
        <w:ind w:left="2946" w:hanging="420"/>
      </w:pPr>
    </w:lvl>
    <w:lvl w:ilvl="7" w:tplc="04090017" w:tentative="1">
      <w:start w:val="1"/>
      <w:numFmt w:val="aiueoFullWidth"/>
      <w:lvlText w:val="(%8)"/>
      <w:lvlJc w:val="left"/>
      <w:pPr>
        <w:ind w:left="3366" w:hanging="420"/>
      </w:pPr>
    </w:lvl>
    <w:lvl w:ilvl="8" w:tplc="04090011" w:tentative="1">
      <w:start w:val="1"/>
      <w:numFmt w:val="decimalEnclosedCircle"/>
      <w:lvlText w:val="%9"/>
      <w:lvlJc w:val="left"/>
      <w:pPr>
        <w:ind w:left="3786" w:hanging="420"/>
      </w:pPr>
    </w:lvl>
  </w:abstractNum>
  <w:abstractNum w:abstractNumId="2" w15:restartNumberingAfterBreak="0">
    <w:nsid w:val="095838C5"/>
    <w:multiLevelType w:val="hybridMultilevel"/>
    <w:tmpl w:val="4DD0ACE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ECF5A18"/>
    <w:multiLevelType w:val="hybridMultilevel"/>
    <w:tmpl w:val="89CA8738"/>
    <w:lvl w:ilvl="0" w:tplc="98D4AAF2">
      <w:start w:val="2"/>
      <w:numFmt w:val="bullet"/>
      <w:lvlText w:val="・"/>
      <w:lvlJc w:val="left"/>
      <w:pPr>
        <w:ind w:left="570" w:hanging="360"/>
      </w:pPr>
      <w:rPr>
        <w:rFonts w:ascii="游ゴシック Medium" w:eastAsia="游ゴシック Medium" w:hAnsi="游ゴシック Medium"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4" w15:restartNumberingAfterBreak="0">
    <w:nsid w:val="14EC640A"/>
    <w:multiLevelType w:val="hybridMultilevel"/>
    <w:tmpl w:val="5AE8CC6C"/>
    <w:lvl w:ilvl="0" w:tplc="2E607254">
      <w:start w:val="8"/>
      <w:numFmt w:val="bullet"/>
      <w:lvlText w:val="・"/>
      <w:lvlJc w:val="left"/>
      <w:pPr>
        <w:ind w:left="570" w:hanging="360"/>
      </w:pPr>
      <w:rPr>
        <w:rFonts w:ascii="游ゴシック Medium" w:eastAsia="游ゴシック Medium" w:hAnsi="游ゴシック Medium"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5" w15:restartNumberingAfterBreak="0">
    <w:nsid w:val="18D147A5"/>
    <w:multiLevelType w:val="hybridMultilevel"/>
    <w:tmpl w:val="83E804E8"/>
    <w:lvl w:ilvl="0" w:tplc="50F8B95C">
      <w:start w:val="2"/>
      <w:numFmt w:val="bullet"/>
      <w:lvlText w:val="※"/>
      <w:lvlJc w:val="left"/>
      <w:pPr>
        <w:ind w:left="360" w:hanging="360"/>
      </w:pPr>
      <w:rPr>
        <w:rFonts w:ascii="Meiryo UI" w:eastAsia="Meiryo UI" w:hAnsi="Meiryo UI"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198378E8"/>
    <w:multiLevelType w:val="hybridMultilevel"/>
    <w:tmpl w:val="58E6FD58"/>
    <w:lvl w:ilvl="0" w:tplc="9C7A9DE4">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DC016B8"/>
    <w:multiLevelType w:val="hybridMultilevel"/>
    <w:tmpl w:val="1D8CC8CE"/>
    <w:lvl w:ilvl="0" w:tplc="297AA854">
      <w:start w:val="1"/>
      <w:numFmt w:val="decimalEnclosedCircle"/>
      <w:lvlText w:val="%1"/>
      <w:lvlJc w:val="left"/>
      <w:pPr>
        <w:ind w:left="360" w:hanging="360"/>
      </w:pPr>
      <w:rPr>
        <w:rFonts w:hint="default"/>
        <w:color w:val="FF99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63623AB"/>
    <w:multiLevelType w:val="hybridMultilevel"/>
    <w:tmpl w:val="0BE0FE80"/>
    <w:lvl w:ilvl="0" w:tplc="450679B2">
      <w:start w:val="8"/>
      <w:numFmt w:val="bullet"/>
      <w:lvlText w:val="・"/>
      <w:lvlJc w:val="left"/>
      <w:pPr>
        <w:ind w:left="780" w:hanging="360"/>
      </w:pPr>
      <w:rPr>
        <w:rFonts w:ascii="游ゴシック Medium" w:eastAsia="游ゴシック Medium" w:hAnsi="游ゴシック Medium"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9" w15:restartNumberingAfterBreak="0">
    <w:nsid w:val="27232A5F"/>
    <w:multiLevelType w:val="hybridMultilevel"/>
    <w:tmpl w:val="26EC95BE"/>
    <w:lvl w:ilvl="0" w:tplc="C4BC0B70">
      <w:start w:val="8"/>
      <w:numFmt w:val="bullet"/>
      <w:lvlText w:val="・"/>
      <w:lvlJc w:val="left"/>
      <w:pPr>
        <w:ind w:left="570" w:hanging="360"/>
      </w:pPr>
      <w:rPr>
        <w:rFonts w:ascii="游ゴシック Medium" w:eastAsia="游ゴシック Medium" w:hAnsi="游ゴシック Medium"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0" w15:restartNumberingAfterBreak="0">
    <w:nsid w:val="2A180C6C"/>
    <w:multiLevelType w:val="hybridMultilevel"/>
    <w:tmpl w:val="6F383CF6"/>
    <w:lvl w:ilvl="0" w:tplc="E26CD9C0">
      <w:start w:val="1"/>
      <w:numFmt w:val="bullet"/>
      <w:lvlText w:val=""/>
      <w:lvlJc w:val="left"/>
      <w:pPr>
        <w:ind w:left="420" w:hanging="420"/>
      </w:pPr>
      <w:rPr>
        <w:rFonts w:ascii="Wingdings" w:hAnsi="Wingdings" w:hint="default"/>
        <w:b/>
        <w:color w:val="538135"/>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2D2351C3"/>
    <w:multiLevelType w:val="multilevel"/>
    <w:tmpl w:val="E5187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3CF4866"/>
    <w:multiLevelType w:val="hybridMultilevel"/>
    <w:tmpl w:val="7ADCCA9E"/>
    <w:lvl w:ilvl="0" w:tplc="E26CD9C0">
      <w:start w:val="1"/>
      <w:numFmt w:val="bullet"/>
      <w:lvlText w:val=""/>
      <w:lvlJc w:val="left"/>
      <w:pPr>
        <w:ind w:left="420" w:hanging="420"/>
      </w:pPr>
      <w:rPr>
        <w:rFonts w:ascii="Wingdings" w:hAnsi="Wingdings" w:hint="default"/>
        <w:b/>
        <w:color w:val="538135"/>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36533A88"/>
    <w:multiLevelType w:val="hybridMultilevel"/>
    <w:tmpl w:val="BDE8F2F8"/>
    <w:lvl w:ilvl="0" w:tplc="82487B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D425C90"/>
    <w:multiLevelType w:val="hybridMultilevel"/>
    <w:tmpl w:val="BC6C0924"/>
    <w:lvl w:ilvl="0" w:tplc="74DC9BF6">
      <w:start w:val="3"/>
      <w:numFmt w:val="bullet"/>
      <w:lvlText w:val="※"/>
      <w:lvlJc w:val="left"/>
      <w:pPr>
        <w:ind w:left="360" w:hanging="360"/>
      </w:pPr>
      <w:rPr>
        <w:rFonts w:ascii="Meiryo UI" w:eastAsia="Meiryo UI" w:hAnsi="Meiryo UI"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42877B0E"/>
    <w:multiLevelType w:val="hybridMultilevel"/>
    <w:tmpl w:val="5660107E"/>
    <w:lvl w:ilvl="0" w:tplc="E26CD9C0">
      <w:start w:val="1"/>
      <w:numFmt w:val="bullet"/>
      <w:lvlText w:val=""/>
      <w:lvlJc w:val="left"/>
      <w:pPr>
        <w:ind w:left="426" w:hanging="420"/>
      </w:pPr>
      <w:rPr>
        <w:rFonts w:ascii="Wingdings" w:hAnsi="Wingdings" w:hint="default"/>
        <w:b/>
        <w:color w:val="538135"/>
      </w:rPr>
    </w:lvl>
    <w:lvl w:ilvl="1" w:tplc="04090017" w:tentative="1">
      <w:start w:val="1"/>
      <w:numFmt w:val="aiueoFullWidth"/>
      <w:lvlText w:val="(%2)"/>
      <w:lvlJc w:val="left"/>
      <w:pPr>
        <w:ind w:left="846" w:hanging="420"/>
      </w:pPr>
    </w:lvl>
    <w:lvl w:ilvl="2" w:tplc="04090011" w:tentative="1">
      <w:start w:val="1"/>
      <w:numFmt w:val="decimalEnclosedCircle"/>
      <w:lvlText w:val="%3"/>
      <w:lvlJc w:val="left"/>
      <w:pPr>
        <w:ind w:left="1266" w:hanging="420"/>
      </w:pPr>
    </w:lvl>
    <w:lvl w:ilvl="3" w:tplc="0409000F" w:tentative="1">
      <w:start w:val="1"/>
      <w:numFmt w:val="decimal"/>
      <w:lvlText w:val="%4."/>
      <w:lvlJc w:val="left"/>
      <w:pPr>
        <w:ind w:left="1686" w:hanging="420"/>
      </w:pPr>
    </w:lvl>
    <w:lvl w:ilvl="4" w:tplc="04090017" w:tentative="1">
      <w:start w:val="1"/>
      <w:numFmt w:val="aiueoFullWidth"/>
      <w:lvlText w:val="(%5)"/>
      <w:lvlJc w:val="left"/>
      <w:pPr>
        <w:ind w:left="2106" w:hanging="420"/>
      </w:pPr>
    </w:lvl>
    <w:lvl w:ilvl="5" w:tplc="04090011" w:tentative="1">
      <w:start w:val="1"/>
      <w:numFmt w:val="decimalEnclosedCircle"/>
      <w:lvlText w:val="%6"/>
      <w:lvlJc w:val="left"/>
      <w:pPr>
        <w:ind w:left="2526" w:hanging="420"/>
      </w:pPr>
    </w:lvl>
    <w:lvl w:ilvl="6" w:tplc="0409000F" w:tentative="1">
      <w:start w:val="1"/>
      <w:numFmt w:val="decimal"/>
      <w:lvlText w:val="%7."/>
      <w:lvlJc w:val="left"/>
      <w:pPr>
        <w:ind w:left="2946" w:hanging="420"/>
      </w:pPr>
    </w:lvl>
    <w:lvl w:ilvl="7" w:tplc="04090017" w:tentative="1">
      <w:start w:val="1"/>
      <w:numFmt w:val="aiueoFullWidth"/>
      <w:lvlText w:val="(%8)"/>
      <w:lvlJc w:val="left"/>
      <w:pPr>
        <w:ind w:left="3366" w:hanging="420"/>
      </w:pPr>
    </w:lvl>
    <w:lvl w:ilvl="8" w:tplc="04090011" w:tentative="1">
      <w:start w:val="1"/>
      <w:numFmt w:val="decimalEnclosedCircle"/>
      <w:lvlText w:val="%9"/>
      <w:lvlJc w:val="left"/>
      <w:pPr>
        <w:ind w:left="3786" w:hanging="420"/>
      </w:pPr>
    </w:lvl>
  </w:abstractNum>
  <w:abstractNum w:abstractNumId="16" w15:restartNumberingAfterBreak="0">
    <w:nsid w:val="47CC32EB"/>
    <w:multiLevelType w:val="hybridMultilevel"/>
    <w:tmpl w:val="34EEDF38"/>
    <w:lvl w:ilvl="0" w:tplc="9E9E7AD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1BD0C5B"/>
    <w:multiLevelType w:val="multilevel"/>
    <w:tmpl w:val="6644B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36C2A09"/>
    <w:multiLevelType w:val="hybridMultilevel"/>
    <w:tmpl w:val="1BA016DA"/>
    <w:lvl w:ilvl="0" w:tplc="3586D4C4">
      <w:start w:val="1"/>
      <w:numFmt w:val="decimalEnclosedCircle"/>
      <w:lvlText w:val="%1"/>
      <w:lvlJc w:val="left"/>
      <w:pPr>
        <w:ind w:left="360" w:hanging="360"/>
      </w:pPr>
      <w:rPr>
        <w:rFonts w:hint="default"/>
        <w:color w:val="ED7D31" w:themeColor="accent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9A42096"/>
    <w:multiLevelType w:val="hybridMultilevel"/>
    <w:tmpl w:val="888CF0EE"/>
    <w:lvl w:ilvl="0" w:tplc="E26CD9C0">
      <w:start w:val="1"/>
      <w:numFmt w:val="bullet"/>
      <w:lvlText w:val=""/>
      <w:lvlJc w:val="left"/>
      <w:pPr>
        <w:ind w:left="426" w:hanging="420"/>
      </w:pPr>
      <w:rPr>
        <w:rFonts w:ascii="Wingdings" w:hAnsi="Wingdings" w:hint="default"/>
        <w:b/>
        <w:color w:val="538135"/>
      </w:rPr>
    </w:lvl>
    <w:lvl w:ilvl="1" w:tplc="1554A9AE">
      <w:numFmt w:val="bullet"/>
      <w:lvlText w:val="・"/>
      <w:lvlJc w:val="left"/>
      <w:pPr>
        <w:ind w:left="786" w:hanging="360"/>
      </w:pPr>
      <w:rPr>
        <w:rFonts w:ascii="HGMaruGothicMPRO" w:eastAsia="HGMaruGothicMPRO" w:hAnsi="HGMaruGothicMPRO" w:cs="Times New Roman" w:hint="eastAsia"/>
      </w:rPr>
    </w:lvl>
    <w:lvl w:ilvl="2" w:tplc="04090011" w:tentative="1">
      <w:start w:val="1"/>
      <w:numFmt w:val="decimalEnclosedCircle"/>
      <w:lvlText w:val="%3"/>
      <w:lvlJc w:val="left"/>
      <w:pPr>
        <w:ind w:left="1266" w:hanging="420"/>
      </w:pPr>
    </w:lvl>
    <w:lvl w:ilvl="3" w:tplc="0409000F" w:tentative="1">
      <w:start w:val="1"/>
      <w:numFmt w:val="decimal"/>
      <w:lvlText w:val="%4."/>
      <w:lvlJc w:val="left"/>
      <w:pPr>
        <w:ind w:left="1686" w:hanging="420"/>
      </w:pPr>
    </w:lvl>
    <w:lvl w:ilvl="4" w:tplc="04090017" w:tentative="1">
      <w:start w:val="1"/>
      <w:numFmt w:val="aiueoFullWidth"/>
      <w:lvlText w:val="(%5)"/>
      <w:lvlJc w:val="left"/>
      <w:pPr>
        <w:ind w:left="2106" w:hanging="420"/>
      </w:pPr>
    </w:lvl>
    <w:lvl w:ilvl="5" w:tplc="04090011" w:tentative="1">
      <w:start w:val="1"/>
      <w:numFmt w:val="decimalEnclosedCircle"/>
      <w:lvlText w:val="%6"/>
      <w:lvlJc w:val="left"/>
      <w:pPr>
        <w:ind w:left="2526" w:hanging="420"/>
      </w:pPr>
    </w:lvl>
    <w:lvl w:ilvl="6" w:tplc="0409000F" w:tentative="1">
      <w:start w:val="1"/>
      <w:numFmt w:val="decimal"/>
      <w:lvlText w:val="%7."/>
      <w:lvlJc w:val="left"/>
      <w:pPr>
        <w:ind w:left="2946" w:hanging="420"/>
      </w:pPr>
    </w:lvl>
    <w:lvl w:ilvl="7" w:tplc="04090017" w:tentative="1">
      <w:start w:val="1"/>
      <w:numFmt w:val="aiueoFullWidth"/>
      <w:lvlText w:val="(%8)"/>
      <w:lvlJc w:val="left"/>
      <w:pPr>
        <w:ind w:left="3366" w:hanging="420"/>
      </w:pPr>
    </w:lvl>
    <w:lvl w:ilvl="8" w:tplc="04090011" w:tentative="1">
      <w:start w:val="1"/>
      <w:numFmt w:val="decimalEnclosedCircle"/>
      <w:lvlText w:val="%9"/>
      <w:lvlJc w:val="left"/>
      <w:pPr>
        <w:ind w:left="3786" w:hanging="420"/>
      </w:pPr>
    </w:lvl>
  </w:abstractNum>
  <w:abstractNum w:abstractNumId="20" w15:restartNumberingAfterBreak="0">
    <w:nsid w:val="5D320925"/>
    <w:multiLevelType w:val="hybridMultilevel"/>
    <w:tmpl w:val="5B60F210"/>
    <w:lvl w:ilvl="0" w:tplc="EFBEDC06">
      <w:numFmt w:val="bullet"/>
      <w:lvlText w:val="・"/>
      <w:lvlJc w:val="left"/>
      <w:pPr>
        <w:ind w:left="780" w:hanging="360"/>
      </w:pPr>
      <w:rPr>
        <w:rFonts w:ascii="游ゴシック Medium" w:eastAsia="游ゴシック Medium" w:hAnsi="游ゴシック Medium"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1" w15:restartNumberingAfterBreak="0">
    <w:nsid w:val="5EEB38DF"/>
    <w:multiLevelType w:val="multilevel"/>
    <w:tmpl w:val="E13A0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0BE2D4C"/>
    <w:multiLevelType w:val="hybridMultilevel"/>
    <w:tmpl w:val="035A0C52"/>
    <w:lvl w:ilvl="0" w:tplc="E26CD9C0">
      <w:start w:val="1"/>
      <w:numFmt w:val="bullet"/>
      <w:lvlText w:val=""/>
      <w:lvlJc w:val="left"/>
      <w:pPr>
        <w:ind w:left="420" w:hanging="420"/>
      </w:pPr>
      <w:rPr>
        <w:rFonts w:ascii="Wingdings" w:hAnsi="Wingdings" w:hint="default"/>
        <w:b/>
        <w:color w:val="538135"/>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7BFB11F3"/>
    <w:multiLevelType w:val="hybridMultilevel"/>
    <w:tmpl w:val="5502A6C6"/>
    <w:lvl w:ilvl="0" w:tplc="CE8E9B2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11048339">
    <w:abstractNumId w:val="23"/>
  </w:num>
  <w:num w:numId="2" w16cid:durableId="667682087">
    <w:abstractNumId w:val="14"/>
  </w:num>
  <w:num w:numId="3" w16cid:durableId="191502515">
    <w:abstractNumId w:val="5"/>
  </w:num>
  <w:num w:numId="4" w16cid:durableId="2123186570">
    <w:abstractNumId w:val="15"/>
  </w:num>
  <w:num w:numId="5" w16cid:durableId="1933584743">
    <w:abstractNumId w:val="6"/>
  </w:num>
  <w:num w:numId="6" w16cid:durableId="1291864458">
    <w:abstractNumId w:val="12"/>
  </w:num>
  <w:num w:numId="7" w16cid:durableId="869297655">
    <w:abstractNumId w:val="10"/>
  </w:num>
  <w:num w:numId="8" w16cid:durableId="536817684">
    <w:abstractNumId w:val="22"/>
  </w:num>
  <w:num w:numId="9" w16cid:durableId="984552277">
    <w:abstractNumId w:val="19"/>
  </w:num>
  <w:num w:numId="10" w16cid:durableId="1630012888">
    <w:abstractNumId w:val="1"/>
  </w:num>
  <w:num w:numId="11" w16cid:durableId="592201151">
    <w:abstractNumId w:val="7"/>
  </w:num>
  <w:num w:numId="12" w16cid:durableId="1250430815">
    <w:abstractNumId w:val="13"/>
  </w:num>
  <w:num w:numId="13" w16cid:durableId="1848399992">
    <w:abstractNumId w:val="16"/>
  </w:num>
  <w:num w:numId="14" w16cid:durableId="1058943309">
    <w:abstractNumId w:val="18"/>
  </w:num>
  <w:num w:numId="15" w16cid:durableId="1675573389">
    <w:abstractNumId w:val="4"/>
  </w:num>
  <w:num w:numId="16" w16cid:durableId="1881240255">
    <w:abstractNumId w:val="9"/>
  </w:num>
  <w:num w:numId="17" w16cid:durableId="166485576">
    <w:abstractNumId w:val="8"/>
  </w:num>
  <w:num w:numId="18" w16cid:durableId="1894391018">
    <w:abstractNumId w:val="3"/>
  </w:num>
  <w:num w:numId="19" w16cid:durableId="2137792659">
    <w:abstractNumId w:val="0"/>
  </w:num>
  <w:num w:numId="20" w16cid:durableId="1449276536">
    <w:abstractNumId w:val="20"/>
  </w:num>
  <w:num w:numId="21" w16cid:durableId="985429026">
    <w:abstractNumId w:val="2"/>
  </w:num>
  <w:num w:numId="22" w16cid:durableId="911962870">
    <w:abstractNumId w:val="11"/>
  </w:num>
  <w:num w:numId="23" w16cid:durableId="1697542695">
    <w:abstractNumId w:val="21"/>
  </w:num>
  <w:num w:numId="24" w16cid:durableId="4084240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6FE4"/>
    <w:rsid w:val="0000018A"/>
    <w:rsid w:val="000003AF"/>
    <w:rsid w:val="00001009"/>
    <w:rsid w:val="000011C0"/>
    <w:rsid w:val="0000182F"/>
    <w:rsid w:val="000025E7"/>
    <w:rsid w:val="0000270E"/>
    <w:rsid w:val="00002B13"/>
    <w:rsid w:val="00003A41"/>
    <w:rsid w:val="000040F9"/>
    <w:rsid w:val="000041D7"/>
    <w:rsid w:val="00004375"/>
    <w:rsid w:val="00004BE0"/>
    <w:rsid w:val="00005752"/>
    <w:rsid w:val="00005815"/>
    <w:rsid w:val="00005936"/>
    <w:rsid w:val="00005A58"/>
    <w:rsid w:val="00005D5C"/>
    <w:rsid w:val="000065F8"/>
    <w:rsid w:val="00006D2C"/>
    <w:rsid w:val="00006D7B"/>
    <w:rsid w:val="00006EEA"/>
    <w:rsid w:val="00006FC2"/>
    <w:rsid w:val="000071E8"/>
    <w:rsid w:val="00007398"/>
    <w:rsid w:val="0000756B"/>
    <w:rsid w:val="00007798"/>
    <w:rsid w:val="00007AC5"/>
    <w:rsid w:val="000100F3"/>
    <w:rsid w:val="000105CF"/>
    <w:rsid w:val="000107DF"/>
    <w:rsid w:val="00010BC5"/>
    <w:rsid w:val="00011169"/>
    <w:rsid w:val="000112CC"/>
    <w:rsid w:val="00011B19"/>
    <w:rsid w:val="00011C63"/>
    <w:rsid w:val="00012153"/>
    <w:rsid w:val="00012282"/>
    <w:rsid w:val="0001236F"/>
    <w:rsid w:val="000124BD"/>
    <w:rsid w:val="0001308C"/>
    <w:rsid w:val="00013261"/>
    <w:rsid w:val="00013299"/>
    <w:rsid w:val="00015283"/>
    <w:rsid w:val="000152C1"/>
    <w:rsid w:val="000152DA"/>
    <w:rsid w:val="0001536B"/>
    <w:rsid w:val="0001582B"/>
    <w:rsid w:val="00015958"/>
    <w:rsid w:val="00015A9D"/>
    <w:rsid w:val="00015B67"/>
    <w:rsid w:val="00015C75"/>
    <w:rsid w:val="00016398"/>
    <w:rsid w:val="0001655E"/>
    <w:rsid w:val="000168BA"/>
    <w:rsid w:val="00017087"/>
    <w:rsid w:val="00017122"/>
    <w:rsid w:val="000176F5"/>
    <w:rsid w:val="00020275"/>
    <w:rsid w:val="000203BB"/>
    <w:rsid w:val="000204DC"/>
    <w:rsid w:val="000205E2"/>
    <w:rsid w:val="0002094D"/>
    <w:rsid w:val="0002158D"/>
    <w:rsid w:val="000219FB"/>
    <w:rsid w:val="00021D3B"/>
    <w:rsid w:val="00021EB3"/>
    <w:rsid w:val="000222AF"/>
    <w:rsid w:val="000226F6"/>
    <w:rsid w:val="0002307A"/>
    <w:rsid w:val="00023300"/>
    <w:rsid w:val="00023AB9"/>
    <w:rsid w:val="0002410D"/>
    <w:rsid w:val="00024726"/>
    <w:rsid w:val="00025348"/>
    <w:rsid w:val="0002538B"/>
    <w:rsid w:val="0002540F"/>
    <w:rsid w:val="000254AD"/>
    <w:rsid w:val="000259DF"/>
    <w:rsid w:val="00026109"/>
    <w:rsid w:val="0002635A"/>
    <w:rsid w:val="000277FF"/>
    <w:rsid w:val="0002785B"/>
    <w:rsid w:val="0002785E"/>
    <w:rsid w:val="000278AD"/>
    <w:rsid w:val="0002792C"/>
    <w:rsid w:val="00030631"/>
    <w:rsid w:val="00030A0A"/>
    <w:rsid w:val="00030B11"/>
    <w:rsid w:val="00030DB4"/>
    <w:rsid w:val="00030EAB"/>
    <w:rsid w:val="00030EFB"/>
    <w:rsid w:val="00031141"/>
    <w:rsid w:val="000313AF"/>
    <w:rsid w:val="00031ACA"/>
    <w:rsid w:val="00031C46"/>
    <w:rsid w:val="00031CB3"/>
    <w:rsid w:val="00031EEE"/>
    <w:rsid w:val="00032254"/>
    <w:rsid w:val="00032287"/>
    <w:rsid w:val="00032828"/>
    <w:rsid w:val="00032864"/>
    <w:rsid w:val="00033413"/>
    <w:rsid w:val="000334B6"/>
    <w:rsid w:val="0003426C"/>
    <w:rsid w:val="0003457C"/>
    <w:rsid w:val="00034616"/>
    <w:rsid w:val="000348A6"/>
    <w:rsid w:val="00034E2C"/>
    <w:rsid w:val="000357C8"/>
    <w:rsid w:val="00035CE0"/>
    <w:rsid w:val="00035F51"/>
    <w:rsid w:val="00036AD7"/>
    <w:rsid w:val="00036FE0"/>
    <w:rsid w:val="000372E2"/>
    <w:rsid w:val="00037565"/>
    <w:rsid w:val="00037632"/>
    <w:rsid w:val="00040526"/>
    <w:rsid w:val="0004076C"/>
    <w:rsid w:val="00040796"/>
    <w:rsid w:val="00040F55"/>
    <w:rsid w:val="00041943"/>
    <w:rsid w:val="00041EEA"/>
    <w:rsid w:val="00042192"/>
    <w:rsid w:val="00042282"/>
    <w:rsid w:val="000435A3"/>
    <w:rsid w:val="000435E2"/>
    <w:rsid w:val="00043D17"/>
    <w:rsid w:val="000440A5"/>
    <w:rsid w:val="00044923"/>
    <w:rsid w:val="00044D36"/>
    <w:rsid w:val="00044FA9"/>
    <w:rsid w:val="00045CD1"/>
    <w:rsid w:val="00046763"/>
    <w:rsid w:val="00047A74"/>
    <w:rsid w:val="00047F42"/>
    <w:rsid w:val="000500DC"/>
    <w:rsid w:val="0005035E"/>
    <w:rsid w:val="000503F9"/>
    <w:rsid w:val="00050D59"/>
    <w:rsid w:val="00050D99"/>
    <w:rsid w:val="00050EB6"/>
    <w:rsid w:val="00051926"/>
    <w:rsid w:val="00051F0B"/>
    <w:rsid w:val="00052157"/>
    <w:rsid w:val="00052477"/>
    <w:rsid w:val="00052F05"/>
    <w:rsid w:val="000536EA"/>
    <w:rsid w:val="0005371E"/>
    <w:rsid w:val="00053C98"/>
    <w:rsid w:val="000542FE"/>
    <w:rsid w:val="000548D0"/>
    <w:rsid w:val="00055771"/>
    <w:rsid w:val="000558A1"/>
    <w:rsid w:val="00055FD8"/>
    <w:rsid w:val="0005634A"/>
    <w:rsid w:val="00056BBC"/>
    <w:rsid w:val="0005700E"/>
    <w:rsid w:val="000571E9"/>
    <w:rsid w:val="00057CF4"/>
    <w:rsid w:val="00057D77"/>
    <w:rsid w:val="00057D88"/>
    <w:rsid w:val="00057EFE"/>
    <w:rsid w:val="00060022"/>
    <w:rsid w:val="0006006D"/>
    <w:rsid w:val="00060D0C"/>
    <w:rsid w:val="00061116"/>
    <w:rsid w:val="00061193"/>
    <w:rsid w:val="0006140E"/>
    <w:rsid w:val="00061564"/>
    <w:rsid w:val="00061651"/>
    <w:rsid w:val="000616D2"/>
    <w:rsid w:val="000618D0"/>
    <w:rsid w:val="00061B95"/>
    <w:rsid w:val="00062673"/>
    <w:rsid w:val="000629B8"/>
    <w:rsid w:val="00063128"/>
    <w:rsid w:val="00063357"/>
    <w:rsid w:val="0006336B"/>
    <w:rsid w:val="00063428"/>
    <w:rsid w:val="000637C7"/>
    <w:rsid w:val="00063CDB"/>
    <w:rsid w:val="000640B9"/>
    <w:rsid w:val="00064B69"/>
    <w:rsid w:val="00064D16"/>
    <w:rsid w:val="00064F57"/>
    <w:rsid w:val="00065382"/>
    <w:rsid w:val="00065578"/>
    <w:rsid w:val="000662AB"/>
    <w:rsid w:val="00066A20"/>
    <w:rsid w:val="00066A41"/>
    <w:rsid w:val="00066D2F"/>
    <w:rsid w:val="00066EAB"/>
    <w:rsid w:val="00067E14"/>
    <w:rsid w:val="00067FCE"/>
    <w:rsid w:val="00070415"/>
    <w:rsid w:val="000714FD"/>
    <w:rsid w:val="0007153A"/>
    <w:rsid w:val="00071862"/>
    <w:rsid w:val="00071887"/>
    <w:rsid w:val="000719A5"/>
    <w:rsid w:val="000720D0"/>
    <w:rsid w:val="00072412"/>
    <w:rsid w:val="00072614"/>
    <w:rsid w:val="0007268A"/>
    <w:rsid w:val="00072755"/>
    <w:rsid w:val="00072CFC"/>
    <w:rsid w:val="00073722"/>
    <w:rsid w:val="00073B1B"/>
    <w:rsid w:val="00073C2C"/>
    <w:rsid w:val="00073CB8"/>
    <w:rsid w:val="00074388"/>
    <w:rsid w:val="00074526"/>
    <w:rsid w:val="000758A4"/>
    <w:rsid w:val="00075A46"/>
    <w:rsid w:val="0007646C"/>
    <w:rsid w:val="00076491"/>
    <w:rsid w:val="00076626"/>
    <w:rsid w:val="00076762"/>
    <w:rsid w:val="000767D8"/>
    <w:rsid w:val="00076A79"/>
    <w:rsid w:val="00077051"/>
    <w:rsid w:val="000774D0"/>
    <w:rsid w:val="00077728"/>
    <w:rsid w:val="00077C1C"/>
    <w:rsid w:val="00077C4D"/>
    <w:rsid w:val="00080207"/>
    <w:rsid w:val="000806A2"/>
    <w:rsid w:val="00080902"/>
    <w:rsid w:val="0008098B"/>
    <w:rsid w:val="00080E90"/>
    <w:rsid w:val="0008119C"/>
    <w:rsid w:val="00081441"/>
    <w:rsid w:val="00081608"/>
    <w:rsid w:val="00082118"/>
    <w:rsid w:val="000823E5"/>
    <w:rsid w:val="00082FBB"/>
    <w:rsid w:val="000837A1"/>
    <w:rsid w:val="00083BB2"/>
    <w:rsid w:val="0008453D"/>
    <w:rsid w:val="00084695"/>
    <w:rsid w:val="00084B7C"/>
    <w:rsid w:val="00084C61"/>
    <w:rsid w:val="00085540"/>
    <w:rsid w:val="00085AA1"/>
    <w:rsid w:val="00085AE3"/>
    <w:rsid w:val="00086020"/>
    <w:rsid w:val="00086653"/>
    <w:rsid w:val="000877F6"/>
    <w:rsid w:val="00087E27"/>
    <w:rsid w:val="00090080"/>
    <w:rsid w:val="000901D6"/>
    <w:rsid w:val="0009053E"/>
    <w:rsid w:val="000905BD"/>
    <w:rsid w:val="000905D6"/>
    <w:rsid w:val="00090B8E"/>
    <w:rsid w:val="00091346"/>
    <w:rsid w:val="00091451"/>
    <w:rsid w:val="00091B14"/>
    <w:rsid w:val="00091BF9"/>
    <w:rsid w:val="00092C56"/>
    <w:rsid w:val="0009310B"/>
    <w:rsid w:val="000935CD"/>
    <w:rsid w:val="000936FC"/>
    <w:rsid w:val="00093A01"/>
    <w:rsid w:val="000944C8"/>
    <w:rsid w:val="00094732"/>
    <w:rsid w:val="0009495A"/>
    <w:rsid w:val="00094BC3"/>
    <w:rsid w:val="00094DA7"/>
    <w:rsid w:val="00094F88"/>
    <w:rsid w:val="0009516B"/>
    <w:rsid w:val="000952EA"/>
    <w:rsid w:val="000964E0"/>
    <w:rsid w:val="00096C41"/>
    <w:rsid w:val="00096DE7"/>
    <w:rsid w:val="00096E21"/>
    <w:rsid w:val="0009700F"/>
    <w:rsid w:val="00097132"/>
    <w:rsid w:val="00097220"/>
    <w:rsid w:val="000973A8"/>
    <w:rsid w:val="000974CF"/>
    <w:rsid w:val="000977AF"/>
    <w:rsid w:val="0009798B"/>
    <w:rsid w:val="00097A85"/>
    <w:rsid w:val="00097BD8"/>
    <w:rsid w:val="00097EDB"/>
    <w:rsid w:val="000A020D"/>
    <w:rsid w:val="000A0524"/>
    <w:rsid w:val="000A05BE"/>
    <w:rsid w:val="000A07B0"/>
    <w:rsid w:val="000A09F3"/>
    <w:rsid w:val="000A0A63"/>
    <w:rsid w:val="000A0D70"/>
    <w:rsid w:val="000A13A4"/>
    <w:rsid w:val="000A161F"/>
    <w:rsid w:val="000A1A9F"/>
    <w:rsid w:val="000A2341"/>
    <w:rsid w:val="000A3230"/>
    <w:rsid w:val="000A33B8"/>
    <w:rsid w:val="000A35C4"/>
    <w:rsid w:val="000A377F"/>
    <w:rsid w:val="000A3B60"/>
    <w:rsid w:val="000A4091"/>
    <w:rsid w:val="000A492F"/>
    <w:rsid w:val="000A4B3B"/>
    <w:rsid w:val="000A5E1E"/>
    <w:rsid w:val="000A6516"/>
    <w:rsid w:val="000A6953"/>
    <w:rsid w:val="000A6AD2"/>
    <w:rsid w:val="000A6D4A"/>
    <w:rsid w:val="000A6F07"/>
    <w:rsid w:val="000A7A32"/>
    <w:rsid w:val="000A7EBC"/>
    <w:rsid w:val="000B034B"/>
    <w:rsid w:val="000B0713"/>
    <w:rsid w:val="000B0B51"/>
    <w:rsid w:val="000B12AC"/>
    <w:rsid w:val="000B1536"/>
    <w:rsid w:val="000B1763"/>
    <w:rsid w:val="000B18B8"/>
    <w:rsid w:val="000B21D0"/>
    <w:rsid w:val="000B2223"/>
    <w:rsid w:val="000B24C3"/>
    <w:rsid w:val="000B2B1F"/>
    <w:rsid w:val="000B2B8A"/>
    <w:rsid w:val="000B32B9"/>
    <w:rsid w:val="000B33B1"/>
    <w:rsid w:val="000B3BB5"/>
    <w:rsid w:val="000B3C35"/>
    <w:rsid w:val="000B3F9E"/>
    <w:rsid w:val="000B416D"/>
    <w:rsid w:val="000B41A9"/>
    <w:rsid w:val="000B4548"/>
    <w:rsid w:val="000B4925"/>
    <w:rsid w:val="000B49E3"/>
    <w:rsid w:val="000B4AAB"/>
    <w:rsid w:val="000B5B42"/>
    <w:rsid w:val="000B5C12"/>
    <w:rsid w:val="000B5DFB"/>
    <w:rsid w:val="000B6067"/>
    <w:rsid w:val="000B6A3B"/>
    <w:rsid w:val="000B6C4F"/>
    <w:rsid w:val="000B6E2A"/>
    <w:rsid w:val="000B70A5"/>
    <w:rsid w:val="000B7689"/>
    <w:rsid w:val="000B7884"/>
    <w:rsid w:val="000B79D1"/>
    <w:rsid w:val="000B7BE2"/>
    <w:rsid w:val="000C003C"/>
    <w:rsid w:val="000C0953"/>
    <w:rsid w:val="000C0C2D"/>
    <w:rsid w:val="000C0D48"/>
    <w:rsid w:val="000C13E5"/>
    <w:rsid w:val="000C1431"/>
    <w:rsid w:val="000C1463"/>
    <w:rsid w:val="000C1743"/>
    <w:rsid w:val="000C2800"/>
    <w:rsid w:val="000C2B72"/>
    <w:rsid w:val="000C37BD"/>
    <w:rsid w:val="000C3A1A"/>
    <w:rsid w:val="000C3E6D"/>
    <w:rsid w:val="000C3EBF"/>
    <w:rsid w:val="000C41B2"/>
    <w:rsid w:val="000C4436"/>
    <w:rsid w:val="000C48D4"/>
    <w:rsid w:val="000C599A"/>
    <w:rsid w:val="000C5D95"/>
    <w:rsid w:val="000C6493"/>
    <w:rsid w:val="000C665C"/>
    <w:rsid w:val="000C70B1"/>
    <w:rsid w:val="000C7A9A"/>
    <w:rsid w:val="000D043E"/>
    <w:rsid w:val="000D0DA4"/>
    <w:rsid w:val="000D15FB"/>
    <w:rsid w:val="000D1842"/>
    <w:rsid w:val="000D1964"/>
    <w:rsid w:val="000D218E"/>
    <w:rsid w:val="000D2AAC"/>
    <w:rsid w:val="000D31C0"/>
    <w:rsid w:val="000D31FA"/>
    <w:rsid w:val="000D4075"/>
    <w:rsid w:val="000D47F3"/>
    <w:rsid w:val="000D4CFA"/>
    <w:rsid w:val="000D4F7C"/>
    <w:rsid w:val="000D688A"/>
    <w:rsid w:val="000D6C33"/>
    <w:rsid w:val="000D6D3E"/>
    <w:rsid w:val="000D7A83"/>
    <w:rsid w:val="000D7AF0"/>
    <w:rsid w:val="000E0D82"/>
    <w:rsid w:val="000E15B4"/>
    <w:rsid w:val="000E15D4"/>
    <w:rsid w:val="000E1765"/>
    <w:rsid w:val="000E1D85"/>
    <w:rsid w:val="000E21FE"/>
    <w:rsid w:val="000E2B2D"/>
    <w:rsid w:val="000E2DC4"/>
    <w:rsid w:val="000E2E18"/>
    <w:rsid w:val="000E2EE5"/>
    <w:rsid w:val="000E2F4A"/>
    <w:rsid w:val="000E300D"/>
    <w:rsid w:val="000E370B"/>
    <w:rsid w:val="000E3CDE"/>
    <w:rsid w:val="000E3E45"/>
    <w:rsid w:val="000E443B"/>
    <w:rsid w:val="000E4552"/>
    <w:rsid w:val="000E475F"/>
    <w:rsid w:val="000E50C5"/>
    <w:rsid w:val="000E54C6"/>
    <w:rsid w:val="000E5B50"/>
    <w:rsid w:val="000E5FE2"/>
    <w:rsid w:val="000E60FB"/>
    <w:rsid w:val="000E62BC"/>
    <w:rsid w:val="000E62CB"/>
    <w:rsid w:val="000E6512"/>
    <w:rsid w:val="000E67D2"/>
    <w:rsid w:val="000E6897"/>
    <w:rsid w:val="000E6A52"/>
    <w:rsid w:val="000E6F3D"/>
    <w:rsid w:val="000E6F5E"/>
    <w:rsid w:val="000E72D8"/>
    <w:rsid w:val="000E7455"/>
    <w:rsid w:val="000E7459"/>
    <w:rsid w:val="000F00BB"/>
    <w:rsid w:val="000F04CC"/>
    <w:rsid w:val="000F04FB"/>
    <w:rsid w:val="000F06C6"/>
    <w:rsid w:val="000F0C50"/>
    <w:rsid w:val="000F1028"/>
    <w:rsid w:val="000F1549"/>
    <w:rsid w:val="000F1917"/>
    <w:rsid w:val="000F1C8E"/>
    <w:rsid w:val="000F2308"/>
    <w:rsid w:val="000F2424"/>
    <w:rsid w:val="000F2E56"/>
    <w:rsid w:val="000F2EFD"/>
    <w:rsid w:val="000F2FFD"/>
    <w:rsid w:val="000F3A09"/>
    <w:rsid w:val="000F3FA1"/>
    <w:rsid w:val="000F49DF"/>
    <w:rsid w:val="000F49F5"/>
    <w:rsid w:val="000F4E3B"/>
    <w:rsid w:val="000F534C"/>
    <w:rsid w:val="000F5417"/>
    <w:rsid w:val="000F5914"/>
    <w:rsid w:val="000F59BB"/>
    <w:rsid w:val="000F59D3"/>
    <w:rsid w:val="000F5B74"/>
    <w:rsid w:val="000F5B9F"/>
    <w:rsid w:val="000F6D52"/>
    <w:rsid w:val="000F6FF7"/>
    <w:rsid w:val="000F701B"/>
    <w:rsid w:val="000F7902"/>
    <w:rsid w:val="000F793D"/>
    <w:rsid w:val="000F798C"/>
    <w:rsid w:val="0010012E"/>
    <w:rsid w:val="00100321"/>
    <w:rsid w:val="00101384"/>
    <w:rsid w:val="0010174F"/>
    <w:rsid w:val="00102340"/>
    <w:rsid w:val="00103001"/>
    <w:rsid w:val="00103977"/>
    <w:rsid w:val="00103BFC"/>
    <w:rsid w:val="00103C32"/>
    <w:rsid w:val="001042D9"/>
    <w:rsid w:val="00104A9B"/>
    <w:rsid w:val="00105267"/>
    <w:rsid w:val="001055FB"/>
    <w:rsid w:val="001057E9"/>
    <w:rsid w:val="001059FF"/>
    <w:rsid w:val="00106313"/>
    <w:rsid w:val="0010635C"/>
    <w:rsid w:val="00106B52"/>
    <w:rsid w:val="00106C65"/>
    <w:rsid w:val="00106F6A"/>
    <w:rsid w:val="0010750F"/>
    <w:rsid w:val="00110717"/>
    <w:rsid w:val="00110912"/>
    <w:rsid w:val="001111D7"/>
    <w:rsid w:val="00111A4E"/>
    <w:rsid w:val="00112191"/>
    <w:rsid w:val="001124D1"/>
    <w:rsid w:val="0011288B"/>
    <w:rsid w:val="00112A9A"/>
    <w:rsid w:val="00113067"/>
    <w:rsid w:val="0011334A"/>
    <w:rsid w:val="001135EB"/>
    <w:rsid w:val="001136B1"/>
    <w:rsid w:val="00113736"/>
    <w:rsid w:val="0011377C"/>
    <w:rsid w:val="00113BB4"/>
    <w:rsid w:val="00113DB8"/>
    <w:rsid w:val="00113FBE"/>
    <w:rsid w:val="00114109"/>
    <w:rsid w:val="00114293"/>
    <w:rsid w:val="001145EE"/>
    <w:rsid w:val="00114D5A"/>
    <w:rsid w:val="0011504A"/>
    <w:rsid w:val="0011532D"/>
    <w:rsid w:val="00115672"/>
    <w:rsid w:val="00115947"/>
    <w:rsid w:val="00115E03"/>
    <w:rsid w:val="00115F9E"/>
    <w:rsid w:val="001164E7"/>
    <w:rsid w:val="0011658E"/>
    <w:rsid w:val="00116A87"/>
    <w:rsid w:val="00116ABA"/>
    <w:rsid w:val="00116F37"/>
    <w:rsid w:val="001179F0"/>
    <w:rsid w:val="00117ACE"/>
    <w:rsid w:val="001200CF"/>
    <w:rsid w:val="0012010D"/>
    <w:rsid w:val="001203C7"/>
    <w:rsid w:val="00120BAB"/>
    <w:rsid w:val="00121544"/>
    <w:rsid w:val="0012172D"/>
    <w:rsid w:val="00121B0B"/>
    <w:rsid w:val="001222EF"/>
    <w:rsid w:val="00122727"/>
    <w:rsid w:val="00122BC4"/>
    <w:rsid w:val="00122C29"/>
    <w:rsid w:val="001230AA"/>
    <w:rsid w:val="001232B0"/>
    <w:rsid w:val="001234C6"/>
    <w:rsid w:val="00123EEB"/>
    <w:rsid w:val="00123FA3"/>
    <w:rsid w:val="00124282"/>
    <w:rsid w:val="001244EC"/>
    <w:rsid w:val="0012496F"/>
    <w:rsid w:val="001249C6"/>
    <w:rsid w:val="00124D06"/>
    <w:rsid w:val="001256B8"/>
    <w:rsid w:val="00125707"/>
    <w:rsid w:val="001257FF"/>
    <w:rsid w:val="00125885"/>
    <w:rsid w:val="00125BAD"/>
    <w:rsid w:val="00126070"/>
    <w:rsid w:val="00126C80"/>
    <w:rsid w:val="001275F4"/>
    <w:rsid w:val="00127D69"/>
    <w:rsid w:val="00127DF2"/>
    <w:rsid w:val="00127F93"/>
    <w:rsid w:val="0013035B"/>
    <w:rsid w:val="00131D04"/>
    <w:rsid w:val="00133937"/>
    <w:rsid w:val="00133BA8"/>
    <w:rsid w:val="00133E8F"/>
    <w:rsid w:val="0013411E"/>
    <w:rsid w:val="001349BC"/>
    <w:rsid w:val="001349F6"/>
    <w:rsid w:val="0013528A"/>
    <w:rsid w:val="00135385"/>
    <w:rsid w:val="001359FC"/>
    <w:rsid w:val="001366DB"/>
    <w:rsid w:val="00136745"/>
    <w:rsid w:val="00136812"/>
    <w:rsid w:val="00136914"/>
    <w:rsid w:val="00136CA5"/>
    <w:rsid w:val="00137048"/>
    <w:rsid w:val="00137683"/>
    <w:rsid w:val="00137B17"/>
    <w:rsid w:val="001403F3"/>
    <w:rsid w:val="00140403"/>
    <w:rsid w:val="001405BC"/>
    <w:rsid w:val="0014081B"/>
    <w:rsid w:val="0014103A"/>
    <w:rsid w:val="00141220"/>
    <w:rsid w:val="0014136E"/>
    <w:rsid w:val="00141395"/>
    <w:rsid w:val="00141855"/>
    <w:rsid w:val="00142422"/>
    <w:rsid w:val="001424FB"/>
    <w:rsid w:val="0014254C"/>
    <w:rsid w:val="00143776"/>
    <w:rsid w:val="00143BB8"/>
    <w:rsid w:val="00143C65"/>
    <w:rsid w:val="00144465"/>
    <w:rsid w:val="00144EEC"/>
    <w:rsid w:val="001452D2"/>
    <w:rsid w:val="001455DA"/>
    <w:rsid w:val="00145FB4"/>
    <w:rsid w:val="00146269"/>
    <w:rsid w:val="001463BD"/>
    <w:rsid w:val="0014659F"/>
    <w:rsid w:val="00146A2B"/>
    <w:rsid w:val="00146CA1"/>
    <w:rsid w:val="00146E89"/>
    <w:rsid w:val="00146FC3"/>
    <w:rsid w:val="001477B7"/>
    <w:rsid w:val="00147818"/>
    <w:rsid w:val="00147E05"/>
    <w:rsid w:val="00150002"/>
    <w:rsid w:val="00150210"/>
    <w:rsid w:val="00150B9D"/>
    <w:rsid w:val="00150BAA"/>
    <w:rsid w:val="00151145"/>
    <w:rsid w:val="00151878"/>
    <w:rsid w:val="00151A0B"/>
    <w:rsid w:val="00151C9E"/>
    <w:rsid w:val="00152755"/>
    <w:rsid w:val="00152829"/>
    <w:rsid w:val="00152B4F"/>
    <w:rsid w:val="00152DEA"/>
    <w:rsid w:val="00153084"/>
    <w:rsid w:val="0015319F"/>
    <w:rsid w:val="0015381F"/>
    <w:rsid w:val="00153CDB"/>
    <w:rsid w:val="00153E3E"/>
    <w:rsid w:val="00153F19"/>
    <w:rsid w:val="001542AD"/>
    <w:rsid w:val="00154B09"/>
    <w:rsid w:val="00154BAB"/>
    <w:rsid w:val="00155491"/>
    <w:rsid w:val="00155675"/>
    <w:rsid w:val="00155B99"/>
    <w:rsid w:val="001560C6"/>
    <w:rsid w:val="0015632F"/>
    <w:rsid w:val="0015635D"/>
    <w:rsid w:val="001563C6"/>
    <w:rsid w:val="0015665D"/>
    <w:rsid w:val="00156894"/>
    <w:rsid w:val="001568CE"/>
    <w:rsid w:val="00157A8F"/>
    <w:rsid w:val="00157D37"/>
    <w:rsid w:val="00160C8E"/>
    <w:rsid w:val="00160D1C"/>
    <w:rsid w:val="00160FBA"/>
    <w:rsid w:val="001610E0"/>
    <w:rsid w:val="0016157D"/>
    <w:rsid w:val="00162019"/>
    <w:rsid w:val="001620D5"/>
    <w:rsid w:val="00162523"/>
    <w:rsid w:val="00162B93"/>
    <w:rsid w:val="00162C38"/>
    <w:rsid w:val="00162CFE"/>
    <w:rsid w:val="001631AA"/>
    <w:rsid w:val="00163979"/>
    <w:rsid w:val="00163FEF"/>
    <w:rsid w:val="0016405D"/>
    <w:rsid w:val="001641D0"/>
    <w:rsid w:val="00164662"/>
    <w:rsid w:val="00164BF6"/>
    <w:rsid w:val="00165039"/>
    <w:rsid w:val="00165497"/>
    <w:rsid w:val="00165D5A"/>
    <w:rsid w:val="00167697"/>
    <w:rsid w:val="001679F3"/>
    <w:rsid w:val="001708C3"/>
    <w:rsid w:val="00170E44"/>
    <w:rsid w:val="001712AB"/>
    <w:rsid w:val="00171690"/>
    <w:rsid w:val="00171900"/>
    <w:rsid w:val="00171959"/>
    <w:rsid w:val="00171C6B"/>
    <w:rsid w:val="00171EAE"/>
    <w:rsid w:val="001721E3"/>
    <w:rsid w:val="00172267"/>
    <w:rsid w:val="0017251F"/>
    <w:rsid w:val="001726BD"/>
    <w:rsid w:val="0017272F"/>
    <w:rsid w:val="00172F0A"/>
    <w:rsid w:val="00173125"/>
    <w:rsid w:val="00173263"/>
    <w:rsid w:val="001736A8"/>
    <w:rsid w:val="001736B4"/>
    <w:rsid w:val="00173E46"/>
    <w:rsid w:val="0017493C"/>
    <w:rsid w:val="00174D03"/>
    <w:rsid w:val="001752D8"/>
    <w:rsid w:val="0017567D"/>
    <w:rsid w:val="001758EE"/>
    <w:rsid w:val="00175B56"/>
    <w:rsid w:val="00175C97"/>
    <w:rsid w:val="00176374"/>
    <w:rsid w:val="001765A2"/>
    <w:rsid w:val="00176633"/>
    <w:rsid w:val="00176665"/>
    <w:rsid w:val="0017675A"/>
    <w:rsid w:val="00176A98"/>
    <w:rsid w:val="00176BA5"/>
    <w:rsid w:val="00176FA9"/>
    <w:rsid w:val="0017724E"/>
    <w:rsid w:val="00177906"/>
    <w:rsid w:val="001779A3"/>
    <w:rsid w:val="00177B8B"/>
    <w:rsid w:val="00177C3F"/>
    <w:rsid w:val="00180C1C"/>
    <w:rsid w:val="00180D33"/>
    <w:rsid w:val="00180F6D"/>
    <w:rsid w:val="00181B78"/>
    <w:rsid w:val="00183760"/>
    <w:rsid w:val="0018376E"/>
    <w:rsid w:val="001839B4"/>
    <w:rsid w:val="00183D60"/>
    <w:rsid w:val="0018453C"/>
    <w:rsid w:val="00184BD6"/>
    <w:rsid w:val="0018554A"/>
    <w:rsid w:val="0018561A"/>
    <w:rsid w:val="00185684"/>
    <w:rsid w:val="00185CE3"/>
    <w:rsid w:val="00185D6F"/>
    <w:rsid w:val="00185D83"/>
    <w:rsid w:val="00185DD5"/>
    <w:rsid w:val="001866C7"/>
    <w:rsid w:val="00186D17"/>
    <w:rsid w:val="00186F41"/>
    <w:rsid w:val="0018718D"/>
    <w:rsid w:val="00187350"/>
    <w:rsid w:val="001873DD"/>
    <w:rsid w:val="001900A9"/>
    <w:rsid w:val="001900E8"/>
    <w:rsid w:val="00190425"/>
    <w:rsid w:val="001906F8"/>
    <w:rsid w:val="00190795"/>
    <w:rsid w:val="00190B0B"/>
    <w:rsid w:val="00190F46"/>
    <w:rsid w:val="0019118D"/>
    <w:rsid w:val="00191894"/>
    <w:rsid w:val="00191975"/>
    <w:rsid w:val="00191A2B"/>
    <w:rsid w:val="00191F24"/>
    <w:rsid w:val="00191F68"/>
    <w:rsid w:val="00191FD8"/>
    <w:rsid w:val="0019225D"/>
    <w:rsid w:val="00193449"/>
    <w:rsid w:val="00193ACF"/>
    <w:rsid w:val="00193DF1"/>
    <w:rsid w:val="00193F13"/>
    <w:rsid w:val="00193FBD"/>
    <w:rsid w:val="0019427A"/>
    <w:rsid w:val="0019472B"/>
    <w:rsid w:val="001952E6"/>
    <w:rsid w:val="001962A0"/>
    <w:rsid w:val="001966DD"/>
    <w:rsid w:val="0019679E"/>
    <w:rsid w:val="00197386"/>
    <w:rsid w:val="001974C9"/>
    <w:rsid w:val="0019758B"/>
    <w:rsid w:val="001976C9"/>
    <w:rsid w:val="0019778C"/>
    <w:rsid w:val="001979D7"/>
    <w:rsid w:val="001979FC"/>
    <w:rsid w:val="00197D68"/>
    <w:rsid w:val="001A00B7"/>
    <w:rsid w:val="001A0EB7"/>
    <w:rsid w:val="001A0F23"/>
    <w:rsid w:val="001A19F9"/>
    <w:rsid w:val="001A1D78"/>
    <w:rsid w:val="001A20CF"/>
    <w:rsid w:val="001A289D"/>
    <w:rsid w:val="001A3CB2"/>
    <w:rsid w:val="001A499F"/>
    <w:rsid w:val="001A4A88"/>
    <w:rsid w:val="001A4EC4"/>
    <w:rsid w:val="001A5078"/>
    <w:rsid w:val="001A52CC"/>
    <w:rsid w:val="001A55F6"/>
    <w:rsid w:val="001A5746"/>
    <w:rsid w:val="001A59FC"/>
    <w:rsid w:val="001A6214"/>
    <w:rsid w:val="001A6830"/>
    <w:rsid w:val="001A6B08"/>
    <w:rsid w:val="001A6C09"/>
    <w:rsid w:val="001A7081"/>
    <w:rsid w:val="001A76D3"/>
    <w:rsid w:val="001A78B4"/>
    <w:rsid w:val="001A7A6B"/>
    <w:rsid w:val="001A7C62"/>
    <w:rsid w:val="001A7CA2"/>
    <w:rsid w:val="001B032E"/>
    <w:rsid w:val="001B0A43"/>
    <w:rsid w:val="001B0BCD"/>
    <w:rsid w:val="001B0BF8"/>
    <w:rsid w:val="001B0D10"/>
    <w:rsid w:val="001B1278"/>
    <w:rsid w:val="001B1415"/>
    <w:rsid w:val="001B1C75"/>
    <w:rsid w:val="001B1D7C"/>
    <w:rsid w:val="001B2489"/>
    <w:rsid w:val="001B2B09"/>
    <w:rsid w:val="001B2C63"/>
    <w:rsid w:val="001B3739"/>
    <w:rsid w:val="001B3814"/>
    <w:rsid w:val="001B40C5"/>
    <w:rsid w:val="001B4638"/>
    <w:rsid w:val="001B496D"/>
    <w:rsid w:val="001B49DB"/>
    <w:rsid w:val="001B4BD3"/>
    <w:rsid w:val="001B4FE0"/>
    <w:rsid w:val="001B5260"/>
    <w:rsid w:val="001B57F4"/>
    <w:rsid w:val="001B5A62"/>
    <w:rsid w:val="001B5C4E"/>
    <w:rsid w:val="001B60C5"/>
    <w:rsid w:val="001B6276"/>
    <w:rsid w:val="001B6811"/>
    <w:rsid w:val="001B6D25"/>
    <w:rsid w:val="001B6D86"/>
    <w:rsid w:val="001B6E90"/>
    <w:rsid w:val="001B749F"/>
    <w:rsid w:val="001B7584"/>
    <w:rsid w:val="001B7642"/>
    <w:rsid w:val="001C0B24"/>
    <w:rsid w:val="001C0B69"/>
    <w:rsid w:val="001C0CAC"/>
    <w:rsid w:val="001C10BF"/>
    <w:rsid w:val="001C115A"/>
    <w:rsid w:val="001C14A6"/>
    <w:rsid w:val="001C14A9"/>
    <w:rsid w:val="001C219B"/>
    <w:rsid w:val="001C219D"/>
    <w:rsid w:val="001C21EF"/>
    <w:rsid w:val="001C28EC"/>
    <w:rsid w:val="001C2A38"/>
    <w:rsid w:val="001C2C57"/>
    <w:rsid w:val="001C3371"/>
    <w:rsid w:val="001C33F8"/>
    <w:rsid w:val="001C35F0"/>
    <w:rsid w:val="001C3BAC"/>
    <w:rsid w:val="001C4EC7"/>
    <w:rsid w:val="001C4F1D"/>
    <w:rsid w:val="001C535E"/>
    <w:rsid w:val="001C5631"/>
    <w:rsid w:val="001C5958"/>
    <w:rsid w:val="001C5EB5"/>
    <w:rsid w:val="001C60C3"/>
    <w:rsid w:val="001C6315"/>
    <w:rsid w:val="001C7366"/>
    <w:rsid w:val="001C797D"/>
    <w:rsid w:val="001C7A4A"/>
    <w:rsid w:val="001C7EF4"/>
    <w:rsid w:val="001D05B9"/>
    <w:rsid w:val="001D06D3"/>
    <w:rsid w:val="001D0790"/>
    <w:rsid w:val="001D0803"/>
    <w:rsid w:val="001D095E"/>
    <w:rsid w:val="001D0A35"/>
    <w:rsid w:val="001D0AA8"/>
    <w:rsid w:val="001D16AC"/>
    <w:rsid w:val="001D1DC2"/>
    <w:rsid w:val="001D2241"/>
    <w:rsid w:val="001D2AA6"/>
    <w:rsid w:val="001D2E9D"/>
    <w:rsid w:val="001D3429"/>
    <w:rsid w:val="001D3ACB"/>
    <w:rsid w:val="001D4CFD"/>
    <w:rsid w:val="001D5368"/>
    <w:rsid w:val="001D5EF9"/>
    <w:rsid w:val="001D60A2"/>
    <w:rsid w:val="001D6547"/>
    <w:rsid w:val="001D66A1"/>
    <w:rsid w:val="001D675C"/>
    <w:rsid w:val="001D6E90"/>
    <w:rsid w:val="001D7559"/>
    <w:rsid w:val="001D75C7"/>
    <w:rsid w:val="001D772F"/>
    <w:rsid w:val="001D78CC"/>
    <w:rsid w:val="001D7D2D"/>
    <w:rsid w:val="001E108B"/>
    <w:rsid w:val="001E172E"/>
    <w:rsid w:val="001E1AE9"/>
    <w:rsid w:val="001E1E0A"/>
    <w:rsid w:val="001E1E31"/>
    <w:rsid w:val="001E1E72"/>
    <w:rsid w:val="001E24EA"/>
    <w:rsid w:val="001E3185"/>
    <w:rsid w:val="001E3AB1"/>
    <w:rsid w:val="001E3B8A"/>
    <w:rsid w:val="001E4321"/>
    <w:rsid w:val="001E45AF"/>
    <w:rsid w:val="001E54B7"/>
    <w:rsid w:val="001E5F80"/>
    <w:rsid w:val="001E6189"/>
    <w:rsid w:val="001E72CD"/>
    <w:rsid w:val="001E76F5"/>
    <w:rsid w:val="001E7763"/>
    <w:rsid w:val="001E7B53"/>
    <w:rsid w:val="001E7B63"/>
    <w:rsid w:val="001E7F6F"/>
    <w:rsid w:val="001F01F5"/>
    <w:rsid w:val="001F034C"/>
    <w:rsid w:val="001F0761"/>
    <w:rsid w:val="001F089D"/>
    <w:rsid w:val="001F0B38"/>
    <w:rsid w:val="001F0BB3"/>
    <w:rsid w:val="001F0EB0"/>
    <w:rsid w:val="001F0F97"/>
    <w:rsid w:val="001F12FF"/>
    <w:rsid w:val="001F1572"/>
    <w:rsid w:val="001F15C2"/>
    <w:rsid w:val="001F160F"/>
    <w:rsid w:val="001F220E"/>
    <w:rsid w:val="001F2516"/>
    <w:rsid w:val="001F2779"/>
    <w:rsid w:val="001F28EF"/>
    <w:rsid w:val="001F2BA2"/>
    <w:rsid w:val="001F2C96"/>
    <w:rsid w:val="001F3270"/>
    <w:rsid w:val="001F3C0E"/>
    <w:rsid w:val="001F3E9F"/>
    <w:rsid w:val="001F3F0B"/>
    <w:rsid w:val="001F4096"/>
    <w:rsid w:val="001F42AE"/>
    <w:rsid w:val="001F61F5"/>
    <w:rsid w:val="001F642A"/>
    <w:rsid w:val="001F6664"/>
    <w:rsid w:val="001F66DB"/>
    <w:rsid w:val="001F6912"/>
    <w:rsid w:val="001F69CE"/>
    <w:rsid w:val="001F6DD3"/>
    <w:rsid w:val="001F6F08"/>
    <w:rsid w:val="001F709C"/>
    <w:rsid w:val="001F70F9"/>
    <w:rsid w:val="001F758A"/>
    <w:rsid w:val="001F7732"/>
    <w:rsid w:val="001F77A5"/>
    <w:rsid w:val="001F77F9"/>
    <w:rsid w:val="001F7935"/>
    <w:rsid w:val="00200DE7"/>
    <w:rsid w:val="00200FEC"/>
    <w:rsid w:val="0020107C"/>
    <w:rsid w:val="00201224"/>
    <w:rsid w:val="002013B4"/>
    <w:rsid w:val="002018CC"/>
    <w:rsid w:val="00202429"/>
    <w:rsid w:val="00202707"/>
    <w:rsid w:val="00202F21"/>
    <w:rsid w:val="00203D97"/>
    <w:rsid w:val="00205046"/>
    <w:rsid w:val="0020533F"/>
    <w:rsid w:val="00205429"/>
    <w:rsid w:val="00205A6E"/>
    <w:rsid w:val="00205BF9"/>
    <w:rsid w:val="00205C2C"/>
    <w:rsid w:val="00205D7D"/>
    <w:rsid w:val="00205DAC"/>
    <w:rsid w:val="00205F77"/>
    <w:rsid w:val="0020659E"/>
    <w:rsid w:val="0020677F"/>
    <w:rsid w:val="002074A8"/>
    <w:rsid w:val="002077C4"/>
    <w:rsid w:val="00207E42"/>
    <w:rsid w:val="00207EF0"/>
    <w:rsid w:val="00210330"/>
    <w:rsid w:val="00210950"/>
    <w:rsid w:val="00210B8D"/>
    <w:rsid w:val="00210C63"/>
    <w:rsid w:val="0021108E"/>
    <w:rsid w:val="0021118C"/>
    <w:rsid w:val="002112FA"/>
    <w:rsid w:val="00211441"/>
    <w:rsid w:val="00211ACA"/>
    <w:rsid w:val="00211B29"/>
    <w:rsid w:val="00211DCC"/>
    <w:rsid w:val="0021208F"/>
    <w:rsid w:val="002120B3"/>
    <w:rsid w:val="002123B6"/>
    <w:rsid w:val="00212F55"/>
    <w:rsid w:val="00213263"/>
    <w:rsid w:val="0021347A"/>
    <w:rsid w:val="00213D71"/>
    <w:rsid w:val="0021403D"/>
    <w:rsid w:val="00214126"/>
    <w:rsid w:val="0021439A"/>
    <w:rsid w:val="0021467A"/>
    <w:rsid w:val="0021475A"/>
    <w:rsid w:val="00214A07"/>
    <w:rsid w:val="00214E16"/>
    <w:rsid w:val="00215E2E"/>
    <w:rsid w:val="0021648E"/>
    <w:rsid w:val="002164E2"/>
    <w:rsid w:val="0021690E"/>
    <w:rsid w:val="00216DEF"/>
    <w:rsid w:val="00217475"/>
    <w:rsid w:val="00217CCE"/>
    <w:rsid w:val="00217E36"/>
    <w:rsid w:val="00220720"/>
    <w:rsid w:val="00220BDA"/>
    <w:rsid w:val="00220CE3"/>
    <w:rsid w:val="00220D60"/>
    <w:rsid w:val="00220E2B"/>
    <w:rsid w:val="00220E2C"/>
    <w:rsid w:val="002218BC"/>
    <w:rsid w:val="00221A16"/>
    <w:rsid w:val="0022217E"/>
    <w:rsid w:val="0022280E"/>
    <w:rsid w:val="00222E5B"/>
    <w:rsid w:val="00222FE7"/>
    <w:rsid w:val="002234C1"/>
    <w:rsid w:val="00224597"/>
    <w:rsid w:val="0022465C"/>
    <w:rsid w:val="0022481F"/>
    <w:rsid w:val="00224AA3"/>
    <w:rsid w:val="00225690"/>
    <w:rsid w:val="0022587D"/>
    <w:rsid w:val="002259FF"/>
    <w:rsid w:val="00225F7F"/>
    <w:rsid w:val="00226002"/>
    <w:rsid w:val="0022664A"/>
    <w:rsid w:val="002268BA"/>
    <w:rsid w:val="00226C3D"/>
    <w:rsid w:val="0023003B"/>
    <w:rsid w:val="00230101"/>
    <w:rsid w:val="0023048D"/>
    <w:rsid w:val="00230838"/>
    <w:rsid w:val="00230C58"/>
    <w:rsid w:val="0023114E"/>
    <w:rsid w:val="002316E7"/>
    <w:rsid w:val="0023172E"/>
    <w:rsid w:val="00231D50"/>
    <w:rsid w:val="00231D81"/>
    <w:rsid w:val="00232341"/>
    <w:rsid w:val="002326E9"/>
    <w:rsid w:val="00232792"/>
    <w:rsid w:val="00232AAE"/>
    <w:rsid w:val="00232BAA"/>
    <w:rsid w:val="0023318F"/>
    <w:rsid w:val="0023326D"/>
    <w:rsid w:val="00233CFA"/>
    <w:rsid w:val="00234808"/>
    <w:rsid w:val="00234C88"/>
    <w:rsid w:val="0023595E"/>
    <w:rsid w:val="00235D31"/>
    <w:rsid w:val="002365C4"/>
    <w:rsid w:val="002366BD"/>
    <w:rsid w:val="002369F7"/>
    <w:rsid w:val="00236A6E"/>
    <w:rsid w:val="00237590"/>
    <w:rsid w:val="0023759C"/>
    <w:rsid w:val="002405CD"/>
    <w:rsid w:val="002406F1"/>
    <w:rsid w:val="00240A21"/>
    <w:rsid w:val="00240A79"/>
    <w:rsid w:val="00240CCD"/>
    <w:rsid w:val="00241132"/>
    <w:rsid w:val="00241C7B"/>
    <w:rsid w:val="00241F70"/>
    <w:rsid w:val="0024218D"/>
    <w:rsid w:val="002422E5"/>
    <w:rsid w:val="0024288B"/>
    <w:rsid w:val="00242F70"/>
    <w:rsid w:val="00243004"/>
    <w:rsid w:val="002431FA"/>
    <w:rsid w:val="00243326"/>
    <w:rsid w:val="002440B9"/>
    <w:rsid w:val="002443F2"/>
    <w:rsid w:val="0024472B"/>
    <w:rsid w:val="00244733"/>
    <w:rsid w:val="00244816"/>
    <w:rsid w:val="00244AFB"/>
    <w:rsid w:val="00244EF3"/>
    <w:rsid w:val="002453E1"/>
    <w:rsid w:val="00245D35"/>
    <w:rsid w:val="00245D73"/>
    <w:rsid w:val="00246844"/>
    <w:rsid w:val="00246E08"/>
    <w:rsid w:val="0024728F"/>
    <w:rsid w:val="00247945"/>
    <w:rsid w:val="00247EE6"/>
    <w:rsid w:val="002502D5"/>
    <w:rsid w:val="002504B2"/>
    <w:rsid w:val="002504C6"/>
    <w:rsid w:val="0025099E"/>
    <w:rsid w:val="00250A3D"/>
    <w:rsid w:val="00250C01"/>
    <w:rsid w:val="00250C3E"/>
    <w:rsid w:val="00250F49"/>
    <w:rsid w:val="00250F87"/>
    <w:rsid w:val="002510A8"/>
    <w:rsid w:val="0025115E"/>
    <w:rsid w:val="00251746"/>
    <w:rsid w:val="00251CC6"/>
    <w:rsid w:val="00251D72"/>
    <w:rsid w:val="00251FB2"/>
    <w:rsid w:val="00252BA4"/>
    <w:rsid w:val="00252C5F"/>
    <w:rsid w:val="00252DF6"/>
    <w:rsid w:val="00252E03"/>
    <w:rsid w:val="002531C5"/>
    <w:rsid w:val="002536C5"/>
    <w:rsid w:val="00253CA8"/>
    <w:rsid w:val="00253EE1"/>
    <w:rsid w:val="00254274"/>
    <w:rsid w:val="00254799"/>
    <w:rsid w:val="002548EE"/>
    <w:rsid w:val="00254927"/>
    <w:rsid w:val="00254DC9"/>
    <w:rsid w:val="00255A5A"/>
    <w:rsid w:val="0025614C"/>
    <w:rsid w:val="00256B54"/>
    <w:rsid w:val="0025755C"/>
    <w:rsid w:val="002577CE"/>
    <w:rsid w:val="0025781A"/>
    <w:rsid w:val="002579AD"/>
    <w:rsid w:val="00257B3A"/>
    <w:rsid w:val="00257E21"/>
    <w:rsid w:val="0026016F"/>
    <w:rsid w:val="002609E9"/>
    <w:rsid w:val="002619CA"/>
    <w:rsid w:val="00261ADC"/>
    <w:rsid w:val="00261CE0"/>
    <w:rsid w:val="00261F3E"/>
    <w:rsid w:val="002622ED"/>
    <w:rsid w:val="002623B1"/>
    <w:rsid w:val="00262BCF"/>
    <w:rsid w:val="002632D0"/>
    <w:rsid w:val="00263A13"/>
    <w:rsid w:val="00263C0E"/>
    <w:rsid w:val="0026410A"/>
    <w:rsid w:val="002641A1"/>
    <w:rsid w:val="00264271"/>
    <w:rsid w:val="002645E0"/>
    <w:rsid w:val="002646CB"/>
    <w:rsid w:val="00264948"/>
    <w:rsid w:val="00264B3A"/>
    <w:rsid w:val="00265758"/>
    <w:rsid w:val="002660F6"/>
    <w:rsid w:val="002663BE"/>
    <w:rsid w:val="00266609"/>
    <w:rsid w:val="00267784"/>
    <w:rsid w:val="002678E7"/>
    <w:rsid w:val="00267EE9"/>
    <w:rsid w:val="00270506"/>
    <w:rsid w:val="0027087D"/>
    <w:rsid w:val="0027090A"/>
    <w:rsid w:val="00270AA2"/>
    <w:rsid w:val="00270AD3"/>
    <w:rsid w:val="00272200"/>
    <w:rsid w:val="00272C46"/>
    <w:rsid w:val="002730C4"/>
    <w:rsid w:val="0027311D"/>
    <w:rsid w:val="0027348B"/>
    <w:rsid w:val="00274544"/>
    <w:rsid w:val="002748B5"/>
    <w:rsid w:val="00274DAE"/>
    <w:rsid w:val="00275762"/>
    <w:rsid w:val="00275B2D"/>
    <w:rsid w:val="002760E2"/>
    <w:rsid w:val="00277130"/>
    <w:rsid w:val="0027774C"/>
    <w:rsid w:val="00277B87"/>
    <w:rsid w:val="00277BE7"/>
    <w:rsid w:val="00277DBF"/>
    <w:rsid w:val="002805DD"/>
    <w:rsid w:val="0028062E"/>
    <w:rsid w:val="00280996"/>
    <w:rsid w:val="00280C38"/>
    <w:rsid w:val="00280F23"/>
    <w:rsid w:val="00281302"/>
    <w:rsid w:val="002813ED"/>
    <w:rsid w:val="00281F5D"/>
    <w:rsid w:val="00281FD1"/>
    <w:rsid w:val="00282002"/>
    <w:rsid w:val="0028246C"/>
    <w:rsid w:val="00282757"/>
    <w:rsid w:val="00282942"/>
    <w:rsid w:val="00282DD9"/>
    <w:rsid w:val="0028322F"/>
    <w:rsid w:val="00283E3D"/>
    <w:rsid w:val="002848C2"/>
    <w:rsid w:val="00284E72"/>
    <w:rsid w:val="00284F8D"/>
    <w:rsid w:val="002851BE"/>
    <w:rsid w:val="00286168"/>
    <w:rsid w:val="00286605"/>
    <w:rsid w:val="00286854"/>
    <w:rsid w:val="0028719A"/>
    <w:rsid w:val="00287A64"/>
    <w:rsid w:val="00290169"/>
    <w:rsid w:val="00290696"/>
    <w:rsid w:val="0029089C"/>
    <w:rsid w:val="00290981"/>
    <w:rsid w:val="00290CF3"/>
    <w:rsid w:val="00290ECC"/>
    <w:rsid w:val="00291198"/>
    <w:rsid w:val="00291242"/>
    <w:rsid w:val="00291283"/>
    <w:rsid w:val="0029141B"/>
    <w:rsid w:val="002919DE"/>
    <w:rsid w:val="00291ACF"/>
    <w:rsid w:val="00291EA4"/>
    <w:rsid w:val="00293077"/>
    <w:rsid w:val="00293865"/>
    <w:rsid w:val="002938FC"/>
    <w:rsid w:val="00293D10"/>
    <w:rsid w:val="00294361"/>
    <w:rsid w:val="002949AE"/>
    <w:rsid w:val="00294B29"/>
    <w:rsid w:val="00294CB5"/>
    <w:rsid w:val="0029621E"/>
    <w:rsid w:val="002967E4"/>
    <w:rsid w:val="002968D8"/>
    <w:rsid w:val="00296C26"/>
    <w:rsid w:val="00296E6B"/>
    <w:rsid w:val="0029724A"/>
    <w:rsid w:val="00297F9D"/>
    <w:rsid w:val="002A016E"/>
    <w:rsid w:val="002A0277"/>
    <w:rsid w:val="002A0807"/>
    <w:rsid w:val="002A0C54"/>
    <w:rsid w:val="002A1098"/>
    <w:rsid w:val="002A12EC"/>
    <w:rsid w:val="002A1436"/>
    <w:rsid w:val="002A1B17"/>
    <w:rsid w:val="002A28C1"/>
    <w:rsid w:val="002A28C4"/>
    <w:rsid w:val="002A2BCC"/>
    <w:rsid w:val="002A2BFC"/>
    <w:rsid w:val="002A3408"/>
    <w:rsid w:val="002A3BB9"/>
    <w:rsid w:val="002A4615"/>
    <w:rsid w:val="002A48E0"/>
    <w:rsid w:val="002A6395"/>
    <w:rsid w:val="002A6D31"/>
    <w:rsid w:val="002A732B"/>
    <w:rsid w:val="002A74D4"/>
    <w:rsid w:val="002A7833"/>
    <w:rsid w:val="002A7D83"/>
    <w:rsid w:val="002A7E31"/>
    <w:rsid w:val="002A7F36"/>
    <w:rsid w:val="002B009E"/>
    <w:rsid w:val="002B034D"/>
    <w:rsid w:val="002B129C"/>
    <w:rsid w:val="002B12FB"/>
    <w:rsid w:val="002B15B3"/>
    <w:rsid w:val="002B1917"/>
    <w:rsid w:val="002B1D32"/>
    <w:rsid w:val="002B2248"/>
    <w:rsid w:val="002B2253"/>
    <w:rsid w:val="002B2519"/>
    <w:rsid w:val="002B2524"/>
    <w:rsid w:val="002B25E2"/>
    <w:rsid w:val="002B3213"/>
    <w:rsid w:val="002B3253"/>
    <w:rsid w:val="002B33C0"/>
    <w:rsid w:val="002B3987"/>
    <w:rsid w:val="002B3B5C"/>
    <w:rsid w:val="002B3EA6"/>
    <w:rsid w:val="002B4872"/>
    <w:rsid w:val="002B49D5"/>
    <w:rsid w:val="002B4C40"/>
    <w:rsid w:val="002B4D96"/>
    <w:rsid w:val="002B523B"/>
    <w:rsid w:val="002B5389"/>
    <w:rsid w:val="002B5F6B"/>
    <w:rsid w:val="002B66B6"/>
    <w:rsid w:val="002B71D6"/>
    <w:rsid w:val="002B7268"/>
    <w:rsid w:val="002B7632"/>
    <w:rsid w:val="002B7964"/>
    <w:rsid w:val="002B7D97"/>
    <w:rsid w:val="002C0973"/>
    <w:rsid w:val="002C0D3B"/>
    <w:rsid w:val="002C0D9A"/>
    <w:rsid w:val="002C1168"/>
    <w:rsid w:val="002C128A"/>
    <w:rsid w:val="002C1370"/>
    <w:rsid w:val="002C172A"/>
    <w:rsid w:val="002C1C12"/>
    <w:rsid w:val="002C28BA"/>
    <w:rsid w:val="002C3044"/>
    <w:rsid w:val="002C40B4"/>
    <w:rsid w:val="002C4276"/>
    <w:rsid w:val="002C4510"/>
    <w:rsid w:val="002C4E32"/>
    <w:rsid w:val="002C5C16"/>
    <w:rsid w:val="002C5D40"/>
    <w:rsid w:val="002C5F43"/>
    <w:rsid w:val="002C5F71"/>
    <w:rsid w:val="002C62A5"/>
    <w:rsid w:val="002C6C06"/>
    <w:rsid w:val="002C7226"/>
    <w:rsid w:val="002C74EE"/>
    <w:rsid w:val="002C7910"/>
    <w:rsid w:val="002C7912"/>
    <w:rsid w:val="002C7FD9"/>
    <w:rsid w:val="002D0285"/>
    <w:rsid w:val="002D0C04"/>
    <w:rsid w:val="002D0CF4"/>
    <w:rsid w:val="002D199F"/>
    <w:rsid w:val="002D1BC4"/>
    <w:rsid w:val="002D1C9A"/>
    <w:rsid w:val="002D1E9E"/>
    <w:rsid w:val="002D225B"/>
    <w:rsid w:val="002D24C5"/>
    <w:rsid w:val="002D2B65"/>
    <w:rsid w:val="002D30B6"/>
    <w:rsid w:val="002D3188"/>
    <w:rsid w:val="002D32BD"/>
    <w:rsid w:val="002D3630"/>
    <w:rsid w:val="002D3891"/>
    <w:rsid w:val="002D3971"/>
    <w:rsid w:val="002D3D9B"/>
    <w:rsid w:val="002D460D"/>
    <w:rsid w:val="002D48E5"/>
    <w:rsid w:val="002D4DC4"/>
    <w:rsid w:val="002D6021"/>
    <w:rsid w:val="002D6034"/>
    <w:rsid w:val="002D6038"/>
    <w:rsid w:val="002D6192"/>
    <w:rsid w:val="002D646B"/>
    <w:rsid w:val="002D677F"/>
    <w:rsid w:val="002D6A93"/>
    <w:rsid w:val="002D6F5C"/>
    <w:rsid w:val="002D707F"/>
    <w:rsid w:val="002D71E5"/>
    <w:rsid w:val="002D75C7"/>
    <w:rsid w:val="002D7950"/>
    <w:rsid w:val="002D7D53"/>
    <w:rsid w:val="002D7E09"/>
    <w:rsid w:val="002E03C5"/>
    <w:rsid w:val="002E133E"/>
    <w:rsid w:val="002E15CC"/>
    <w:rsid w:val="002E1969"/>
    <w:rsid w:val="002E1BF6"/>
    <w:rsid w:val="002E2398"/>
    <w:rsid w:val="002E2557"/>
    <w:rsid w:val="002E2646"/>
    <w:rsid w:val="002E2A94"/>
    <w:rsid w:val="002E3371"/>
    <w:rsid w:val="002E3B24"/>
    <w:rsid w:val="002E4467"/>
    <w:rsid w:val="002E4579"/>
    <w:rsid w:val="002E4736"/>
    <w:rsid w:val="002E4758"/>
    <w:rsid w:val="002E4AA0"/>
    <w:rsid w:val="002E53F6"/>
    <w:rsid w:val="002E5726"/>
    <w:rsid w:val="002E61A7"/>
    <w:rsid w:val="002E656C"/>
    <w:rsid w:val="002E7688"/>
    <w:rsid w:val="002E78DD"/>
    <w:rsid w:val="002E7E73"/>
    <w:rsid w:val="002E7F90"/>
    <w:rsid w:val="002F016D"/>
    <w:rsid w:val="002F0547"/>
    <w:rsid w:val="002F06E5"/>
    <w:rsid w:val="002F0EB9"/>
    <w:rsid w:val="002F1839"/>
    <w:rsid w:val="002F1900"/>
    <w:rsid w:val="002F210A"/>
    <w:rsid w:val="002F21B3"/>
    <w:rsid w:val="002F2234"/>
    <w:rsid w:val="002F3679"/>
    <w:rsid w:val="002F3D52"/>
    <w:rsid w:val="002F3E2D"/>
    <w:rsid w:val="002F403F"/>
    <w:rsid w:val="002F4403"/>
    <w:rsid w:val="002F4837"/>
    <w:rsid w:val="002F5334"/>
    <w:rsid w:val="002F5CEA"/>
    <w:rsid w:val="002F6990"/>
    <w:rsid w:val="002F6B9B"/>
    <w:rsid w:val="002F714B"/>
    <w:rsid w:val="002F75D5"/>
    <w:rsid w:val="0030023F"/>
    <w:rsid w:val="003006A0"/>
    <w:rsid w:val="00300704"/>
    <w:rsid w:val="00300942"/>
    <w:rsid w:val="00300B68"/>
    <w:rsid w:val="00301634"/>
    <w:rsid w:val="003021BB"/>
    <w:rsid w:val="0030223B"/>
    <w:rsid w:val="00302AB3"/>
    <w:rsid w:val="00302E66"/>
    <w:rsid w:val="00303066"/>
    <w:rsid w:val="003032C8"/>
    <w:rsid w:val="00303774"/>
    <w:rsid w:val="00303C89"/>
    <w:rsid w:val="003044F6"/>
    <w:rsid w:val="00304529"/>
    <w:rsid w:val="00304FAA"/>
    <w:rsid w:val="00305187"/>
    <w:rsid w:val="003051F9"/>
    <w:rsid w:val="003055F4"/>
    <w:rsid w:val="00305E0B"/>
    <w:rsid w:val="00305F3F"/>
    <w:rsid w:val="003060B6"/>
    <w:rsid w:val="00306392"/>
    <w:rsid w:val="00306F71"/>
    <w:rsid w:val="00306FDD"/>
    <w:rsid w:val="00307054"/>
    <w:rsid w:val="00310684"/>
    <w:rsid w:val="003108AE"/>
    <w:rsid w:val="00311B2D"/>
    <w:rsid w:val="00311E3F"/>
    <w:rsid w:val="0031209B"/>
    <w:rsid w:val="00312EF9"/>
    <w:rsid w:val="00313A26"/>
    <w:rsid w:val="00313C1E"/>
    <w:rsid w:val="00313E3A"/>
    <w:rsid w:val="00314059"/>
    <w:rsid w:val="003147C4"/>
    <w:rsid w:val="00315486"/>
    <w:rsid w:val="00315C33"/>
    <w:rsid w:val="00316362"/>
    <w:rsid w:val="003167B8"/>
    <w:rsid w:val="00316DF8"/>
    <w:rsid w:val="003177D9"/>
    <w:rsid w:val="00317A98"/>
    <w:rsid w:val="003201BD"/>
    <w:rsid w:val="003206C0"/>
    <w:rsid w:val="00320BE0"/>
    <w:rsid w:val="00321053"/>
    <w:rsid w:val="00321252"/>
    <w:rsid w:val="00321264"/>
    <w:rsid w:val="00321549"/>
    <w:rsid w:val="003215D8"/>
    <w:rsid w:val="00321602"/>
    <w:rsid w:val="00321A2C"/>
    <w:rsid w:val="00322339"/>
    <w:rsid w:val="00322651"/>
    <w:rsid w:val="003226EE"/>
    <w:rsid w:val="00322920"/>
    <w:rsid w:val="00322E99"/>
    <w:rsid w:val="00323281"/>
    <w:rsid w:val="003232A6"/>
    <w:rsid w:val="00323783"/>
    <w:rsid w:val="00323955"/>
    <w:rsid w:val="00324094"/>
    <w:rsid w:val="0032422D"/>
    <w:rsid w:val="00324B83"/>
    <w:rsid w:val="00324F8F"/>
    <w:rsid w:val="00325079"/>
    <w:rsid w:val="0032527E"/>
    <w:rsid w:val="003252FF"/>
    <w:rsid w:val="003257FD"/>
    <w:rsid w:val="00325805"/>
    <w:rsid w:val="00325B17"/>
    <w:rsid w:val="00325DB1"/>
    <w:rsid w:val="0032618B"/>
    <w:rsid w:val="00326631"/>
    <w:rsid w:val="00326F79"/>
    <w:rsid w:val="003274BC"/>
    <w:rsid w:val="00327628"/>
    <w:rsid w:val="0033097F"/>
    <w:rsid w:val="00330BDF"/>
    <w:rsid w:val="00330DE8"/>
    <w:rsid w:val="0033145A"/>
    <w:rsid w:val="003315CF"/>
    <w:rsid w:val="00331811"/>
    <w:rsid w:val="00331868"/>
    <w:rsid w:val="00332175"/>
    <w:rsid w:val="003321FB"/>
    <w:rsid w:val="00332DB2"/>
    <w:rsid w:val="003330F0"/>
    <w:rsid w:val="00333415"/>
    <w:rsid w:val="00333EFA"/>
    <w:rsid w:val="0033433F"/>
    <w:rsid w:val="003344B1"/>
    <w:rsid w:val="003345D1"/>
    <w:rsid w:val="00334AB5"/>
    <w:rsid w:val="00334B6D"/>
    <w:rsid w:val="00334DC6"/>
    <w:rsid w:val="00334FEE"/>
    <w:rsid w:val="003353FD"/>
    <w:rsid w:val="0033568C"/>
    <w:rsid w:val="00335B9E"/>
    <w:rsid w:val="00336319"/>
    <w:rsid w:val="00336383"/>
    <w:rsid w:val="00336496"/>
    <w:rsid w:val="003366A0"/>
    <w:rsid w:val="00336BF2"/>
    <w:rsid w:val="00336F8D"/>
    <w:rsid w:val="0033756E"/>
    <w:rsid w:val="003377E5"/>
    <w:rsid w:val="00337914"/>
    <w:rsid w:val="00337BDB"/>
    <w:rsid w:val="00337C8F"/>
    <w:rsid w:val="00337F79"/>
    <w:rsid w:val="0034016C"/>
    <w:rsid w:val="00340257"/>
    <w:rsid w:val="003403AA"/>
    <w:rsid w:val="00340E4A"/>
    <w:rsid w:val="00340EFA"/>
    <w:rsid w:val="00341069"/>
    <w:rsid w:val="00341132"/>
    <w:rsid w:val="00341854"/>
    <w:rsid w:val="00341FE3"/>
    <w:rsid w:val="00342355"/>
    <w:rsid w:val="003425B7"/>
    <w:rsid w:val="0034268B"/>
    <w:rsid w:val="003427D8"/>
    <w:rsid w:val="00342B03"/>
    <w:rsid w:val="00342D88"/>
    <w:rsid w:val="0034302B"/>
    <w:rsid w:val="0034308E"/>
    <w:rsid w:val="0034329A"/>
    <w:rsid w:val="00343369"/>
    <w:rsid w:val="00343572"/>
    <w:rsid w:val="00343CFB"/>
    <w:rsid w:val="00345376"/>
    <w:rsid w:val="003462E0"/>
    <w:rsid w:val="0034663E"/>
    <w:rsid w:val="00346ADF"/>
    <w:rsid w:val="00347559"/>
    <w:rsid w:val="003477AF"/>
    <w:rsid w:val="003479DB"/>
    <w:rsid w:val="00347BCC"/>
    <w:rsid w:val="00347C49"/>
    <w:rsid w:val="00347F53"/>
    <w:rsid w:val="00350569"/>
    <w:rsid w:val="00350A90"/>
    <w:rsid w:val="00350B64"/>
    <w:rsid w:val="00350D77"/>
    <w:rsid w:val="00351469"/>
    <w:rsid w:val="0035165D"/>
    <w:rsid w:val="0035180A"/>
    <w:rsid w:val="00351831"/>
    <w:rsid w:val="00351DDD"/>
    <w:rsid w:val="00351F35"/>
    <w:rsid w:val="0035229C"/>
    <w:rsid w:val="0035366D"/>
    <w:rsid w:val="003539EB"/>
    <w:rsid w:val="00353ECE"/>
    <w:rsid w:val="003541EF"/>
    <w:rsid w:val="00354213"/>
    <w:rsid w:val="00354AE6"/>
    <w:rsid w:val="00354E7E"/>
    <w:rsid w:val="003558C6"/>
    <w:rsid w:val="00355BE5"/>
    <w:rsid w:val="00355C2A"/>
    <w:rsid w:val="003562EA"/>
    <w:rsid w:val="003569B7"/>
    <w:rsid w:val="00356C26"/>
    <w:rsid w:val="00356C85"/>
    <w:rsid w:val="00356F87"/>
    <w:rsid w:val="003570BD"/>
    <w:rsid w:val="00360385"/>
    <w:rsid w:val="0036056B"/>
    <w:rsid w:val="003606CF"/>
    <w:rsid w:val="003607DB"/>
    <w:rsid w:val="00360C50"/>
    <w:rsid w:val="00360F76"/>
    <w:rsid w:val="00361128"/>
    <w:rsid w:val="003612CD"/>
    <w:rsid w:val="003613CE"/>
    <w:rsid w:val="0036187D"/>
    <w:rsid w:val="003619B0"/>
    <w:rsid w:val="00361A7A"/>
    <w:rsid w:val="003621F8"/>
    <w:rsid w:val="00362AE8"/>
    <w:rsid w:val="003636D1"/>
    <w:rsid w:val="00363CEE"/>
    <w:rsid w:val="00363DC9"/>
    <w:rsid w:val="0036469D"/>
    <w:rsid w:val="00364768"/>
    <w:rsid w:val="00364831"/>
    <w:rsid w:val="003655B9"/>
    <w:rsid w:val="00365985"/>
    <w:rsid w:val="0036613C"/>
    <w:rsid w:val="003662A8"/>
    <w:rsid w:val="00366597"/>
    <w:rsid w:val="003666CF"/>
    <w:rsid w:val="00367253"/>
    <w:rsid w:val="00367356"/>
    <w:rsid w:val="00367748"/>
    <w:rsid w:val="00367B9B"/>
    <w:rsid w:val="00367CE9"/>
    <w:rsid w:val="0037076E"/>
    <w:rsid w:val="0037153A"/>
    <w:rsid w:val="00371980"/>
    <w:rsid w:val="00371BE6"/>
    <w:rsid w:val="00371D61"/>
    <w:rsid w:val="00371F97"/>
    <w:rsid w:val="0037246B"/>
    <w:rsid w:val="0037249D"/>
    <w:rsid w:val="00372935"/>
    <w:rsid w:val="00372A5F"/>
    <w:rsid w:val="00372E5A"/>
    <w:rsid w:val="00372EDF"/>
    <w:rsid w:val="00373902"/>
    <w:rsid w:val="00373DEF"/>
    <w:rsid w:val="00373F27"/>
    <w:rsid w:val="003744D9"/>
    <w:rsid w:val="003744F3"/>
    <w:rsid w:val="00374677"/>
    <w:rsid w:val="00374AC7"/>
    <w:rsid w:val="0037552F"/>
    <w:rsid w:val="00375C3C"/>
    <w:rsid w:val="00375E7E"/>
    <w:rsid w:val="00376094"/>
    <w:rsid w:val="003764EE"/>
    <w:rsid w:val="00376911"/>
    <w:rsid w:val="003769F5"/>
    <w:rsid w:val="00376F32"/>
    <w:rsid w:val="00377643"/>
    <w:rsid w:val="00377F87"/>
    <w:rsid w:val="003808FF"/>
    <w:rsid w:val="00380D48"/>
    <w:rsid w:val="00380E12"/>
    <w:rsid w:val="00380E5C"/>
    <w:rsid w:val="00381293"/>
    <w:rsid w:val="003815E0"/>
    <w:rsid w:val="00381604"/>
    <w:rsid w:val="00381AD4"/>
    <w:rsid w:val="00381DDA"/>
    <w:rsid w:val="0038209C"/>
    <w:rsid w:val="0038274F"/>
    <w:rsid w:val="00382F01"/>
    <w:rsid w:val="0038315E"/>
    <w:rsid w:val="003832EA"/>
    <w:rsid w:val="00383CAC"/>
    <w:rsid w:val="0038453A"/>
    <w:rsid w:val="00384B99"/>
    <w:rsid w:val="00385090"/>
    <w:rsid w:val="00385D3A"/>
    <w:rsid w:val="00386638"/>
    <w:rsid w:val="00386A64"/>
    <w:rsid w:val="00386AA4"/>
    <w:rsid w:val="00387045"/>
    <w:rsid w:val="00387150"/>
    <w:rsid w:val="00387C6E"/>
    <w:rsid w:val="00387F36"/>
    <w:rsid w:val="00390019"/>
    <w:rsid w:val="00390A5F"/>
    <w:rsid w:val="00390AA6"/>
    <w:rsid w:val="00390AF7"/>
    <w:rsid w:val="00390C1C"/>
    <w:rsid w:val="00390CC5"/>
    <w:rsid w:val="003910AA"/>
    <w:rsid w:val="00391859"/>
    <w:rsid w:val="00391B95"/>
    <w:rsid w:val="003923AE"/>
    <w:rsid w:val="003925A7"/>
    <w:rsid w:val="00392641"/>
    <w:rsid w:val="00392649"/>
    <w:rsid w:val="00392C9A"/>
    <w:rsid w:val="00393403"/>
    <w:rsid w:val="00393942"/>
    <w:rsid w:val="00393A0F"/>
    <w:rsid w:val="00393A53"/>
    <w:rsid w:val="00393ADE"/>
    <w:rsid w:val="00394452"/>
    <w:rsid w:val="00394D5D"/>
    <w:rsid w:val="00395D41"/>
    <w:rsid w:val="00395FC6"/>
    <w:rsid w:val="00396374"/>
    <w:rsid w:val="003963F7"/>
    <w:rsid w:val="003964EF"/>
    <w:rsid w:val="00396691"/>
    <w:rsid w:val="00396989"/>
    <w:rsid w:val="00396C0D"/>
    <w:rsid w:val="00396F45"/>
    <w:rsid w:val="0039707C"/>
    <w:rsid w:val="00397107"/>
    <w:rsid w:val="003978E4"/>
    <w:rsid w:val="00397F96"/>
    <w:rsid w:val="00397FAD"/>
    <w:rsid w:val="003A046B"/>
    <w:rsid w:val="003A08A8"/>
    <w:rsid w:val="003A0D29"/>
    <w:rsid w:val="003A0E74"/>
    <w:rsid w:val="003A10CD"/>
    <w:rsid w:val="003A1D02"/>
    <w:rsid w:val="003A20FB"/>
    <w:rsid w:val="003A264E"/>
    <w:rsid w:val="003A2FA0"/>
    <w:rsid w:val="003A366E"/>
    <w:rsid w:val="003A3710"/>
    <w:rsid w:val="003A3B4F"/>
    <w:rsid w:val="003A3B6B"/>
    <w:rsid w:val="003A3D36"/>
    <w:rsid w:val="003A3D5D"/>
    <w:rsid w:val="003A3DC2"/>
    <w:rsid w:val="003A500F"/>
    <w:rsid w:val="003A57E9"/>
    <w:rsid w:val="003A59E4"/>
    <w:rsid w:val="003A5EB2"/>
    <w:rsid w:val="003A615E"/>
    <w:rsid w:val="003A702C"/>
    <w:rsid w:val="003A714F"/>
    <w:rsid w:val="003A790E"/>
    <w:rsid w:val="003B00F9"/>
    <w:rsid w:val="003B0249"/>
    <w:rsid w:val="003B053E"/>
    <w:rsid w:val="003B07EC"/>
    <w:rsid w:val="003B0E7F"/>
    <w:rsid w:val="003B1656"/>
    <w:rsid w:val="003B1690"/>
    <w:rsid w:val="003B185F"/>
    <w:rsid w:val="003B1999"/>
    <w:rsid w:val="003B1EC3"/>
    <w:rsid w:val="003B3730"/>
    <w:rsid w:val="003B3956"/>
    <w:rsid w:val="003B3A6A"/>
    <w:rsid w:val="003B3B7B"/>
    <w:rsid w:val="003B3B92"/>
    <w:rsid w:val="003B3F65"/>
    <w:rsid w:val="003B3FAE"/>
    <w:rsid w:val="003B401D"/>
    <w:rsid w:val="003B48F3"/>
    <w:rsid w:val="003B499E"/>
    <w:rsid w:val="003B49C8"/>
    <w:rsid w:val="003B531C"/>
    <w:rsid w:val="003B57A6"/>
    <w:rsid w:val="003B5B3E"/>
    <w:rsid w:val="003B6393"/>
    <w:rsid w:val="003B69F0"/>
    <w:rsid w:val="003B7711"/>
    <w:rsid w:val="003C0006"/>
    <w:rsid w:val="003C1014"/>
    <w:rsid w:val="003C1079"/>
    <w:rsid w:val="003C10B6"/>
    <w:rsid w:val="003C2E6D"/>
    <w:rsid w:val="003C358F"/>
    <w:rsid w:val="003C4502"/>
    <w:rsid w:val="003C49EC"/>
    <w:rsid w:val="003C4EE2"/>
    <w:rsid w:val="003C50B1"/>
    <w:rsid w:val="003C5288"/>
    <w:rsid w:val="003C5844"/>
    <w:rsid w:val="003C5C21"/>
    <w:rsid w:val="003C5F73"/>
    <w:rsid w:val="003C5FA7"/>
    <w:rsid w:val="003C6642"/>
    <w:rsid w:val="003C6980"/>
    <w:rsid w:val="003C6F43"/>
    <w:rsid w:val="003C7653"/>
    <w:rsid w:val="003C7ADF"/>
    <w:rsid w:val="003D0BB8"/>
    <w:rsid w:val="003D18FA"/>
    <w:rsid w:val="003D1CA1"/>
    <w:rsid w:val="003D216D"/>
    <w:rsid w:val="003D272E"/>
    <w:rsid w:val="003D284A"/>
    <w:rsid w:val="003D29C3"/>
    <w:rsid w:val="003D2A26"/>
    <w:rsid w:val="003D3272"/>
    <w:rsid w:val="003D37B2"/>
    <w:rsid w:val="003D3C9E"/>
    <w:rsid w:val="003D3D6B"/>
    <w:rsid w:val="003D3DFE"/>
    <w:rsid w:val="003D3EEC"/>
    <w:rsid w:val="003D43FE"/>
    <w:rsid w:val="003D492E"/>
    <w:rsid w:val="003D4AA4"/>
    <w:rsid w:val="003D4BA8"/>
    <w:rsid w:val="003D4E4C"/>
    <w:rsid w:val="003D539C"/>
    <w:rsid w:val="003D55B8"/>
    <w:rsid w:val="003D5B9C"/>
    <w:rsid w:val="003D5E90"/>
    <w:rsid w:val="003D625B"/>
    <w:rsid w:val="003D7455"/>
    <w:rsid w:val="003E0EA0"/>
    <w:rsid w:val="003E17E6"/>
    <w:rsid w:val="003E185F"/>
    <w:rsid w:val="003E19A3"/>
    <w:rsid w:val="003E1AB8"/>
    <w:rsid w:val="003E1AFC"/>
    <w:rsid w:val="003E2CCD"/>
    <w:rsid w:val="003E35D1"/>
    <w:rsid w:val="003E3D8A"/>
    <w:rsid w:val="003E492A"/>
    <w:rsid w:val="003E4AE1"/>
    <w:rsid w:val="003E4D30"/>
    <w:rsid w:val="003E55CC"/>
    <w:rsid w:val="003E5657"/>
    <w:rsid w:val="003E56F3"/>
    <w:rsid w:val="003E5E59"/>
    <w:rsid w:val="003E61DF"/>
    <w:rsid w:val="003E621A"/>
    <w:rsid w:val="003E6934"/>
    <w:rsid w:val="003E7BD6"/>
    <w:rsid w:val="003E7CF4"/>
    <w:rsid w:val="003E7FE3"/>
    <w:rsid w:val="003F0187"/>
    <w:rsid w:val="003F09A7"/>
    <w:rsid w:val="003F105A"/>
    <w:rsid w:val="003F14ED"/>
    <w:rsid w:val="003F1B24"/>
    <w:rsid w:val="003F1F63"/>
    <w:rsid w:val="003F2116"/>
    <w:rsid w:val="003F2E80"/>
    <w:rsid w:val="003F36C4"/>
    <w:rsid w:val="003F36E9"/>
    <w:rsid w:val="003F3AD4"/>
    <w:rsid w:val="003F427D"/>
    <w:rsid w:val="003F4476"/>
    <w:rsid w:val="003F47F8"/>
    <w:rsid w:val="003F4A8F"/>
    <w:rsid w:val="003F4FBB"/>
    <w:rsid w:val="003F53A6"/>
    <w:rsid w:val="003F5864"/>
    <w:rsid w:val="003F5B19"/>
    <w:rsid w:val="003F5BA5"/>
    <w:rsid w:val="003F6333"/>
    <w:rsid w:val="003F6671"/>
    <w:rsid w:val="003F6B7B"/>
    <w:rsid w:val="003F71A0"/>
    <w:rsid w:val="003F722F"/>
    <w:rsid w:val="003F79B2"/>
    <w:rsid w:val="003F7B3D"/>
    <w:rsid w:val="00400062"/>
    <w:rsid w:val="0040026B"/>
    <w:rsid w:val="00400511"/>
    <w:rsid w:val="00400564"/>
    <w:rsid w:val="00401630"/>
    <w:rsid w:val="0040166A"/>
    <w:rsid w:val="00401725"/>
    <w:rsid w:val="00401887"/>
    <w:rsid w:val="004021B8"/>
    <w:rsid w:val="004028E7"/>
    <w:rsid w:val="00402D06"/>
    <w:rsid w:val="00402F7E"/>
    <w:rsid w:val="00402F9F"/>
    <w:rsid w:val="00404097"/>
    <w:rsid w:val="00404B09"/>
    <w:rsid w:val="00405B03"/>
    <w:rsid w:val="00406639"/>
    <w:rsid w:val="00406B33"/>
    <w:rsid w:val="00406E8F"/>
    <w:rsid w:val="00407B98"/>
    <w:rsid w:val="00407F2B"/>
    <w:rsid w:val="004104CA"/>
    <w:rsid w:val="00410840"/>
    <w:rsid w:val="00410B67"/>
    <w:rsid w:val="00410D6A"/>
    <w:rsid w:val="004111AB"/>
    <w:rsid w:val="00411719"/>
    <w:rsid w:val="00411B1C"/>
    <w:rsid w:val="00411F91"/>
    <w:rsid w:val="00411F97"/>
    <w:rsid w:val="00412697"/>
    <w:rsid w:val="004127E5"/>
    <w:rsid w:val="00413A7A"/>
    <w:rsid w:val="00413C9A"/>
    <w:rsid w:val="00413FF5"/>
    <w:rsid w:val="0041480E"/>
    <w:rsid w:val="00414B53"/>
    <w:rsid w:val="00414B68"/>
    <w:rsid w:val="00414D87"/>
    <w:rsid w:val="00414E27"/>
    <w:rsid w:val="0041503C"/>
    <w:rsid w:val="004150E0"/>
    <w:rsid w:val="00415450"/>
    <w:rsid w:val="0041553E"/>
    <w:rsid w:val="00415F1E"/>
    <w:rsid w:val="004161DE"/>
    <w:rsid w:val="00416E20"/>
    <w:rsid w:val="0041762D"/>
    <w:rsid w:val="00417950"/>
    <w:rsid w:val="00417F57"/>
    <w:rsid w:val="004209B1"/>
    <w:rsid w:val="00420E36"/>
    <w:rsid w:val="00420F54"/>
    <w:rsid w:val="004214D3"/>
    <w:rsid w:val="00421698"/>
    <w:rsid w:val="00422074"/>
    <w:rsid w:val="0042219A"/>
    <w:rsid w:val="004225D2"/>
    <w:rsid w:val="004233FF"/>
    <w:rsid w:val="004238FD"/>
    <w:rsid w:val="00423FB0"/>
    <w:rsid w:val="004242B7"/>
    <w:rsid w:val="0042462B"/>
    <w:rsid w:val="0042488F"/>
    <w:rsid w:val="00424CA2"/>
    <w:rsid w:val="00425AA8"/>
    <w:rsid w:val="00426566"/>
    <w:rsid w:val="0042683E"/>
    <w:rsid w:val="00426989"/>
    <w:rsid w:val="00426C56"/>
    <w:rsid w:val="00426DB2"/>
    <w:rsid w:val="00427073"/>
    <w:rsid w:val="004300A0"/>
    <w:rsid w:val="004301F1"/>
    <w:rsid w:val="0043032E"/>
    <w:rsid w:val="00431B25"/>
    <w:rsid w:val="00431CAB"/>
    <w:rsid w:val="00431DB4"/>
    <w:rsid w:val="00431E4D"/>
    <w:rsid w:val="00432480"/>
    <w:rsid w:val="00432623"/>
    <w:rsid w:val="00432C7E"/>
    <w:rsid w:val="004331CF"/>
    <w:rsid w:val="00433634"/>
    <w:rsid w:val="004338BA"/>
    <w:rsid w:val="00435510"/>
    <w:rsid w:val="00436E52"/>
    <w:rsid w:val="00436E67"/>
    <w:rsid w:val="00436F9D"/>
    <w:rsid w:val="00437140"/>
    <w:rsid w:val="0043734C"/>
    <w:rsid w:val="0043742D"/>
    <w:rsid w:val="00440A39"/>
    <w:rsid w:val="004410CA"/>
    <w:rsid w:val="00441E80"/>
    <w:rsid w:val="00442142"/>
    <w:rsid w:val="00442438"/>
    <w:rsid w:val="00442A5D"/>
    <w:rsid w:val="00442AF5"/>
    <w:rsid w:val="004434BD"/>
    <w:rsid w:val="00443F34"/>
    <w:rsid w:val="0044430C"/>
    <w:rsid w:val="00444631"/>
    <w:rsid w:val="004448B5"/>
    <w:rsid w:val="0044518B"/>
    <w:rsid w:val="00445921"/>
    <w:rsid w:val="00445D18"/>
    <w:rsid w:val="00446242"/>
    <w:rsid w:val="0044673E"/>
    <w:rsid w:val="00447092"/>
    <w:rsid w:val="004472F4"/>
    <w:rsid w:val="00447437"/>
    <w:rsid w:val="00447505"/>
    <w:rsid w:val="004476FF"/>
    <w:rsid w:val="00450547"/>
    <w:rsid w:val="00451348"/>
    <w:rsid w:val="00451A5D"/>
    <w:rsid w:val="00452F11"/>
    <w:rsid w:val="00452F8D"/>
    <w:rsid w:val="00453542"/>
    <w:rsid w:val="00454087"/>
    <w:rsid w:val="004545A1"/>
    <w:rsid w:val="00454690"/>
    <w:rsid w:val="004549A9"/>
    <w:rsid w:val="00454EC1"/>
    <w:rsid w:val="0045515A"/>
    <w:rsid w:val="0045518D"/>
    <w:rsid w:val="00455324"/>
    <w:rsid w:val="0045600F"/>
    <w:rsid w:val="0045614B"/>
    <w:rsid w:val="00456DC7"/>
    <w:rsid w:val="00457021"/>
    <w:rsid w:val="004577FE"/>
    <w:rsid w:val="00457BEA"/>
    <w:rsid w:val="0046014D"/>
    <w:rsid w:val="00460279"/>
    <w:rsid w:val="004603AD"/>
    <w:rsid w:val="004619D3"/>
    <w:rsid w:val="00462799"/>
    <w:rsid w:val="00463156"/>
    <w:rsid w:val="004631A6"/>
    <w:rsid w:val="004634A5"/>
    <w:rsid w:val="004634B8"/>
    <w:rsid w:val="004639D6"/>
    <w:rsid w:val="004648D2"/>
    <w:rsid w:val="00465666"/>
    <w:rsid w:val="004656E1"/>
    <w:rsid w:val="0046585F"/>
    <w:rsid w:val="0046607E"/>
    <w:rsid w:val="00466531"/>
    <w:rsid w:val="004671A7"/>
    <w:rsid w:val="004673C2"/>
    <w:rsid w:val="00467B88"/>
    <w:rsid w:val="00467D48"/>
    <w:rsid w:val="00467D6C"/>
    <w:rsid w:val="00467D8F"/>
    <w:rsid w:val="0047017B"/>
    <w:rsid w:val="00470253"/>
    <w:rsid w:val="00470E4B"/>
    <w:rsid w:val="004711C8"/>
    <w:rsid w:val="004715E3"/>
    <w:rsid w:val="0047174C"/>
    <w:rsid w:val="00471D80"/>
    <w:rsid w:val="00472050"/>
    <w:rsid w:val="00472552"/>
    <w:rsid w:val="00472D1C"/>
    <w:rsid w:val="00472F7A"/>
    <w:rsid w:val="00473A8C"/>
    <w:rsid w:val="00473AEF"/>
    <w:rsid w:val="00473D98"/>
    <w:rsid w:val="00473F8F"/>
    <w:rsid w:val="0047411E"/>
    <w:rsid w:val="00474A96"/>
    <w:rsid w:val="00474DAC"/>
    <w:rsid w:val="00474F00"/>
    <w:rsid w:val="004750E7"/>
    <w:rsid w:val="00475445"/>
    <w:rsid w:val="0047659C"/>
    <w:rsid w:val="00476AF3"/>
    <w:rsid w:val="004778C7"/>
    <w:rsid w:val="00477FF9"/>
    <w:rsid w:val="00480101"/>
    <w:rsid w:val="004805E4"/>
    <w:rsid w:val="004808FD"/>
    <w:rsid w:val="00480D41"/>
    <w:rsid w:val="00480FC0"/>
    <w:rsid w:val="00481036"/>
    <w:rsid w:val="00482104"/>
    <w:rsid w:val="004824C5"/>
    <w:rsid w:val="00483049"/>
    <w:rsid w:val="004833F6"/>
    <w:rsid w:val="00483402"/>
    <w:rsid w:val="00483BBD"/>
    <w:rsid w:val="00484035"/>
    <w:rsid w:val="0048428B"/>
    <w:rsid w:val="004843D8"/>
    <w:rsid w:val="00484416"/>
    <w:rsid w:val="00484513"/>
    <w:rsid w:val="00484C73"/>
    <w:rsid w:val="004850C3"/>
    <w:rsid w:val="00485733"/>
    <w:rsid w:val="00485B22"/>
    <w:rsid w:val="00486165"/>
    <w:rsid w:val="0048625D"/>
    <w:rsid w:val="004865CC"/>
    <w:rsid w:val="0048687F"/>
    <w:rsid w:val="00486990"/>
    <w:rsid w:val="00486C36"/>
    <w:rsid w:val="00486D65"/>
    <w:rsid w:val="00486E13"/>
    <w:rsid w:val="00486FCE"/>
    <w:rsid w:val="0048702A"/>
    <w:rsid w:val="0048743A"/>
    <w:rsid w:val="00487538"/>
    <w:rsid w:val="00487A10"/>
    <w:rsid w:val="00490D9C"/>
    <w:rsid w:val="00491075"/>
    <w:rsid w:val="00491C69"/>
    <w:rsid w:val="00491D7C"/>
    <w:rsid w:val="00491F7E"/>
    <w:rsid w:val="004928D7"/>
    <w:rsid w:val="00492B46"/>
    <w:rsid w:val="00492BA0"/>
    <w:rsid w:val="00493356"/>
    <w:rsid w:val="00493A90"/>
    <w:rsid w:val="004943E2"/>
    <w:rsid w:val="0049473F"/>
    <w:rsid w:val="004947D7"/>
    <w:rsid w:val="00494878"/>
    <w:rsid w:val="00494D8C"/>
    <w:rsid w:val="00494FDF"/>
    <w:rsid w:val="00494FE0"/>
    <w:rsid w:val="004951CA"/>
    <w:rsid w:val="00495565"/>
    <w:rsid w:val="00496083"/>
    <w:rsid w:val="004969F9"/>
    <w:rsid w:val="00496C71"/>
    <w:rsid w:val="00496E2F"/>
    <w:rsid w:val="00497093"/>
    <w:rsid w:val="00497096"/>
    <w:rsid w:val="0049740D"/>
    <w:rsid w:val="004975BA"/>
    <w:rsid w:val="0049779A"/>
    <w:rsid w:val="00497B31"/>
    <w:rsid w:val="004A0132"/>
    <w:rsid w:val="004A0351"/>
    <w:rsid w:val="004A06ED"/>
    <w:rsid w:val="004A0879"/>
    <w:rsid w:val="004A104E"/>
    <w:rsid w:val="004A1E2A"/>
    <w:rsid w:val="004A1E42"/>
    <w:rsid w:val="004A1F97"/>
    <w:rsid w:val="004A20E1"/>
    <w:rsid w:val="004A234F"/>
    <w:rsid w:val="004A29C4"/>
    <w:rsid w:val="004A3141"/>
    <w:rsid w:val="004A31A6"/>
    <w:rsid w:val="004A38BA"/>
    <w:rsid w:val="004A3C9C"/>
    <w:rsid w:val="004A4C5C"/>
    <w:rsid w:val="004A4D7A"/>
    <w:rsid w:val="004A4DA4"/>
    <w:rsid w:val="004A5430"/>
    <w:rsid w:val="004A5C8E"/>
    <w:rsid w:val="004A5DC5"/>
    <w:rsid w:val="004A5DFF"/>
    <w:rsid w:val="004A611E"/>
    <w:rsid w:val="004A6548"/>
    <w:rsid w:val="004A675D"/>
    <w:rsid w:val="004A698A"/>
    <w:rsid w:val="004A6D34"/>
    <w:rsid w:val="004A70BA"/>
    <w:rsid w:val="004B0591"/>
    <w:rsid w:val="004B181A"/>
    <w:rsid w:val="004B20A8"/>
    <w:rsid w:val="004B338D"/>
    <w:rsid w:val="004B387C"/>
    <w:rsid w:val="004B3952"/>
    <w:rsid w:val="004B50AD"/>
    <w:rsid w:val="004B52AE"/>
    <w:rsid w:val="004B6584"/>
    <w:rsid w:val="004B65CE"/>
    <w:rsid w:val="004B6622"/>
    <w:rsid w:val="004B7307"/>
    <w:rsid w:val="004B730C"/>
    <w:rsid w:val="004B7647"/>
    <w:rsid w:val="004B768B"/>
    <w:rsid w:val="004B775E"/>
    <w:rsid w:val="004C03AF"/>
    <w:rsid w:val="004C068F"/>
    <w:rsid w:val="004C0C1D"/>
    <w:rsid w:val="004C1CAB"/>
    <w:rsid w:val="004C1E41"/>
    <w:rsid w:val="004C20E0"/>
    <w:rsid w:val="004C2BA7"/>
    <w:rsid w:val="004C2D89"/>
    <w:rsid w:val="004C2FFC"/>
    <w:rsid w:val="004C3165"/>
    <w:rsid w:val="004C319A"/>
    <w:rsid w:val="004C32F9"/>
    <w:rsid w:val="004C3F9C"/>
    <w:rsid w:val="004C41B4"/>
    <w:rsid w:val="004C43DC"/>
    <w:rsid w:val="004C4A1D"/>
    <w:rsid w:val="004C4C8F"/>
    <w:rsid w:val="004C582D"/>
    <w:rsid w:val="004C6242"/>
    <w:rsid w:val="004C6F1B"/>
    <w:rsid w:val="004C73AD"/>
    <w:rsid w:val="004C755D"/>
    <w:rsid w:val="004D04AF"/>
    <w:rsid w:val="004D0876"/>
    <w:rsid w:val="004D0B7D"/>
    <w:rsid w:val="004D1A7A"/>
    <w:rsid w:val="004D1D42"/>
    <w:rsid w:val="004D2192"/>
    <w:rsid w:val="004D270F"/>
    <w:rsid w:val="004D2D57"/>
    <w:rsid w:val="004D3106"/>
    <w:rsid w:val="004D310B"/>
    <w:rsid w:val="004D353C"/>
    <w:rsid w:val="004D4036"/>
    <w:rsid w:val="004D4AA8"/>
    <w:rsid w:val="004D4C50"/>
    <w:rsid w:val="004D4CE1"/>
    <w:rsid w:val="004D4E98"/>
    <w:rsid w:val="004D4F36"/>
    <w:rsid w:val="004D5847"/>
    <w:rsid w:val="004D64FA"/>
    <w:rsid w:val="004D6537"/>
    <w:rsid w:val="004D6A40"/>
    <w:rsid w:val="004D73DE"/>
    <w:rsid w:val="004E0469"/>
    <w:rsid w:val="004E055F"/>
    <w:rsid w:val="004E1328"/>
    <w:rsid w:val="004E148D"/>
    <w:rsid w:val="004E1606"/>
    <w:rsid w:val="004E163B"/>
    <w:rsid w:val="004E1A71"/>
    <w:rsid w:val="004E1AEE"/>
    <w:rsid w:val="004E1FB2"/>
    <w:rsid w:val="004E212E"/>
    <w:rsid w:val="004E2225"/>
    <w:rsid w:val="004E263D"/>
    <w:rsid w:val="004E298C"/>
    <w:rsid w:val="004E2CFE"/>
    <w:rsid w:val="004E2D37"/>
    <w:rsid w:val="004E2F76"/>
    <w:rsid w:val="004E32F5"/>
    <w:rsid w:val="004E35A3"/>
    <w:rsid w:val="004E410B"/>
    <w:rsid w:val="004E4691"/>
    <w:rsid w:val="004E51F8"/>
    <w:rsid w:val="004E5E08"/>
    <w:rsid w:val="004E709D"/>
    <w:rsid w:val="004E795D"/>
    <w:rsid w:val="004E7BC2"/>
    <w:rsid w:val="004F03B1"/>
    <w:rsid w:val="004F0448"/>
    <w:rsid w:val="004F0CB6"/>
    <w:rsid w:val="004F132A"/>
    <w:rsid w:val="004F1D0B"/>
    <w:rsid w:val="004F1DE5"/>
    <w:rsid w:val="004F1F15"/>
    <w:rsid w:val="004F29DE"/>
    <w:rsid w:val="004F2B3A"/>
    <w:rsid w:val="004F2DB8"/>
    <w:rsid w:val="004F38CD"/>
    <w:rsid w:val="004F4396"/>
    <w:rsid w:val="004F4E10"/>
    <w:rsid w:val="004F4FAB"/>
    <w:rsid w:val="004F5258"/>
    <w:rsid w:val="004F570A"/>
    <w:rsid w:val="004F579F"/>
    <w:rsid w:val="004F5DCA"/>
    <w:rsid w:val="004F67FF"/>
    <w:rsid w:val="004F6831"/>
    <w:rsid w:val="004F68FC"/>
    <w:rsid w:val="004F6D1C"/>
    <w:rsid w:val="004F720C"/>
    <w:rsid w:val="004F74CE"/>
    <w:rsid w:val="004F767C"/>
    <w:rsid w:val="004F7691"/>
    <w:rsid w:val="004F79F0"/>
    <w:rsid w:val="004F7D06"/>
    <w:rsid w:val="00500278"/>
    <w:rsid w:val="00500380"/>
    <w:rsid w:val="00500424"/>
    <w:rsid w:val="00500D31"/>
    <w:rsid w:val="00501DD2"/>
    <w:rsid w:val="00502240"/>
    <w:rsid w:val="0050240C"/>
    <w:rsid w:val="005024FF"/>
    <w:rsid w:val="005029F9"/>
    <w:rsid w:val="00502D58"/>
    <w:rsid w:val="00502D68"/>
    <w:rsid w:val="00503295"/>
    <w:rsid w:val="0050345B"/>
    <w:rsid w:val="00503A8A"/>
    <w:rsid w:val="00503AB2"/>
    <w:rsid w:val="00503C99"/>
    <w:rsid w:val="00503F38"/>
    <w:rsid w:val="00504175"/>
    <w:rsid w:val="005043FC"/>
    <w:rsid w:val="00504A78"/>
    <w:rsid w:val="00505B6A"/>
    <w:rsid w:val="00505EE9"/>
    <w:rsid w:val="0050626D"/>
    <w:rsid w:val="00506C17"/>
    <w:rsid w:val="00506EA7"/>
    <w:rsid w:val="0050725C"/>
    <w:rsid w:val="00507881"/>
    <w:rsid w:val="00507C40"/>
    <w:rsid w:val="00510299"/>
    <w:rsid w:val="00510DB4"/>
    <w:rsid w:val="00510DFA"/>
    <w:rsid w:val="00511361"/>
    <w:rsid w:val="00511368"/>
    <w:rsid w:val="00511393"/>
    <w:rsid w:val="00512600"/>
    <w:rsid w:val="0051268B"/>
    <w:rsid w:val="00512E4B"/>
    <w:rsid w:val="00513257"/>
    <w:rsid w:val="00513627"/>
    <w:rsid w:val="00513780"/>
    <w:rsid w:val="0051381C"/>
    <w:rsid w:val="00513D1B"/>
    <w:rsid w:val="00513E1A"/>
    <w:rsid w:val="00514397"/>
    <w:rsid w:val="0051489C"/>
    <w:rsid w:val="005149C5"/>
    <w:rsid w:val="00515458"/>
    <w:rsid w:val="00515695"/>
    <w:rsid w:val="005157FB"/>
    <w:rsid w:val="005159F8"/>
    <w:rsid w:val="00515AC1"/>
    <w:rsid w:val="00515CE2"/>
    <w:rsid w:val="0051632A"/>
    <w:rsid w:val="005163E0"/>
    <w:rsid w:val="00516571"/>
    <w:rsid w:val="005166CF"/>
    <w:rsid w:val="00516721"/>
    <w:rsid w:val="00516DCC"/>
    <w:rsid w:val="005171C8"/>
    <w:rsid w:val="00517545"/>
    <w:rsid w:val="00517B8F"/>
    <w:rsid w:val="00517E0D"/>
    <w:rsid w:val="005201F1"/>
    <w:rsid w:val="00520497"/>
    <w:rsid w:val="005204F0"/>
    <w:rsid w:val="00520930"/>
    <w:rsid w:val="00520D27"/>
    <w:rsid w:val="00520F30"/>
    <w:rsid w:val="005211F8"/>
    <w:rsid w:val="005213AA"/>
    <w:rsid w:val="0052145D"/>
    <w:rsid w:val="00521462"/>
    <w:rsid w:val="00521508"/>
    <w:rsid w:val="005215E5"/>
    <w:rsid w:val="00521A2E"/>
    <w:rsid w:val="00521E63"/>
    <w:rsid w:val="00522657"/>
    <w:rsid w:val="00522CA2"/>
    <w:rsid w:val="00522F1D"/>
    <w:rsid w:val="00522FA0"/>
    <w:rsid w:val="005233F7"/>
    <w:rsid w:val="005237F9"/>
    <w:rsid w:val="00524261"/>
    <w:rsid w:val="00524587"/>
    <w:rsid w:val="00524837"/>
    <w:rsid w:val="00524A38"/>
    <w:rsid w:val="00524B65"/>
    <w:rsid w:val="00524C5A"/>
    <w:rsid w:val="00525091"/>
    <w:rsid w:val="005254BB"/>
    <w:rsid w:val="0052572A"/>
    <w:rsid w:val="00525CE8"/>
    <w:rsid w:val="00525EBB"/>
    <w:rsid w:val="0052630D"/>
    <w:rsid w:val="00526452"/>
    <w:rsid w:val="005265B8"/>
    <w:rsid w:val="00526A27"/>
    <w:rsid w:val="00526C35"/>
    <w:rsid w:val="00527754"/>
    <w:rsid w:val="005278CD"/>
    <w:rsid w:val="005300DA"/>
    <w:rsid w:val="005304CB"/>
    <w:rsid w:val="00530A7A"/>
    <w:rsid w:val="00530D8D"/>
    <w:rsid w:val="00530EB8"/>
    <w:rsid w:val="00531B69"/>
    <w:rsid w:val="00532142"/>
    <w:rsid w:val="0053228B"/>
    <w:rsid w:val="0053234A"/>
    <w:rsid w:val="00532509"/>
    <w:rsid w:val="005326EA"/>
    <w:rsid w:val="005327E2"/>
    <w:rsid w:val="00532BD3"/>
    <w:rsid w:val="00533A59"/>
    <w:rsid w:val="00533D87"/>
    <w:rsid w:val="00534272"/>
    <w:rsid w:val="005348D6"/>
    <w:rsid w:val="00534AD4"/>
    <w:rsid w:val="00534CBF"/>
    <w:rsid w:val="00535282"/>
    <w:rsid w:val="00535456"/>
    <w:rsid w:val="00535B36"/>
    <w:rsid w:val="00535DC8"/>
    <w:rsid w:val="00536C14"/>
    <w:rsid w:val="00536CD8"/>
    <w:rsid w:val="00536CDD"/>
    <w:rsid w:val="00536DC7"/>
    <w:rsid w:val="0053729F"/>
    <w:rsid w:val="00537A89"/>
    <w:rsid w:val="00537C86"/>
    <w:rsid w:val="00537DB3"/>
    <w:rsid w:val="00537F0E"/>
    <w:rsid w:val="0054007F"/>
    <w:rsid w:val="0054086E"/>
    <w:rsid w:val="00540BB1"/>
    <w:rsid w:val="00540BDF"/>
    <w:rsid w:val="00540F34"/>
    <w:rsid w:val="00540F8D"/>
    <w:rsid w:val="005410E0"/>
    <w:rsid w:val="005410EF"/>
    <w:rsid w:val="00541249"/>
    <w:rsid w:val="005413E1"/>
    <w:rsid w:val="00541412"/>
    <w:rsid w:val="0054178D"/>
    <w:rsid w:val="005419D0"/>
    <w:rsid w:val="00541A7A"/>
    <w:rsid w:val="00541D8B"/>
    <w:rsid w:val="00542211"/>
    <w:rsid w:val="00542F6A"/>
    <w:rsid w:val="00543076"/>
    <w:rsid w:val="00543247"/>
    <w:rsid w:val="005436CF"/>
    <w:rsid w:val="00543945"/>
    <w:rsid w:val="00543C01"/>
    <w:rsid w:val="00543E05"/>
    <w:rsid w:val="00543EA5"/>
    <w:rsid w:val="00544298"/>
    <w:rsid w:val="005443D3"/>
    <w:rsid w:val="005448CC"/>
    <w:rsid w:val="005448EB"/>
    <w:rsid w:val="00544BBB"/>
    <w:rsid w:val="00544F6B"/>
    <w:rsid w:val="00544FF1"/>
    <w:rsid w:val="005455C5"/>
    <w:rsid w:val="00545840"/>
    <w:rsid w:val="005458C3"/>
    <w:rsid w:val="00545C83"/>
    <w:rsid w:val="005463F1"/>
    <w:rsid w:val="005467E3"/>
    <w:rsid w:val="00546B60"/>
    <w:rsid w:val="00546D97"/>
    <w:rsid w:val="0054711D"/>
    <w:rsid w:val="0054726B"/>
    <w:rsid w:val="0054749C"/>
    <w:rsid w:val="00547702"/>
    <w:rsid w:val="00547D0D"/>
    <w:rsid w:val="005505BD"/>
    <w:rsid w:val="0055095D"/>
    <w:rsid w:val="00550ADC"/>
    <w:rsid w:val="005511CB"/>
    <w:rsid w:val="00551232"/>
    <w:rsid w:val="00551AD4"/>
    <w:rsid w:val="00551F1D"/>
    <w:rsid w:val="00552A13"/>
    <w:rsid w:val="00552AFE"/>
    <w:rsid w:val="005530F1"/>
    <w:rsid w:val="0055330F"/>
    <w:rsid w:val="00553847"/>
    <w:rsid w:val="00553C44"/>
    <w:rsid w:val="00553FCC"/>
    <w:rsid w:val="00554DC4"/>
    <w:rsid w:val="00555D19"/>
    <w:rsid w:val="0055642B"/>
    <w:rsid w:val="0055744F"/>
    <w:rsid w:val="00557DA3"/>
    <w:rsid w:val="00560442"/>
    <w:rsid w:val="005606F8"/>
    <w:rsid w:val="00561323"/>
    <w:rsid w:val="005619F7"/>
    <w:rsid w:val="00561AB6"/>
    <w:rsid w:val="005621BA"/>
    <w:rsid w:val="005621C6"/>
    <w:rsid w:val="005622C2"/>
    <w:rsid w:val="00562DCD"/>
    <w:rsid w:val="0056300F"/>
    <w:rsid w:val="00563240"/>
    <w:rsid w:val="005632DA"/>
    <w:rsid w:val="00564091"/>
    <w:rsid w:val="0056450B"/>
    <w:rsid w:val="00564B3D"/>
    <w:rsid w:val="00564EDE"/>
    <w:rsid w:val="00564F56"/>
    <w:rsid w:val="0056500D"/>
    <w:rsid w:val="005650C9"/>
    <w:rsid w:val="005652DD"/>
    <w:rsid w:val="0056583E"/>
    <w:rsid w:val="00565C7E"/>
    <w:rsid w:val="00565D10"/>
    <w:rsid w:val="00566CAB"/>
    <w:rsid w:val="00566E11"/>
    <w:rsid w:val="0056746F"/>
    <w:rsid w:val="00567896"/>
    <w:rsid w:val="005705CD"/>
    <w:rsid w:val="00570A77"/>
    <w:rsid w:val="00570E23"/>
    <w:rsid w:val="00571C66"/>
    <w:rsid w:val="00572568"/>
    <w:rsid w:val="0057360D"/>
    <w:rsid w:val="00573E8D"/>
    <w:rsid w:val="00573EBA"/>
    <w:rsid w:val="005744E9"/>
    <w:rsid w:val="00574730"/>
    <w:rsid w:val="00574891"/>
    <w:rsid w:val="00574A03"/>
    <w:rsid w:val="00574DDF"/>
    <w:rsid w:val="00574EC0"/>
    <w:rsid w:val="0057502A"/>
    <w:rsid w:val="005750C2"/>
    <w:rsid w:val="0057588E"/>
    <w:rsid w:val="005760D5"/>
    <w:rsid w:val="00576693"/>
    <w:rsid w:val="005769FC"/>
    <w:rsid w:val="00577A1F"/>
    <w:rsid w:val="00577EB6"/>
    <w:rsid w:val="00580213"/>
    <w:rsid w:val="0058057F"/>
    <w:rsid w:val="00580583"/>
    <w:rsid w:val="0058068B"/>
    <w:rsid w:val="005806B2"/>
    <w:rsid w:val="00580903"/>
    <w:rsid w:val="00581168"/>
    <w:rsid w:val="00581358"/>
    <w:rsid w:val="005825C4"/>
    <w:rsid w:val="00582718"/>
    <w:rsid w:val="005828F0"/>
    <w:rsid w:val="00583061"/>
    <w:rsid w:val="0058318C"/>
    <w:rsid w:val="00583A03"/>
    <w:rsid w:val="00584754"/>
    <w:rsid w:val="00584834"/>
    <w:rsid w:val="00584B28"/>
    <w:rsid w:val="00584BF8"/>
    <w:rsid w:val="00584D93"/>
    <w:rsid w:val="00585BDE"/>
    <w:rsid w:val="00585E8B"/>
    <w:rsid w:val="00585F4E"/>
    <w:rsid w:val="00585F88"/>
    <w:rsid w:val="0058643B"/>
    <w:rsid w:val="005876BF"/>
    <w:rsid w:val="005879C1"/>
    <w:rsid w:val="00587B2C"/>
    <w:rsid w:val="00587BE3"/>
    <w:rsid w:val="0059095D"/>
    <w:rsid w:val="005909E2"/>
    <w:rsid w:val="00590F90"/>
    <w:rsid w:val="005911E3"/>
    <w:rsid w:val="0059136E"/>
    <w:rsid w:val="00591A45"/>
    <w:rsid w:val="00591FC8"/>
    <w:rsid w:val="005920DA"/>
    <w:rsid w:val="0059230F"/>
    <w:rsid w:val="00592525"/>
    <w:rsid w:val="005929CD"/>
    <w:rsid w:val="00592B20"/>
    <w:rsid w:val="00592FED"/>
    <w:rsid w:val="005935E7"/>
    <w:rsid w:val="0059364B"/>
    <w:rsid w:val="00593787"/>
    <w:rsid w:val="005937E5"/>
    <w:rsid w:val="005938EA"/>
    <w:rsid w:val="00594ED8"/>
    <w:rsid w:val="00595354"/>
    <w:rsid w:val="005953E8"/>
    <w:rsid w:val="005955D8"/>
    <w:rsid w:val="00595F49"/>
    <w:rsid w:val="00595FFB"/>
    <w:rsid w:val="00596865"/>
    <w:rsid w:val="00596A32"/>
    <w:rsid w:val="00596C62"/>
    <w:rsid w:val="005974EA"/>
    <w:rsid w:val="00597C8D"/>
    <w:rsid w:val="00597E72"/>
    <w:rsid w:val="00597E92"/>
    <w:rsid w:val="005A040A"/>
    <w:rsid w:val="005A086D"/>
    <w:rsid w:val="005A1626"/>
    <w:rsid w:val="005A1656"/>
    <w:rsid w:val="005A21DB"/>
    <w:rsid w:val="005A223B"/>
    <w:rsid w:val="005A276B"/>
    <w:rsid w:val="005A2851"/>
    <w:rsid w:val="005A2926"/>
    <w:rsid w:val="005A294A"/>
    <w:rsid w:val="005A2B3D"/>
    <w:rsid w:val="005A32DD"/>
    <w:rsid w:val="005A3764"/>
    <w:rsid w:val="005A3BAF"/>
    <w:rsid w:val="005A3C40"/>
    <w:rsid w:val="005A3FDC"/>
    <w:rsid w:val="005A4889"/>
    <w:rsid w:val="005A4ECE"/>
    <w:rsid w:val="005A570C"/>
    <w:rsid w:val="005A58D9"/>
    <w:rsid w:val="005A5960"/>
    <w:rsid w:val="005A5E4B"/>
    <w:rsid w:val="005A5EE2"/>
    <w:rsid w:val="005A6290"/>
    <w:rsid w:val="005A687F"/>
    <w:rsid w:val="005A68B4"/>
    <w:rsid w:val="005A699A"/>
    <w:rsid w:val="005A6F2B"/>
    <w:rsid w:val="005A735B"/>
    <w:rsid w:val="005A737C"/>
    <w:rsid w:val="005A737D"/>
    <w:rsid w:val="005A7E59"/>
    <w:rsid w:val="005B060E"/>
    <w:rsid w:val="005B07CB"/>
    <w:rsid w:val="005B0D2B"/>
    <w:rsid w:val="005B1251"/>
    <w:rsid w:val="005B12F2"/>
    <w:rsid w:val="005B17AA"/>
    <w:rsid w:val="005B1902"/>
    <w:rsid w:val="005B22A2"/>
    <w:rsid w:val="005B2531"/>
    <w:rsid w:val="005B2535"/>
    <w:rsid w:val="005B2757"/>
    <w:rsid w:val="005B28E4"/>
    <w:rsid w:val="005B2B38"/>
    <w:rsid w:val="005B2B9A"/>
    <w:rsid w:val="005B2FE4"/>
    <w:rsid w:val="005B3339"/>
    <w:rsid w:val="005B3445"/>
    <w:rsid w:val="005B34D5"/>
    <w:rsid w:val="005B37AF"/>
    <w:rsid w:val="005B3EB4"/>
    <w:rsid w:val="005B3F4F"/>
    <w:rsid w:val="005B42A2"/>
    <w:rsid w:val="005B5FE7"/>
    <w:rsid w:val="005B64DF"/>
    <w:rsid w:val="005B66B5"/>
    <w:rsid w:val="005B6FB8"/>
    <w:rsid w:val="005B73F2"/>
    <w:rsid w:val="005B762F"/>
    <w:rsid w:val="005C1208"/>
    <w:rsid w:val="005C178E"/>
    <w:rsid w:val="005C27B4"/>
    <w:rsid w:val="005C2956"/>
    <w:rsid w:val="005C2F24"/>
    <w:rsid w:val="005C2F88"/>
    <w:rsid w:val="005C3313"/>
    <w:rsid w:val="005C345C"/>
    <w:rsid w:val="005C3DE5"/>
    <w:rsid w:val="005C463C"/>
    <w:rsid w:val="005C4893"/>
    <w:rsid w:val="005C4970"/>
    <w:rsid w:val="005C4F82"/>
    <w:rsid w:val="005C5DD2"/>
    <w:rsid w:val="005C6038"/>
    <w:rsid w:val="005C636B"/>
    <w:rsid w:val="005C65D9"/>
    <w:rsid w:val="005C683B"/>
    <w:rsid w:val="005C6B8D"/>
    <w:rsid w:val="005C71A7"/>
    <w:rsid w:val="005C77D7"/>
    <w:rsid w:val="005C7845"/>
    <w:rsid w:val="005C7A11"/>
    <w:rsid w:val="005C7AA5"/>
    <w:rsid w:val="005C7FEB"/>
    <w:rsid w:val="005D05BD"/>
    <w:rsid w:val="005D06E3"/>
    <w:rsid w:val="005D070D"/>
    <w:rsid w:val="005D094F"/>
    <w:rsid w:val="005D1900"/>
    <w:rsid w:val="005D2397"/>
    <w:rsid w:val="005D2928"/>
    <w:rsid w:val="005D30B5"/>
    <w:rsid w:val="005D3169"/>
    <w:rsid w:val="005D33B4"/>
    <w:rsid w:val="005D33E8"/>
    <w:rsid w:val="005D34E4"/>
    <w:rsid w:val="005D35F1"/>
    <w:rsid w:val="005D36E8"/>
    <w:rsid w:val="005D3A75"/>
    <w:rsid w:val="005D3F4B"/>
    <w:rsid w:val="005D4648"/>
    <w:rsid w:val="005D4917"/>
    <w:rsid w:val="005D4972"/>
    <w:rsid w:val="005D49E8"/>
    <w:rsid w:val="005D4C0B"/>
    <w:rsid w:val="005D57DD"/>
    <w:rsid w:val="005D5E0F"/>
    <w:rsid w:val="005D6210"/>
    <w:rsid w:val="005D6468"/>
    <w:rsid w:val="005D686B"/>
    <w:rsid w:val="005D7393"/>
    <w:rsid w:val="005E00F0"/>
    <w:rsid w:val="005E0537"/>
    <w:rsid w:val="005E070E"/>
    <w:rsid w:val="005E19BF"/>
    <w:rsid w:val="005E1B76"/>
    <w:rsid w:val="005E203C"/>
    <w:rsid w:val="005E20AA"/>
    <w:rsid w:val="005E23A0"/>
    <w:rsid w:val="005E2422"/>
    <w:rsid w:val="005E2599"/>
    <w:rsid w:val="005E2F8F"/>
    <w:rsid w:val="005E316A"/>
    <w:rsid w:val="005E3189"/>
    <w:rsid w:val="005E3396"/>
    <w:rsid w:val="005E363E"/>
    <w:rsid w:val="005E3704"/>
    <w:rsid w:val="005E486A"/>
    <w:rsid w:val="005E4967"/>
    <w:rsid w:val="005E4CAA"/>
    <w:rsid w:val="005E54E7"/>
    <w:rsid w:val="005E5B04"/>
    <w:rsid w:val="005E5CAB"/>
    <w:rsid w:val="005E5F30"/>
    <w:rsid w:val="005E63E6"/>
    <w:rsid w:val="005E65CC"/>
    <w:rsid w:val="005E6802"/>
    <w:rsid w:val="005E6D75"/>
    <w:rsid w:val="005E71B3"/>
    <w:rsid w:val="005E75F5"/>
    <w:rsid w:val="005E7B31"/>
    <w:rsid w:val="005F03B6"/>
    <w:rsid w:val="005F05E9"/>
    <w:rsid w:val="005F06F2"/>
    <w:rsid w:val="005F0F59"/>
    <w:rsid w:val="005F11AB"/>
    <w:rsid w:val="005F18BB"/>
    <w:rsid w:val="005F18FA"/>
    <w:rsid w:val="005F1DA7"/>
    <w:rsid w:val="005F217C"/>
    <w:rsid w:val="005F22E8"/>
    <w:rsid w:val="005F2711"/>
    <w:rsid w:val="005F32F8"/>
    <w:rsid w:val="005F3C63"/>
    <w:rsid w:val="005F3DB1"/>
    <w:rsid w:val="005F3EFB"/>
    <w:rsid w:val="005F3F44"/>
    <w:rsid w:val="005F40DD"/>
    <w:rsid w:val="005F4943"/>
    <w:rsid w:val="005F4C40"/>
    <w:rsid w:val="005F4C88"/>
    <w:rsid w:val="005F5012"/>
    <w:rsid w:val="005F532F"/>
    <w:rsid w:val="005F56DF"/>
    <w:rsid w:val="005F5D65"/>
    <w:rsid w:val="005F6018"/>
    <w:rsid w:val="005F60BA"/>
    <w:rsid w:val="005F675F"/>
    <w:rsid w:val="005F6955"/>
    <w:rsid w:val="005F6B89"/>
    <w:rsid w:val="005F71D2"/>
    <w:rsid w:val="005F7223"/>
    <w:rsid w:val="005F7470"/>
    <w:rsid w:val="005F7D56"/>
    <w:rsid w:val="005F7F3F"/>
    <w:rsid w:val="00600255"/>
    <w:rsid w:val="0060033F"/>
    <w:rsid w:val="00600728"/>
    <w:rsid w:val="0060104B"/>
    <w:rsid w:val="006018DD"/>
    <w:rsid w:val="00601E62"/>
    <w:rsid w:val="006021F8"/>
    <w:rsid w:val="00602620"/>
    <w:rsid w:val="00602C7C"/>
    <w:rsid w:val="00603124"/>
    <w:rsid w:val="00603181"/>
    <w:rsid w:val="00603817"/>
    <w:rsid w:val="00603B34"/>
    <w:rsid w:val="00603C94"/>
    <w:rsid w:val="00604125"/>
    <w:rsid w:val="00605546"/>
    <w:rsid w:val="00605634"/>
    <w:rsid w:val="00605A9D"/>
    <w:rsid w:val="00605E23"/>
    <w:rsid w:val="00605F44"/>
    <w:rsid w:val="006062A1"/>
    <w:rsid w:val="006064D1"/>
    <w:rsid w:val="00607A3D"/>
    <w:rsid w:val="00607BC0"/>
    <w:rsid w:val="0061053D"/>
    <w:rsid w:val="00611582"/>
    <w:rsid w:val="00611A92"/>
    <w:rsid w:val="00611AB6"/>
    <w:rsid w:val="006127DB"/>
    <w:rsid w:val="00613596"/>
    <w:rsid w:val="006135B7"/>
    <w:rsid w:val="006139DD"/>
    <w:rsid w:val="00613AC7"/>
    <w:rsid w:val="006149A1"/>
    <w:rsid w:val="006151C6"/>
    <w:rsid w:val="0061522E"/>
    <w:rsid w:val="0061582B"/>
    <w:rsid w:val="00615B5E"/>
    <w:rsid w:val="00615D93"/>
    <w:rsid w:val="006162B3"/>
    <w:rsid w:val="00616329"/>
    <w:rsid w:val="00616A0A"/>
    <w:rsid w:val="00616A73"/>
    <w:rsid w:val="00616DBA"/>
    <w:rsid w:val="00617251"/>
    <w:rsid w:val="00617459"/>
    <w:rsid w:val="006175EC"/>
    <w:rsid w:val="00617842"/>
    <w:rsid w:val="00617A30"/>
    <w:rsid w:val="00617FBF"/>
    <w:rsid w:val="0062072B"/>
    <w:rsid w:val="00620787"/>
    <w:rsid w:val="006220A8"/>
    <w:rsid w:val="00622AE1"/>
    <w:rsid w:val="00622E80"/>
    <w:rsid w:val="006234FE"/>
    <w:rsid w:val="00623599"/>
    <w:rsid w:val="006235B4"/>
    <w:rsid w:val="00623641"/>
    <w:rsid w:val="0062372E"/>
    <w:rsid w:val="00623857"/>
    <w:rsid w:val="00623DD8"/>
    <w:rsid w:val="00624844"/>
    <w:rsid w:val="006255EC"/>
    <w:rsid w:val="00625B08"/>
    <w:rsid w:val="00625C4B"/>
    <w:rsid w:val="00626309"/>
    <w:rsid w:val="0062693C"/>
    <w:rsid w:val="006269F5"/>
    <w:rsid w:val="00626FE7"/>
    <w:rsid w:val="00627085"/>
    <w:rsid w:val="00627AE5"/>
    <w:rsid w:val="006306E0"/>
    <w:rsid w:val="00630841"/>
    <w:rsid w:val="00630AC4"/>
    <w:rsid w:val="00630FF2"/>
    <w:rsid w:val="0063132F"/>
    <w:rsid w:val="00631E13"/>
    <w:rsid w:val="006321E1"/>
    <w:rsid w:val="00632642"/>
    <w:rsid w:val="006326E8"/>
    <w:rsid w:val="006330CD"/>
    <w:rsid w:val="00633EDE"/>
    <w:rsid w:val="006342E9"/>
    <w:rsid w:val="006342FC"/>
    <w:rsid w:val="00634C1B"/>
    <w:rsid w:val="00635335"/>
    <w:rsid w:val="00635929"/>
    <w:rsid w:val="00635B8F"/>
    <w:rsid w:val="00636283"/>
    <w:rsid w:val="00636432"/>
    <w:rsid w:val="00636F13"/>
    <w:rsid w:val="00637ABD"/>
    <w:rsid w:val="0064006F"/>
    <w:rsid w:val="00640214"/>
    <w:rsid w:val="00640958"/>
    <w:rsid w:val="00640A90"/>
    <w:rsid w:val="00640E85"/>
    <w:rsid w:val="00641354"/>
    <w:rsid w:val="006415B4"/>
    <w:rsid w:val="0064163A"/>
    <w:rsid w:val="006418A9"/>
    <w:rsid w:val="00641A26"/>
    <w:rsid w:val="006422CF"/>
    <w:rsid w:val="0064326F"/>
    <w:rsid w:val="0064359C"/>
    <w:rsid w:val="00643918"/>
    <w:rsid w:val="00643C80"/>
    <w:rsid w:val="00643E30"/>
    <w:rsid w:val="0064409F"/>
    <w:rsid w:val="00644401"/>
    <w:rsid w:val="00644418"/>
    <w:rsid w:val="00644D0C"/>
    <w:rsid w:val="00645776"/>
    <w:rsid w:val="006459FB"/>
    <w:rsid w:val="00645BA5"/>
    <w:rsid w:val="00646490"/>
    <w:rsid w:val="006467E6"/>
    <w:rsid w:val="00646C56"/>
    <w:rsid w:val="00646E3E"/>
    <w:rsid w:val="00647221"/>
    <w:rsid w:val="00647DE8"/>
    <w:rsid w:val="00647FDF"/>
    <w:rsid w:val="006507F0"/>
    <w:rsid w:val="0065097D"/>
    <w:rsid w:val="00650B62"/>
    <w:rsid w:val="006515D9"/>
    <w:rsid w:val="006523C2"/>
    <w:rsid w:val="00652959"/>
    <w:rsid w:val="00652BDB"/>
    <w:rsid w:val="00652D0F"/>
    <w:rsid w:val="0065333D"/>
    <w:rsid w:val="0065380B"/>
    <w:rsid w:val="00653D73"/>
    <w:rsid w:val="0065406A"/>
    <w:rsid w:val="00655058"/>
    <w:rsid w:val="0065568A"/>
    <w:rsid w:val="00655EDB"/>
    <w:rsid w:val="00655FF0"/>
    <w:rsid w:val="006562CE"/>
    <w:rsid w:val="006563B7"/>
    <w:rsid w:val="0065642F"/>
    <w:rsid w:val="00656D4D"/>
    <w:rsid w:val="006571FA"/>
    <w:rsid w:val="006572AE"/>
    <w:rsid w:val="0065739E"/>
    <w:rsid w:val="00657692"/>
    <w:rsid w:val="006576DB"/>
    <w:rsid w:val="00657A27"/>
    <w:rsid w:val="00657DA5"/>
    <w:rsid w:val="0066064A"/>
    <w:rsid w:val="00660A43"/>
    <w:rsid w:val="00660D39"/>
    <w:rsid w:val="0066154F"/>
    <w:rsid w:val="00661763"/>
    <w:rsid w:val="00661FF1"/>
    <w:rsid w:val="00662127"/>
    <w:rsid w:val="0066287C"/>
    <w:rsid w:val="00662B30"/>
    <w:rsid w:val="00663A10"/>
    <w:rsid w:val="00663F28"/>
    <w:rsid w:val="00664046"/>
    <w:rsid w:val="0066421B"/>
    <w:rsid w:val="0066470A"/>
    <w:rsid w:val="00664C29"/>
    <w:rsid w:val="00664FF5"/>
    <w:rsid w:val="0066550D"/>
    <w:rsid w:val="0066580F"/>
    <w:rsid w:val="006658F8"/>
    <w:rsid w:val="00666891"/>
    <w:rsid w:val="0066746C"/>
    <w:rsid w:val="00667600"/>
    <w:rsid w:val="00667C3B"/>
    <w:rsid w:val="00667CBB"/>
    <w:rsid w:val="0067076A"/>
    <w:rsid w:val="00670858"/>
    <w:rsid w:val="00670D85"/>
    <w:rsid w:val="00670FC3"/>
    <w:rsid w:val="006720F6"/>
    <w:rsid w:val="0067210E"/>
    <w:rsid w:val="0067217D"/>
    <w:rsid w:val="0067235E"/>
    <w:rsid w:val="00672973"/>
    <w:rsid w:val="0067314B"/>
    <w:rsid w:val="00673740"/>
    <w:rsid w:val="00673823"/>
    <w:rsid w:val="0067437D"/>
    <w:rsid w:val="006744C8"/>
    <w:rsid w:val="00674B2D"/>
    <w:rsid w:val="00674D4B"/>
    <w:rsid w:val="00675861"/>
    <w:rsid w:val="00675990"/>
    <w:rsid w:val="00675AE9"/>
    <w:rsid w:val="00675B50"/>
    <w:rsid w:val="00675B81"/>
    <w:rsid w:val="00675C4D"/>
    <w:rsid w:val="00675D75"/>
    <w:rsid w:val="00675FD5"/>
    <w:rsid w:val="00676861"/>
    <w:rsid w:val="00676AC5"/>
    <w:rsid w:val="00676E1A"/>
    <w:rsid w:val="00676F0F"/>
    <w:rsid w:val="00676F3A"/>
    <w:rsid w:val="00676F3D"/>
    <w:rsid w:val="0067750A"/>
    <w:rsid w:val="00677566"/>
    <w:rsid w:val="00677880"/>
    <w:rsid w:val="006779A8"/>
    <w:rsid w:val="00681087"/>
    <w:rsid w:val="006812B6"/>
    <w:rsid w:val="0068220E"/>
    <w:rsid w:val="006822BB"/>
    <w:rsid w:val="006825D1"/>
    <w:rsid w:val="006826A2"/>
    <w:rsid w:val="00682956"/>
    <w:rsid w:val="006829DD"/>
    <w:rsid w:val="00682BC5"/>
    <w:rsid w:val="0068326F"/>
    <w:rsid w:val="00683497"/>
    <w:rsid w:val="0068397C"/>
    <w:rsid w:val="00683ED1"/>
    <w:rsid w:val="0068454A"/>
    <w:rsid w:val="00684590"/>
    <w:rsid w:val="00684648"/>
    <w:rsid w:val="00684DAF"/>
    <w:rsid w:val="00684E7E"/>
    <w:rsid w:val="00684F49"/>
    <w:rsid w:val="0068560B"/>
    <w:rsid w:val="0068579E"/>
    <w:rsid w:val="00685B0E"/>
    <w:rsid w:val="00685D02"/>
    <w:rsid w:val="006860F5"/>
    <w:rsid w:val="00686170"/>
    <w:rsid w:val="0068654B"/>
    <w:rsid w:val="006866AF"/>
    <w:rsid w:val="00686ED6"/>
    <w:rsid w:val="00687E5F"/>
    <w:rsid w:val="00687FDF"/>
    <w:rsid w:val="00690045"/>
    <w:rsid w:val="006904FA"/>
    <w:rsid w:val="00690B86"/>
    <w:rsid w:val="00691323"/>
    <w:rsid w:val="00691752"/>
    <w:rsid w:val="00691A2C"/>
    <w:rsid w:val="00691D6A"/>
    <w:rsid w:val="006921A8"/>
    <w:rsid w:val="00692484"/>
    <w:rsid w:val="006925C6"/>
    <w:rsid w:val="0069312D"/>
    <w:rsid w:val="00693E0E"/>
    <w:rsid w:val="00693EBD"/>
    <w:rsid w:val="006944AC"/>
    <w:rsid w:val="006948EB"/>
    <w:rsid w:val="00694FDF"/>
    <w:rsid w:val="00695673"/>
    <w:rsid w:val="00696117"/>
    <w:rsid w:val="006969CF"/>
    <w:rsid w:val="006972DC"/>
    <w:rsid w:val="00697966"/>
    <w:rsid w:val="00697A8B"/>
    <w:rsid w:val="00697DB6"/>
    <w:rsid w:val="006A0044"/>
    <w:rsid w:val="006A0B03"/>
    <w:rsid w:val="006A11C3"/>
    <w:rsid w:val="006A176C"/>
    <w:rsid w:val="006A18D4"/>
    <w:rsid w:val="006A1C8F"/>
    <w:rsid w:val="006A1ED7"/>
    <w:rsid w:val="006A23FB"/>
    <w:rsid w:val="006A2CBF"/>
    <w:rsid w:val="006A2E90"/>
    <w:rsid w:val="006A3398"/>
    <w:rsid w:val="006A349F"/>
    <w:rsid w:val="006A3507"/>
    <w:rsid w:val="006A3711"/>
    <w:rsid w:val="006A3FD2"/>
    <w:rsid w:val="006A4768"/>
    <w:rsid w:val="006A4FE7"/>
    <w:rsid w:val="006A5328"/>
    <w:rsid w:val="006A5716"/>
    <w:rsid w:val="006A6527"/>
    <w:rsid w:val="006A7093"/>
    <w:rsid w:val="006A717B"/>
    <w:rsid w:val="006A7497"/>
    <w:rsid w:val="006A762E"/>
    <w:rsid w:val="006A7FF0"/>
    <w:rsid w:val="006B0696"/>
    <w:rsid w:val="006B0DDF"/>
    <w:rsid w:val="006B0E58"/>
    <w:rsid w:val="006B164A"/>
    <w:rsid w:val="006B16EE"/>
    <w:rsid w:val="006B1E54"/>
    <w:rsid w:val="006B24AE"/>
    <w:rsid w:val="006B2B5F"/>
    <w:rsid w:val="006B379D"/>
    <w:rsid w:val="006B404D"/>
    <w:rsid w:val="006B434F"/>
    <w:rsid w:val="006B4BEE"/>
    <w:rsid w:val="006B4F2A"/>
    <w:rsid w:val="006B4F89"/>
    <w:rsid w:val="006B50FC"/>
    <w:rsid w:val="006B50FE"/>
    <w:rsid w:val="006B58A0"/>
    <w:rsid w:val="006B5929"/>
    <w:rsid w:val="006B5BB4"/>
    <w:rsid w:val="006B5C93"/>
    <w:rsid w:val="006B6026"/>
    <w:rsid w:val="006B6DD0"/>
    <w:rsid w:val="006B70BD"/>
    <w:rsid w:val="006B712E"/>
    <w:rsid w:val="006B7318"/>
    <w:rsid w:val="006B745D"/>
    <w:rsid w:val="006B7E90"/>
    <w:rsid w:val="006C0018"/>
    <w:rsid w:val="006C0293"/>
    <w:rsid w:val="006C0552"/>
    <w:rsid w:val="006C055D"/>
    <w:rsid w:val="006C0DEF"/>
    <w:rsid w:val="006C0EBE"/>
    <w:rsid w:val="006C1113"/>
    <w:rsid w:val="006C13A6"/>
    <w:rsid w:val="006C1A21"/>
    <w:rsid w:val="006C2130"/>
    <w:rsid w:val="006C2339"/>
    <w:rsid w:val="006C2AD3"/>
    <w:rsid w:val="006C2D75"/>
    <w:rsid w:val="006C3165"/>
    <w:rsid w:val="006C32EC"/>
    <w:rsid w:val="006C3429"/>
    <w:rsid w:val="006C3678"/>
    <w:rsid w:val="006C39A3"/>
    <w:rsid w:val="006C3A61"/>
    <w:rsid w:val="006C3AD5"/>
    <w:rsid w:val="006C3C6C"/>
    <w:rsid w:val="006C3F2D"/>
    <w:rsid w:val="006C4316"/>
    <w:rsid w:val="006C4EDA"/>
    <w:rsid w:val="006C5233"/>
    <w:rsid w:val="006C582E"/>
    <w:rsid w:val="006C5AC6"/>
    <w:rsid w:val="006C636A"/>
    <w:rsid w:val="006C6642"/>
    <w:rsid w:val="006C7216"/>
    <w:rsid w:val="006C74A3"/>
    <w:rsid w:val="006D03E3"/>
    <w:rsid w:val="006D06B2"/>
    <w:rsid w:val="006D0738"/>
    <w:rsid w:val="006D1920"/>
    <w:rsid w:val="006D279A"/>
    <w:rsid w:val="006D2D33"/>
    <w:rsid w:val="006D3056"/>
    <w:rsid w:val="006D3810"/>
    <w:rsid w:val="006D3D51"/>
    <w:rsid w:val="006D4309"/>
    <w:rsid w:val="006D4525"/>
    <w:rsid w:val="006D4570"/>
    <w:rsid w:val="006D4EEA"/>
    <w:rsid w:val="006D5658"/>
    <w:rsid w:val="006D5D4C"/>
    <w:rsid w:val="006D64DB"/>
    <w:rsid w:val="006D6A6C"/>
    <w:rsid w:val="006D6CCB"/>
    <w:rsid w:val="006D6E57"/>
    <w:rsid w:val="006D7060"/>
    <w:rsid w:val="006D7328"/>
    <w:rsid w:val="006E01E5"/>
    <w:rsid w:val="006E0312"/>
    <w:rsid w:val="006E0682"/>
    <w:rsid w:val="006E0FCE"/>
    <w:rsid w:val="006E1349"/>
    <w:rsid w:val="006E193F"/>
    <w:rsid w:val="006E1FCC"/>
    <w:rsid w:val="006E2337"/>
    <w:rsid w:val="006E2D57"/>
    <w:rsid w:val="006E37B7"/>
    <w:rsid w:val="006E3D51"/>
    <w:rsid w:val="006E425C"/>
    <w:rsid w:val="006E52B7"/>
    <w:rsid w:val="006E52EE"/>
    <w:rsid w:val="006E5353"/>
    <w:rsid w:val="006E55D7"/>
    <w:rsid w:val="006E6632"/>
    <w:rsid w:val="006E6856"/>
    <w:rsid w:val="006E687A"/>
    <w:rsid w:val="006E69DF"/>
    <w:rsid w:val="006E6DF0"/>
    <w:rsid w:val="006E703F"/>
    <w:rsid w:val="006F033F"/>
    <w:rsid w:val="006F0385"/>
    <w:rsid w:val="006F0478"/>
    <w:rsid w:val="006F08C4"/>
    <w:rsid w:val="006F0C5C"/>
    <w:rsid w:val="006F1A25"/>
    <w:rsid w:val="006F1A9B"/>
    <w:rsid w:val="006F226D"/>
    <w:rsid w:val="006F26A3"/>
    <w:rsid w:val="006F2BC3"/>
    <w:rsid w:val="006F303B"/>
    <w:rsid w:val="006F3719"/>
    <w:rsid w:val="006F3725"/>
    <w:rsid w:val="006F3D1C"/>
    <w:rsid w:val="006F3EA4"/>
    <w:rsid w:val="006F41E0"/>
    <w:rsid w:val="006F4DD5"/>
    <w:rsid w:val="006F5030"/>
    <w:rsid w:val="006F599B"/>
    <w:rsid w:val="006F5DDA"/>
    <w:rsid w:val="006F5FAC"/>
    <w:rsid w:val="006F60B7"/>
    <w:rsid w:val="006F6204"/>
    <w:rsid w:val="006F6938"/>
    <w:rsid w:val="006F732B"/>
    <w:rsid w:val="006F77B6"/>
    <w:rsid w:val="006F7A34"/>
    <w:rsid w:val="006F7CD9"/>
    <w:rsid w:val="00700976"/>
    <w:rsid w:val="00700C11"/>
    <w:rsid w:val="00700C7F"/>
    <w:rsid w:val="00700EFE"/>
    <w:rsid w:val="00701455"/>
    <w:rsid w:val="00701578"/>
    <w:rsid w:val="00701FE4"/>
    <w:rsid w:val="00702059"/>
    <w:rsid w:val="00702685"/>
    <w:rsid w:val="00702ACB"/>
    <w:rsid w:val="00702DD1"/>
    <w:rsid w:val="0070368B"/>
    <w:rsid w:val="00703991"/>
    <w:rsid w:val="00703A67"/>
    <w:rsid w:val="00703D29"/>
    <w:rsid w:val="00703D76"/>
    <w:rsid w:val="00703E75"/>
    <w:rsid w:val="00704A70"/>
    <w:rsid w:val="00704B22"/>
    <w:rsid w:val="00704B74"/>
    <w:rsid w:val="00704F37"/>
    <w:rsid w:val="0070505C"/>
    <w:rsid w:val="007053FF"/>
    <w:rsid w:val="00705A06"/>
    <w:rsid w:val="00705DF0"/>
    <w:rsid w:val="00705EC7"/>
    <w:rsid w:val="00706307"/>
    <w:rsid w:val="007064F0"/>
    <w:rsid w:val="00706745"/>
    <w:rsid w:val="00706C58"/>
    <w:rsid w:val="00706D1E"/>
    <w:rsid w:val="007072A6"/>
    <w:rsid w:val="00707308"/>
    <w:rsid w:val="00707476"/>
    <w:rsid w:val="00707826"/>
    <w:rsid w:val="00707D80"/>
    <w:rsid w:val="00707FFE"/>
    <w:rsid w:val="0071028B"/>
    <w:rsid w:val="007106F2"/>
    <w:rsid w:val="00710CF3"/>
    <w:rsid w:val="0071122B"/>
    <w:rsid w:val="0071231E"/>
    <w:rsid w:val="00712493"/>
    <w:rsid w:val="007127DD"/>
    <w:rsid w:val="00712DDB"/>
    <w:rsid w:val="00712E3B"/>
    <w:rsid w:val="0071321A"/>
    <w:rsid w:val="00713971"/>
    <w:rsid w:val="00713B23"/>
    <w:rsid w:val="0071440E"/>
    <w:rsid w:val="007145E1"/>
    <w:rsid w:val="00715272"/>
    <w:rsid w:val="0071548E"/>
    <w:rsid w:val="00715608"/>
    <w:rsid w:val="0071562A"/>
    <w:rsid w:val="007156A1"/>
    <w:rsid w:val="00716706"/>
    <w:rsid w:val="00716921"/>
    <w:rsid w:val="00717157"/>
    <w:rsid w:val="00717670"/>
    <w:rsid w:val="007177B4"/>
    <w:rsid w:val="007179C0"/>
    <w:rsid w:val="00720068"/>
    <w:rsid w:val="0072019C"/>
    <w:rsid w:val="00721CE7"/>
    <w:rsid w:val="00721EB1"/>
    <w:rsid w:val="00722283"/>
    <w:rsid w:val="007224D2"/>
    <w:rsid w:val="007224EB"/>
    <w:rsid w:val="007225BD"/>
    <w:rsid w:val="00722812"/>
    <w:rsid w:val="00722B52"/>
    <w:rsid w:val="00722F14"/>
    <w:rsid w:val="007231A5"/>
    <w:rsid w:val="00723600"/>
    <w:rsid w:val="00723793"/>
    <w:rsid w:val="00723EB0"/>
    <w:rsid w:val="0072468E"/>
    <w:rsid w:val="007249A3"/>
    <w:rsid w:val="00725078"/>
    <w:rsid w:val="00725311"/>
    <w:rsid w:val="0072581F"/>
    <w:rsid w:val="00725D05"/>
    <w:rsid w:val="00725D14"/>
    <w:rsid w:val="007261CB"/>
    <w:rsid w:val="007263FB"/>
    <w:rsid w:val="007264F0"/>
    <w:rsid w:val="00726B33"/>
    <w:rsid w:val="00727301"/>
    <w:rsid w:val="00727A90"/>
    <w:rsid w:val="00727B46"/>
    <w:rsid w:val="00730F41"/>
    <w:rsid w:val="007312A9"/>
    <w:rsid w:val="007314BB"/>
    <w:rsid w:val="007319C1"/>
    <w:rsid w:val="00731B3F"/>
    <w:rsid w:val="00731DA1"/>
    <w:rsid w:val="00732F3A"/>
    <w:rsid w:val="00732F42"/>
    <w:rsid w:val="00733029"/>
    <w:rsid w:val="007330FA"/>
    <w:rsid w:val="00733686"/>
    <w:rsid w:val="00733899"/>
    <w:rsid w:val="0073467F"/>
    <w:rsid w:val="00734CB7"/>
    <w:rsid w:val="00734FF4"/>
    <w:rsid w:val="00735184"/>
    <w:rsid w:val="007353B4"/>
    <w:rsid w:val="0073590B"/>
    <w:rsid w:val="00735BA4"/>
    <w:rsid w:val="00736449"/>
    <w:rsid w:val="00736554"/>
    <w:rsid w:val="00736EAD"/>
    <w:rsid w:val="0073760E"/>
    <w:rsid w:val="00737A9C"/>
    <w:rsid w:val="00737B57"/>
    <w:rsid w:val="00740243"/>
    <w:rsid w:val="00740D01"/>
    <w:rsid w:val="00740F46"/>
    <w:rsid w:val="007410DA"/>
    <w:rsid w:val="00741146"/>
    <w:rsid w:val="007415F9"/>
    <w:rsid w:val="007420AE"/>
    <w:rsid w:val="007427F1"/>
    <w:rsid w:val="00742C4F"/>
    <w:rsid w:val="0074331B"/>
    <w:rsid w:val="00743409"/>
    <w:rsid w:val="007434AE"/>
    <w:rsid w:val="007435C0"/>
    <w:rsid w:val="0074425F"/>
    <w:rsid w:val="007453E8"/>
    <w:rsid w:val="0074552C"/>
    <w:rsid w:val="00746A08"/>
    <w:rsid w:val="00746D8C"/>
    <w:rsid w:val="00746F9C"/>
    <w:rsid w:val="00747012"/>
    <w:rsid w:val="00747114"/>
    <w:rsid w:val="0074769C"/>
    <w:rsid w:val="00747CC2"/>
    <w:rsid w:val="007501BB"/>
    <w:rsid w:val="0075063E"/>
    <w:rsid w:val="00750844"/>
    <w:rsid w:val="00750A32"/>
    <w:rsid w:val="00750F71"/>
    <w:rsid w:val="00751645"/>
    <w:rsid w:val="00751B4C"/>
    <w:rsid w:val="00751DD2"/>
    <w:rsid w:val="007520BF"/>
    <w:rsid w:val="0075262C"/>
    <w:rsid w:val="007529AD"/>
    <w:rsid w:val="00753139"/>
    <w:rsid w:val="00753246"/>
    <w:rsid w:val="007539C2"/>
    <w:rsid w:val="0075414E"/>
    <w:rsid w:val="007542EF"/>
    <w:rsid w:val="00754748"/>
    <w:rsid w:val="00754F56"/>
    <w:rsid w:val="00754FCB"/>
    <w:rsid w:val="007552F4"/>
    <w:rsid w:val="00755AB2"/>
    <w:rsid w:val="00755B50"/>
    <w:rsid w:val="00755CFF"/>
    <w:rsid w:val="00756059"/>
    <w:rsid w:val="0075661F"/>
    <w:rsid w:val="00756AD1"/>
    <w:rsid w:val="00757113"/>
    <w:rsid w:val="0075716B"/>
    <w:rsid w:val="007572DE"/>
    <w:rsid w:val="007574E0"/>
    <w:rsid w:val="007576CC"/>
    <w:rsid w:val="00757A0A"/>
    <w:rsid w:val="00757D4C"/>
    <w:rsid w:val="00760AE0"/>
    <w:rsid w:val="00760DCA"/>
    <w:rsid w:val="00760E6C"/>
    <w:rsid w:val="00761125"/>
    <w:rsid w:val="007615E8"/>
    <w:rsid w:val="00761BB0"/>
    <w:rsid w:val="00761C0D"/>
    <w:rsid w:val="007624BC"/>
    <w:rsid w:val="007626D7"/>
    <w:rsid w:val="00762723"/>
    <w:rsid w:val="0076284B"/>
    <w:rsid w:val="00762B30"/>
    <w:rsid w:val="00762DEC"/>
    <w:rsid w:val="00763956"/>
    <w:rsid w:val="00763BFA"/>
    <w:rsid w:val="00763E1C"/>
    <w:rsid w:val="00763E95"/>
    <w:rsid w:val="007640CD"/>
    <w:rsid w:val="007652C0"/>
    <w:rsid w:val="00765A09"/>
    <w:rsid w:val="007660D5"/>
    <w:rsid w:val="007664C1"/>
    <w:rsid w:val="00766B99"/>
    <w:rsid w:val="00766F91"/>
    <w:rsid w:val="00767299"/>
    <w:rsid w:val="00767860"/>
    <w:rsid w:val="007700B0"/>
    <w:rsid w:val="00770355"/>
    <w:rsid w:val="00770431"/>
    <w:rsid w:val="007706C8"/>
    <w:rsid w:val="00770908"/>
    <w:rsid w:val="007715A1"/>
    <w:rsid w:val="007723D1"/>
    <w:rsid w:val="007724DB"/>
    <w:rsid w:val="00773596"/>
    <w:rsid w:val="007735E2"/>
    <w:rsid w:val="00773655"/>
    <w:rsid w:val="007737EF"/>
    <w:rsid w:val="00773E1D"/>
    <w:rsid w:val="007742E1"/>
    <w:rsid w:val="007744AB"/>
    <w:rsid w:val="00774646"/>
    <w:rsid w:val="00774DB5"/>
    <w:rsid w:val="0077550A"/>
    <w:rsid w:val="007758CC"/>
    <w:rsid w:val="00775912"/>
    <w:rsid w:val="00775DC0"/>
    <w:rsid w:val="00775EBF"/>
    <w:rsid w:val="00776403"/>
    <w:rsid w:val="007768A5"/>
    <w:rsid w:val="007768D8"/>
    <w:rsid w:val="00776AD0"/>
    <w:rsid w:val="00776CA8"/>
    <w:rsid w:val="00776E18"/>
    <w:rsid w:val="00777209"/>
    <w:rsid w:val="00777D58"/>
    <w:rsid w:val="007800FA"/>
    <w:rsid w:val="007803EC"/>
    <w:rsid w:val="0078093E"/>
    <w:rsid w:val="00780B53"/>
    <w:rsid w:val="00780ECB"/>
    <w:rsid w:val="00781681"/>
    <w:rsid w:val="007819FD"/>
    <w:rsid w:val="00781A25"/>
    <w:rsid w:val="00781AB7"/>
    <w:rsid w:val="00781D83"/>
    <w:rsid w:val="00782419"/>
    <w:rsid w:val="00782845"/>
    <w:rsid w:val="007829D7"/>
    <w:rsid w:val="00783357"/>
    <w:rsid w:val="00783C01"/>
    <w:rsid w:val="00783C6D"/>
    <w:rsid w:val="0078543C"/>
    <w:rsid w:val="007858FE"/>
    <w:rsid w:val="00785C96"/>
    <w:rsid w:val="007862C0"/>
    <w:rsid w:val="00786D41"/>
    <w:rsid w:val="00786EDB"/>
    <w:rsid w:val="00786F3E"/>
    <w:rsid w:val="00787332"/>
    <w:rsid w:val="00787C6D"/>
    <w:rsid w:val="00787D37"/>
    <w:rsid w:val="007901AD"/>
    <w:rsid w:val="007906EC"/>
    <w:rsid w:val="00790D6B"/>
    <w:rsid w:val="007918DF"/>
    <w:rsid w:val="007918F2"/>
    <w:rsid w:val="00791EE0"/>
    <w:rsid w:val="00791F64"/>
    <w:rsid w:val="007924E4"/>
    <w:rsid w:val="00792533"/>
    <w:rsid w:val="007932E5"/>
    <w:rsid w:val="0079375C"/>
    <w:rsid w:val="00793DD7"/>
    <w:rsid w:val="00793E2E"/>
    <w:rsid w:val="00793EE2"/>
    <w:rsid w:val="007946DA"/>
    <w:rsid w:val="0079474B"/>
    <w:rsid w:val="00794CF9"/>
    <w:rsid w:val="00794F61"/>
    <w:rsid w:val="00795089"/>
    <w:rsid w:val="007950AC"/>
    <w:rsid w:val="00795140"/>
    <w:rsid w:val="00795807"/>
    <w:rsid w:val="00795AA7"/>
    <w:rsid w:val="00796037"/>
    <w:rsid w:val="00796472"/>
    <w:rsid w:val="007964FA"/>
    <w:rsid w:val="00797639"/>
    <w:rsid w:val="00797767"/>
    <w:rsid w:val="007978B3"/>
    <w:rsid w:val="00797A8B"/>
    <w:rsid w:val="00797BA4"/>
    <w:rsid w:val="00797D02"/>
    <w:rsid w:val="00797DC7"/>
    <w:rsid w:val="00797E73"/>
    <w:rsid w:val="007A0597"/>
    <w:rsid w:val="007A074F"/>
    <w:rsid w:val="007A1088"/>
    <w:rsid w:val="007A10CE"/>
    <w:rsid w:val="007A10EB"/>
    <w:rsid w:val="007A116E"/>
    <w:rsid w:val="007A1739"/>
    <w:rsid w:val="007A1A07"/>
    <w:rsid w:val="007A1C10"/>
    <w:rsid w:val="007A2024"/>
    <w:rsid w:val="007A3121"/>
    <w:rsid w:val="007A3910"/>
    <w:rsid w:val="007A3A82"/>
    <w:rsid w:val="007A3F31"/>
    <w:rsid w:val="007A40A1"/>
    <w:rsid w:val="007A4199"/>
    <w:rsid w:val="007A42A3"/>
    <w:rsid w:val="007A43A7"/>
    <w:rsid w:val="007A4889"/>
    <w:rsid w:val="007A5618"/>
    <w:rsid w:val="007A5E0C"/>
    <w:rsid w:val="007A68DC"/>
    <w:rsid w:val="007A6CA0"/>
    <w:rsid w:val="007A7091"/>
    <w:rsid w:val="007A7177"/>
    <w:rsid w:val="007A7214"/>
    <w:rsid w:val="007A7AB4"/>
    <w:rsid w:val="007B044F"/>
    <w:rsid w:val="007B0EF3"/>
    <w:rsid w:val="007B1296"/>
    <w:rsid w:val="007B1B3A"/>
    <w:rsid w:val="007B1F1A"/>
    <w:rsid w:val="007B2023"/>
    <w:rsid w:val="007B27A5"/>
    <w:rsid w:val="007B2AA0"/>
    <w:rsid w:val="007B2B0D"/>
    <w:rsid w:val="007B2B66"/>
    <w:rsid w:val="007B2EA0"/>
    <w:rsid w:val="007B3A47"/>
    <w:rsid w:val="007B462E"/>
    <w:rsid w:val="007B4DC4"/>
    <w:rsid w:val="007B4EA4"/>
    <w:rsid w:val="007B61CD"/>
    <w:rsid w:val="007B6DCB"/>
    <w:rsid w:val="007B7051"/>
    <w:rsid w:val="007B7E55"/>
    <w:rsid w:val="007B7F02"/>
    <w:rsid w:val="007B7F5C"/>
    <w:rsid w:val="007C01C1"/>
    <w:rsid w:val="007C072C"/>
    <w:rsid w:val="007C1104"/>
    <w:rsid w:val="007C11CA"/>
    <w:rsid w:val="007C176A"/>
    <w:rsid w:val="007C1954"/>
    <w:rsid w:val="007C1C8C"/>
    <w:rsid w:val="007C1CEE"/>
    <w:rsid w:val="007C2344"/>
    <w:rsid w:val="007C2698"/>
    <w:rsid w:val="007C29B0"/>
    <w:rsid w:val="007C2C10"/>
    <w:rsid w:val="007C335A"/>
    <w:rsid w:val="007C3458"/>
    <w:rsid w:val="007C3730"/>
    <w:rsid w:val="007C3D85"/>
    <w:rsid w:val="007C40B5"/>
    <w:rsid w:val="007C45AD"/>
    <w:rsid w:val="007C4932"/>
    <w:rsid w:val="007C4965"/>
    <w:rsid w:val="007C4A45"/>
    <w:rsid w:val="007C4CE0"/>
    <w:rsid w:val="007C55FA"/>
    <w:rsid w:val="007C5B4C"/>
    <w:rsid w:val="007C5BE8"/>
    <w:rsid w:val="007C5EDC"/>
    <w:rsid w:val="007C61D3"/>
    <w:rsid w:val="007C6752"/>
    <w:rsid w:val="007C6D28"/>
    <w:rsid w:val="007C7330"/>
    <w:rsid w:val="007C7C19"/>
    <w:rsid w:val="007C7E63"/>
    <w:rsid w:val="007C7FB2"/>
    <w:rsid w:val="007D073C"/>
    <w:rsid w:val="007D09B6"/>
    <w:rsid w:val="007D0FBE"/>
    <w:rsid w:val="007D1098"/>
    <w:rsid w:val="007D11EB"/>
    <w:rsid w:val="007D12D1"/>
    <w:rsid w:val="007D1BDD"/>
    <w:rsid w:val="007D1E0B"/>
    <w:rsid w:val="007D1E58"/>
    <w:rsid w:val="007D1EDD"/>
    <w:rsid w:val="007D2CC3"/>
    <w:rsid w:val="007D2F05"/>
    <w:rsid w:val="007D35A5"/>
    <w:rsid w:val="007D35C1"/>
    <w:rsid w:val="007D39A2"/>
    <w:rsid w:val="007D3A28"/>
    <w:rsid w:val="007D3BF7"/>
    <w:rsid w:val="007D3EC3"/>
    <w:rsid w:val="007D4A4A"/>
    <w:rsid w:val="007D4B9B"/>
    <w:rsid w:val="007D4D2E"/>
    <w:rsid w:val="007D542D"/>
    <w:rsid w:val="007D6319"/>
    <w:rsid w:val="007D65DB"/>
    <w:rsid w:val="007D73BB"/>
    <w:rsid w:val="007D7936"/>
    <w:rsid w:val="007D79B8"/>
    <w:rsid w:val="007D7F13"/>
    <w:rsid w:val="007E0157"/>
    <w:rsid w:val="007E02C8"/>
    <w:rsid w:val="007E0C8F"/>
    <w:rsid w:val="007E0E07"/>
    <w:rsid w:val="007E1AD8"/>
    <w:rsid w:val="007E21A8"/>
    <w:rsid w:val="007E2245"/>
    <w:rsid w:val="007E25CF"/>
    <w:rsid w:val="007E25F5"/>
    <w:rsid w:val="007E26D3"/>
    <w:rsid w:val="007E27D7"/>
    <w:rsid w:val="007E2C3A"/>
    <w:rsid w:val="007E2C55"/>
    <w:rsid w:val="007E2CD2"/>
    <w:rsid w:val="007E368F"/>
    <w:rsid w:val="007E4983"/>
    <w:rsid w:val="007E49E2"/>
    <w:rsid w:val="007E4B02"/>
    <w:rsid w:val="007E4C4C"/>
    <w:rsid w:val="007E540A"/>
    <w:rsid w:val="007E5DD2"/>
    <w:rsid w:val="007E5E61"/>
    <w:rsid w:val="007E5EDF"/>
    <w:rsid w:val="007E621D"/>
    <w:rsid w:val="007E656A"/>
    <w:rsid w:val="007E6A61"/>
    <w:rsid w:val="007E6ACE"/>
    <w:rsid w:val="007E7085"/>
    <w:rsid w:val="007E7106"/>
    <w:rsid w:val="007E73BD"/>
    <w:rsid w:val="007E7B25"/>
    <w:rsid w:val="007F0173"/>
    <w:rsid w:val="007F09A5"/>
    <w:rsid w:val="007F0ADC"/>
    <w:rsid w:val="007F0E15"/>
    <w:rsid w:val="007F0EA1"/>
    <w:rsid w:val="007F112A"/>
    <w:rsid w:val="007F118E"/>
    <w:rsid w:val="007F168D"/>
    <w:rsid w:val="007F1814"/>
    <w:rsid w:val="007F1875"/>
    <w:rsid w:val="007F1ADC"/>
    <w:rsid w:val="007F2783"/>
    <w:rsid w:val="007F2D6B"/>
    <w:rsid w:val="007F331A"/>
    <w:rsid w:val="007F3475"/>
    <w:rsid w:val="007F359A"/>
    <w:rsid w:val="007F383B"/>
    <w:rsid w:val="007F483E"/>
    <w:rsid w:val="007F4894"/>
    <w:rsid w:val="007F4DC6"/>
    <w:rsid w:val="007F4F17"/>
    <w:rsid w:val="007F539C"/>
    <w:rsid w:val="007F54D4"/>
    <w:rsid w:val="007F58CE"/>
    <w:rsid w:val="007F58E9"/>
    <w:rsid w:val="007F64B1"/>
    <w:rsid w:val="007F6CE8"/>
    <w:rsid w:val="007F6DDB"/>
    <w:rsid w:val="007F6E32"/>
    <w:rsid w:val="007F6E74"/>
    <w:rsid w:val="007F70DE"/>
    <w:rsid w:val="007F74B5"/>
    <w:rsid w:val="00800297"/>
    <w:rsid w:val="0080076B"/>
    <w:rsid w:val="00800D73"/>
    <w:rsid w:val="00801377"/>
    <w:rsid w:val="008014A5"/>
    <w:rsid w:val="008016A0"/>
    <w:rsid w:val="00802898"/>
    <w:rsid w:val="00802949"/>
    <w:rsid w:val="00802D49"/>
    <w:rsid w:val="0080407B"/>
    <w:rsid w:val="00804370"/>
    <w:rsid w:val="00804394"/>
    <w:rsid w:val="00804E1A"/>
    <w:rsid w:val="0080573F"/>
    <w:rsid w:val="00805875"/>
    <w:rsid w:val="008059AA"/>
    <w:rsid w:val="00805F3E"/>
    <w:rsid w:val="00806240"/>
    <w:rsid w:val="0080624F"/>
    <w:rsid w:val="00806840"/>
    <w:rsid w:val="00807CE0"/>
    <w:rsid w:val="00810467"/>
    <w:rsid w:val="00810E4C"/>
    <w:rsid w:val="00811185"/>
    <w:rsid w:val="0081168C"/>
    <w:rsid w:val="00812177"/>
    <w:rsid w:val="008122F9"/>
    <w:rsid w:val="00813498"/>
    <w:rsid w:val="008134D3"/>
    <w:rsid w:val="00813E32"/>
    <w:rsid w:val="0081426D"/>
    <w:rsid w:val="0081461B"/>
    <w:rsid w:val="00814910"/>
    <w:rsid w:val="00814AD2"/>
    <w:rsid w:val="00814FD9"/>
    <w:rsid w:val="008160A4"/>
    <w:rsid w:val="008164FD"/>
    <w:rsid w:val="00816910"/>
    <w:rsid w:val="00816DB9"/>
    <w:rsid w:val="00816FE4"/>
    <w:rsid w:val="008170D2"/>
    <w:rsid w:val="008200EC"/>
    <w:rsid w:val="00820B64"/>
    <w:rsid w:val="00820C09"/>
    <w:rsid w:val="0082126F"/>
    <w:rsid w:val="008217E9"/>
    <w:rsid w:val="00821C6C"/>
    <w:rsid w:val="00822A16"/>
    <w:rsid w:val="00822B83"/>
    <w:rsid w:val="00822ED3"/>
    <w:rsid w:val="00823701"/>
    <w:rsid w:val="00823775"/>
    <w:rsid w:val="00823E9C"/>
    <w:rsid w:val="00824597"/>
    <w:rsid w:val="00824F3B"/>
    <w:rsid w:val="00825FB5"/>
    <w:rsid w:val="00825FBA"/>
    <w:rsid w:val="00826899"/>
    <w:rsid w:val="00827055"/>
    <w:rsid w:val="008272C0"/>
    <w:rsid w:val="0082787C"/>
    <w:rsid w:val="008279A5"/>
    <w:rsid w:val="00830356"/>
    <w:rsid w:val="0083077F"/>
    <w:rsid w:val="00831673"/>
    <w:rsid w:val="00831DFF"/>
    <w:rsid w:val="00831E83"/>
    <w:rsid w:val="00832265"/>
    <w:rsid w:val="00832485"/>
    <w:rsid w:val="00832691"/>
    <w:rsid w:val="00832FD1"/>
    <w:rsid w:val="00833607"/>
    <w:rsid w:val="00833F94"/>
    <w:rsid w:val="0083438F"/>
    <w:rsid w:val="008343FB"/>
    <w:rsid w:val="008347F0"/>
    <w:rsid w:val="008349C3"/>
    <w:rsid w:val="00834EFF"/>
    <w:rsid w:val="0083518E"/>
    <w:rsid w:val="00836CD9"/>
    <w:rsid w:val="00836D36"/>
    <w:rsid w:val="00836EAB"/>
    <w:rsid w:val="0083709A"/>
    <w:rsid w:val="008378FF"/>
    <w:rsid w:val="00837A32"/>
    <w:rsid w:val="00837E47"/>
    <w:rsid w:val="008405BD"/>
    <w:rsid w:val="00841878"/>
    <w:rsid w:val="00842135"/>
    <w:rsid w:val="00842CBB"/>
    <w:rsid w:val="00843649"/>
    <w:rsid w:val="00843714"/>
    <w:rsid w:val="00843C4A"/>
    <w:rsid w:val="00844DC4"/>
    <w:rsid w:val="00844F0A"/>
    <w:rsid w:val="0084538C"/>
    <w:rsid w:val="00845796"/>
    <w:rsid w:val="00845A52"/>
    <w:rsid w:val="00846176"/>
    <w:rsid w:val="00846593"/>
    <w:rsid w:val="0084691F"/>
    <w:rsid w:val="0085033C"/>
    <w:rsid w:val="00851CA2"/>
    <w:rsid w:val="0085223B"/>
    <w:rsid w:val="00852A98"/>
    <w:rsid w:val="00852D30"/>
    <w:rsid w:val="00852DBC"/>
    <w:rsid w:val="00852DE7"/>
    <w:rsid w:val="00852F9C"/>
    <w:rsid w:val="00853159"/>
    <w:rsid w:val="00853207"/>
    <w:rsid w:val="0085338B"/>
    <w:rsid w:val="00853390"/>
    <w:rsid w:val="00853701"/>
    <w:rsid w:val="008537E7"/>
    <w:rsid w:val="0085381E"/>
    <w:rsid w:val="008540F6"/>
    <w:rsid w:val="0085464D"/>
    <w:rsid w:val="00854B3F"/>
    <w:rsid w:val="00854BBF"/>
    <w:rsid w:val="00854DDE"/>
    <w:rsid w:val="008562DF"/>
    <w:rsid w:val="008568DA"/>
    <w:rsid w:val="008569AD"/>
    <w:rsid w:val="008569FE"/>
    <w:rsid w:val="008572E8"/>
    <w:rsid w:val="00857A04"/>
    <w:rsid w:val="0086071A"/>
    <w:rsid w:val="00860ABE"/>
    <w:rsid w:val="00860ADC"/>
    <w:rsid w:val="00860B49"/>
    <w:rsid w:val="008610D5"/>
    <w:rsid w:val="008612E7"/>
    <w:rsid w:val="0086134C"/>
    <w:rsid w:val="00861685"/>
    <w:rsid w:val="00861CE2"/>
    <w:rsid w:val="008625E0"/>
    <w:rsid w:val="00862F46"/>
    <w:rsid w:val="00862F6C"/>
    <w:rsid w:val="0086317D"/>
    <w:rsid w:val="00863256"/>
    <w:rsid w:val="008638D2"/>
    <w:rsid w:val="00863D72"/>
    <w:rsid w:val="0086468D"/>
    <w:rsid w:val="00864819"/>
    <w:rsid w:val="00864AFD"/>
    <w:rsid w:val="00864F67"/>
    <w:rsid w:val="008650B8"/>
    <w:rsid w:val="008658ED"/>
    <w:rsid w:val="00865EB3"/>
    <w:rsid w:val="00865EED"/>
    <w:rsid w:val="008661DB"/>
    <w:rsid w:val="008668CF"/>
    <w:rsid w:val="00866F3E"/>
    <w:rsid w:val="00867239"/>
    <w:rsid w:val="0086770B"/>
    <w:rsid w:val="00867BB9"/>
    <w:rsid w:val="00867BFA"/>
    <w:rsid w:val="00867C19"/>
    <w:rsid w:val="00870992"/>
    <w:rsid w:val="00870C62"/>
    <w:rsid w:val="0087189B"/>
    <w:rsid w:val="00871A7E"/>
    <w:rsid w:val="0087203F"/>
    <w:rsid w:val="008731A2"/>
    <w:rsid w:val="00873435"/>
    <w:rsid w:val="00873723"/>
    <w:rsid w:val="008743F3"/>
    <w:rsid w:val="00875310"/>
    <w:rsid w:val="008754D0"/>
    <w:rsid w:val="008755B4"/>
    <w:rsid w:val="00875BAD"/>
    <w:rsid w:val="00876641"/>
    <w:rsid w:val="00876849"/>
    <w:rsid w:val="00876DD0"/>
    <w:rsid w:val="00876F91"/>
    <w:rsid w:val="00877871"/>
    <w:rsid w:val="00877F6D"/>
    <w:rsid w:val="00880206"/>
    <w:rsid w:val="00880539"/>
    <w:rsid w:val="0088078C"/>
    <w:rsid w:val="00880C1A"/>
    <w:rsid w:val="00880DC3"/>
    <w:rsid w:val="00881669"/>
    <w:rsid w:val="00881998"/>
    <w:rsid w:val="00881A6E"/>
    <w:rsid w:val="00881B10"/>
    <w:rsid w:val="00882649"/>
    <w:rsid w:val="0088293D"/>
    <w:rsid w:val="00883E21"/>
    <w:rsid w:val="008844CF"/>
    <w:rsid w:val="008844FD"/>
    <w:rsid w:val="00884A6A"/>
    <w:rsid w:val="0088537A"/>
    <w:rsid w:val="00885458"/>
    <w:rsid w:val="0088551F"/>
    <w:rsid w:val="00886465"/>
    <w:rsid w:val="00886C8D"/>
    <w:rsid w:val="00886EED"/>
    <w:rsid w:val="00887251"/>
    <w:rsid w:val="00887388"/>
    <w:rsid w:val="00887F31"/>
    <w:rsid w:val="00890459"/>
    <w:rsid w:val="00890464"/>
    <w:rsid w:val="008905E3"/>
    <w:rsid w:val="00890668"/>
    <w:rsid w:val="00890CC5"/>
    <w:rsid w:val="008910CE"/>
    <w:rsid w:val="00891124"/>
    <w:rsid w:val="00891B77"/>
    <w:rsid w:val="00891E37"/>
    <w:rsid w:val="008925F7"/>
    <w:rsid w:val="0089283B"/>
    <w:rsid w:val="008932EB"/>
    <w:rsid w:val="00893BAD"/>
    <w:rsid w:val="008942F5"/>
    <w:rsid w:val="00894351"/>
    <w:rsid w:val="00894634"/>
    <w:rsid w:val="008949F7"/>
    <w:rsid w:val="00894C7B"/>
    <w:rsid w:val="008955A0"/>
    <w:rsid w:val="00895947"/>
    <w:rsid w:val="00895CE7"/>
    <w:rsid w:val="00895FE6"/>
    <w:rsid w:val="00896A45"/>
    <w:rsid w:val="00896EF5"/>
    <w:rsid w:val="00897232"/>
    <w:rsid w:val="0089724D"/>
    <w:rsid w:val="00897336"/>
    <w:rsid w:val="0089774F"/>
    <w:rsid w:val="0089785C"/>
    <w:rsid w:val="00897970"/>
    <w:rsid w:val="00897D42"/>
    <w:rsid w:val="00897FFD"/>
    <w:rsid w:val="008A1058"/>
    <w:rsid w:val="008A1912"/>
    <w:rsid w:val="008A2CE2"/>
    <w:rsid w:val="008A33BC"/>
    <w:rsid w:val="008A3688"/>
    <w:rsid w:val="008A3D0A"/>
    <w:rsid w:val="008A3F81"/>
    <w:rsid w:val="008A458E"/>
    <w:rsid w:val="008A4E68"/>
    <w:rsid w:val="008A518E"/>
    <w:rsid w:val="008A52E8"/>
    <w:rsid w:val="008A6150"/>
    <w:rsid w:val="008A632B"/>
    <w:rsid w:val="008A673E"/>
    <w:rsid w:val="008A6BED"/>
    <w:rsid w:val="008A6C60"/>
    <w:rsid w:val="008A6DCC"/>
    <w:rsid w:val="008A73C9"/>
    <w:rsid w:val="008A753F"/>
    <w:rsid w:val="008B0041"/>
    <w:rsid w:val="008B01E8"/>
    <w:rsid w:val="008B04E9"/>
    <w:rsid w:val="008B07BA"/>
    <w:rsid w:val="008B08DA"/>
    <w:rsid w:val="008B0BD8"/>
    <w:rsid w:val="008B0E60"/>
    <w:rsid w:val="008B1370"/>
    <w:rsid w:val="008B1B2A"/>
    <w:rsid w:val="008B2598"/>
    <w:rsid w:val="008B28E4"/>
    <w:rsid w:val="008B353A"/>
    <w:rsid w:val="008B3694"/>
    <w:rsid w:val="008B3ADB"/>
    <w:rsid w:val="008B3BCC"/>
    <w:rsid w:val="008B3BFC"/>
    <w:rsid w:val="008B3C0F"/>
    <w:rsid w:val="008B3FF0"/>
    <w:rsid w:val="008B4151"/>
    <w:rsid w:val="008B4BFA"/>
    <w:rsid w:val="008B4D8E"/>
    <w:rsid w:val="008B51BA"/>
    <w:rsid w:val="008B51F2"/>
    <w:rsid w:val="008B589E"/>
    <w:rsid w:val="008B5F68"/>
    <w:rsid w:val="008B631B"/>
    <w:rsid w:val="008B6A25"/>
    <w:rsid w:val="008B6E5B"/>
    <w:rsid w:val="008B6E9B"/>
    <w:rsid w:val="008B72A2"/>
    <w:rsid w:val="008B7510"/>
    <w:rsid w:val="008C02D5"/>
    <w:rsid w:val="008C0A86"/>
    <w:rsid w:val="008C0E89"/>
    <w:rsid w:val="008C1D2D"/>
    <w:rsid w:val="008C2CF8"/>
    <w:rsid w:val="008C346B"/>
    <w:rsid w:val="008C3CC5"/>
    <w:rsid w:val="008C3E7B"/>
    <w:rsid w:val="008C3F38"/>
    <w:rsid w:val="008C477F"/>
    <w:rsid w:val="008C4829"/>
    <w:rsid w:val="008C4AF1"/>
    <w:rsid w:val="008C4D05"/>
    <w:rsid w:val="008C5292"/>
    <w:rsid w:val="008C5522"/>
    <w:rsid w:val="008C586B"/>
    <w:rsid w:val="008C5AC0"/>
    <w:rsid w:val="008C67BE"/>
    <w:rsid w:val="008C726F"/>
    <w:rsid w:val="008C7358"/>
    <w:rsid w:val="008C777A"/>
    <w:rsid w:val="008C77E9"/>
    <w:rsid w:val="008C7A91"/>
    <w:rsid w:val="008C7DCE"/>
    <w:rsid w:val="008D0046"/>
    <w:rsid w:val="008D0538"/>
    <w:rsid w:val="008D087F"/>
    <w:rsid w:val="008D11E9"/>
    <w:rsid w:val="008D1859"/>
    <w:rsid w:val="008D19F3"/>
    <w:rsid w:val="008D1C90"/>
    <w:rsid w:val="008D1D9B"/>
    <w:rsid w:val="008D1E69"/>
    <w:rsid w:val="008D2165"/>
    <w:rsid w:val="008D2618"/>
    <w:rsid w:val="008D2AF5"/>
    <w:rsid w:val="008D2D82"/>
    <w:rsid w:val="008D2FCA"/>
    <w:rsid w:val="008D3709"/>
    <w:rsid w:val="008D39C5"/>
    <w:rsid w:val="008D3D18"/>
    <w:rsid w:val="008D3EFA"/>
    <w:rsid w:val="008D4864"/>
    <w:rsid w:val="008D4973"/>
    <w:rsid w:val="008D4B58"/>
    <w:rsid w:val="008D4CA9"/>
    <w:rsid w:val="008D4CDC"/>
    <w:rsid w:val="008D4F05"/>
    <w:rsid w:val="008D51CB"/>
    <w:rsid w:val="008D52A0"/>
    <w:rsid w:val="008D57DF"/>
    <w:rsid w:val="008D59F9"/>
    <w:rsid w:val="008D65FF"/>
    <w:rsid w:val="008D6C59"/>
    <w:rsid w:val="008D73CD"/>
    <w:rsid w:val="008D76EF"/>
    <w:rsid w:val="008D7A7A"/>
    <w:rsid w:val="008D7E9B"/>
    <w:rsid w:val="008E0515"/>
    <w:rsid w:val="008E0641"/>
    <w:rsid w:val="008E06D0"/>
    <w:rsid w:val="008E06D7"/>
    <w:rsid w:val="008E2751"/>
    <w:rsid w:val="008E32AD"/>
    <w:rsid w:val="008E4BBA"/>
    <w:rsid w:val="008E4C60"/>
    <w:rsid w:val="008E541A"/>
    <w:rsid w:val="008E545E"/>
    <w:rsid w:val="008E55C2"/>
    <w:rsid w:val="008E598F"/>
    <w:rsid w:val="008E675F"/>
    <w:rsid w:val="008E69B6"/>
    <w:rsid w:val="008E738F"/>
    <w:rsid w:val="008E79AB"/>
    <w:rsid w:val="008E7FEE"/>
    <w:rsid w:val="008F00BA"/>
    <w:rsid w:val="008F089B"/>
    <w:rsid w:val="008F0C8A"/>
    <w:rsid w:val="008F11CA"/>
    <w:rsid w:val="008F1AE0"/>
    <w:rsid w:val="008F21AF"/>
    <w:rsid w:val="008F21BE"/>
    <w:rsid w:val="008F25B0"/>
    <w:rsid w:val="008F2914"/>
    <w:rsid w:val="008F293B"/>
    <w:rsid w:val="008F2E77"/>
    <w:rsid w:val="008F3CAE"/>
    <w:rsid w:val="008F3EC3"/>
    <w:rsid w:val="008F439E"/>
    <w:rsid w:val="008F4947"/>
    <w:rsid w:val="008F4B84"/>
    <w:rsid w:val="008F4E04"/>
    <w:rsid w:val="008F4F94"/>
    <w:rsid w:val="008F5259"/>
    <w:rsid w:val="008F52F5"/>
    <w:rsid w:val="008F5501"/>
    <w:rsid w:val="008F6341"/>
    <w:rsid w:val="008F6575"/>
    <w:rsid w:val="008F67D4"/>
    <w:rsid w:val="008F6BEA"/>
    <w:rsid w:val="008F7BA8"/>
    <w:rsid w:val="008F7C5A"/>
    <w:rsid w:val="0090072C"/>
    <w:rsid w:val="0090088C"/>
    <w:rsid w:val="00900F65"/>
    <w:rsid w:val="0090144A"/>
    <w:rsid w:val="00902121"/>
    <w:rsid w:val="009023A9"/>
    <w:rsid w:val="00902793"/>
    <w:rsid w:val="009027C4"/>
    <w:rsid w:val="00902899"/>
    <w:rsid w:val="00903412"/>
    <w:rsid w:val="00903605"/>
    <w:rsid w:val="009043C0"/>
    <w:rsid w:val="00904752"/>
    <w:rsid w:val="009048DA"/>
    <w:rsid w:val="009048F0"/>
    <w:rsid w:val="00904C54"/>
    <w:rsid w:val="00904D39"/>
    <w:rsid w:val="00905C6D"/>
    <w:rsid w:val="00905D3C"/>
    <w:rsid w:val="00906BFE"/>
    <w:rsid w:val="00907513"/>
    <w:rsid w:val="009079CD"/>
    <w:rsid w:val="00907A26"/>
    <w:rsid w:val="00907E72"/>
    <w:rsid w:val="00910477"/>
    <w:rsid w:val="00911514"/>
    <w:rsid w:val="00911EE8"/>
    <w:rsid w:val="00911F22"/>
    <w:rsid w:val="00911FE1"/>
    <w:rsid w:val="0091231B"/>
    <w:rsid w:val="009124E1"/>
    <w:rsid w:val="009133A6"/>
    <w:rsid w:val="009136F0"/>
    <w:rsid w:val="00913C98"/>
    <w:rsid w:val="00913E85"/>
    <w:rsid w:val="00913EF4"/>
    <w:rsid w:val="009143BB"/>
    <w:rsid w:val="00914769"/>
    <w:rsid w:val="0091485D"/>
    <w:rsid w:val="00916CB7"/>
    <w:rsid w:val="009174D8"/>
    <w:rsid w:val="00917DB4"/>
    <w:rsid w:val="00917F9D"/>
    <w:rsid w:val="00917FAF"/>
    <w:rsid w:val="00920213"/>
    <w:rsid w:val="00920670"/>
    <w:rsid w:val="00920981"/>
    <w:rsid w:val="00920CA6"/>
    <w:rsid w:val="00921AA0"/>
    <w:rsid w:val="00921D01"/>
    <w:rsid w:val="009220CA"/>
    <w:rsid w:val="00922112"/>
    <w:rsid w:val="009223C6"/>
    <w:rsid w:val="00922500"/>
    <w:rsid w:val="009231B3"/>
    <w:rsid w:val="009232BE"/>
    <w:rsid w:val="00923D8A"/>
    <w:rsid w:val="00924168"/>
    <w:rsid w:val="009241C4"/>
    <w:rsid w:val="00924A7A"/>
    <w:rsid w:val="00924E3B"/>
    <w:rsid w:val="00924F16"/>
    <w:rsid w:val="00925295"/>
    <w:rsid w:val="009256A6"/>
    <w:rsid w:val="009259FD"/>
    <w:rsid w:val="00925E9C"/>
    <w:rsid w:val="00926310"/>
    <w:rsid w:val="00926342"/>
    <w:rsid w:val="009263FC"/>
    <w:rsid w:val="00926582"/>
    <w:rsid w:val="00926913"/>
    <w:rsid w:val="00926AFD"/>
    <w:rsid w:val="00926B54"/>
    <w:rsid w:val="00926DA1"/>
    <w:rsid w:val="00926E6B"/>
    <w:rsid w:val="00927330"/>
    <w:rsid w:val="00930115"/>
    <w:rsid w:val="009301B6"/>
    <w:rsid w:val="00930824"/>
    <w:rsid w:val="00930AFE"/>
    <w:rsid w:val="00930C1D"/>
    <w:rsid w:val="00930DDD"/>
    <w:rsid w:val="00930DF2"/>
    <w:rsid w:val="00930F2F"/>
    <w:rsid w:val="009313DF"/>
    <w:rsid w:val="0093189D"/>
    <w:rsid w:val="0093191A"/>
    <w:rsid w:val="009320EA"/>
    <w:rsid w:val="009325B6"/>
    <w:rsid w:val="00932B72"/>
    <w:rsid w:val="00932BEB"/>
    <w:rsid w:val="00932EA2"/>
    <w:rsid w:val="009336E5"/>
    <w:rsid w:val="009337B0"/>
    <w:rsid w:val="00933835"/>
    <w:rsid w:val="00934005"/>
    <w:rsid w:val="0093426A"/>
    <w:rsid w:val="00934336"/>
    <w:rsid w:val="009345F2"/>
    <w:rsid w:val="009350F8"/>
    <w:rsid w:val="0093544B"/>
    <w:rsid w:val="009358BB"/>
    <w:rsid w:val="00935957"/>
    <w:rsid w:val="00935B94"/>
    <w:rsid w:val="00936841"/>
    <w:rsid w:val="00936A42"/>
    <w:rsid w:val="00936D2E"/>
    <w:rsid w:val="009372CD"/>
    <w:rsid w:val="00937399"/>
    <w:rsid w:val="00937474"/>
    <w:rsid w:val="00937698"/>
    <w:rsid w:val="00937DB4"/>
    <w:rsid w:val="0094039B"/>
    <w:rsid w:val="009409A1"/>
    <w:rsid w:val="00940F8A"/>
    <w:rsid w:val="00941414"/>
    <w:rsid w:val="00941517"/>
    <w:rsid w:val="00941587"/>
    <w:rsid w:val="00941665"/>
    <w:rsid w:val="00942A47"/>
    <w:rsid w:val="00942D1B"/>
    <w:rsid w:val="00942E15"/>
    <w:rsid w:val="0094301F"/>
    <w:rsid w:val="00943089"/>
    <w:rsid w:val="00943116"/>
    <w:rsid w:val="009439C1"/>
    <w:rsid w:val="00943A9E"/>
    <w:rsid w:val="00943C4F"/>
    <w:rsid w:val="009440A2"/>
    <w:rsid w:val="00944308"/>
    <w:rsid w:val="009447C1"/>
    <w:rsid w:val="00944884"/>
    <w:rsid w:val="00944ACE"/>
    <w:rsid w:val="00945388"/>
    <w:rsid w:val="00945B51"/>
    <w:rsid w:val="0094630B"/>
    <w:rsid w:val="00946356"/>
    <w:rsid w:val="00946717"/>
    <w:rsid w:val="0094715E"/>
    <w:rsid w:val="00947284"/>
    <w:rsid w:val="00947593"/>
    <w:rsid w:val="009475E6"/>
    <w:rsid w:val="009479B0"/>
    <w:rsid w:val="00947F0C"/>
    <w:rsid w:val="00950154"/>
    <w:rsid w:val="00950442"/>
    <w:rsid w:val="00950455"/>
    <w:rsid w:val="00950768"/>
    <w:rsid w:val="00950AFB"/>
    <w:rsid w:val="00950BF6"/>
    <w:rsid w:val="00950CBF"/>
    <w:rsid w:val="00951656"/>
    <w:rsid w:val="00951903"/>
    <w:rsid w:val="009523A9"/>
    <w:rsid w:val="00952862"/>
    <w:rsid w:val="00952CBB"/>
    <w:rsid w:val="00952D57"/>
    <w:rsid w:val="0095313A"/>
    <w:rsid w:val="00953582"/>
    <w:rsid w:val="009539CD"/>
    <w:rsid w:val="009544DD"/>
    <w:rsid w:val="009549C8"/>
    <w:rsid w:val="00955ABA"/>
    <w:rsid w:val="00955ACD"/>
    <w:rsid w:val="00955E88"/>
    <w:rsid w:val="0095650E"/>
    <w:rsid w:val="00956A6B"/>
    <w:rsid w:val="00956CA8"/>
    <w:rsid w:val="00956FBC"/>
    <w:rsid w:val="0095700A"/>
    <w:rsid w:val="00957A34"/>
    <w:rsid w:val="00957A6D"/>
    <w:rsid w:val="009600CD"/>
    <w:rsid w:val="00960100"/>
    <w:rsid w:val="00960417"/>
    <w:rsid w:val="009607E3"/>
    <w:rsid w:val="0096098B"/>
    <w:rsid w:val="00961750"/>
    <w:rsid w:val="00961DA1"/>
    <w:rsid w:val="00962301"/>
    <w:rsid w:val="00962E94"/>
    <w:rsid w:val="00963589"/>
    <w:rsid w:val="00963593"/>
    <w:rsid w:val="00963634"/>
    <w:rsid w:val="00963882"/>
    <w:rsid w:val="00963C78"/>
    <w:rsid w:val="00963D83"/>
    <w:rsid w:val="00964077"/>
    <w:rsid w:val="00964184"/>
    <w:rsid w:val="00964194"/>
    <w:rsid w:val="009641BB"/>
    <w:rsid w:val="00964577"/>
    <w:rsid w:val="00964A73"/>
    <w:rsid w:val="00964CC8"/>
    <w:rsid w:val="0096544E"/>
    <w:rsid w:val="009654A6"/>
    <w:rsid w:val="009654B1"/>
    <w:rsid w:val="009655F8"/>
    <w:rsid w:val="009657E5"/>
    <w:rsid w:val="0096599E"/>
    <w:rsid w:val="00965B14"/>
    <w:rsid w:val="00965D95"/>
    <w:rsid w:val="00966003"/>
    <w:rsid w:val="009677FF"/>
    <w:rsid w:val="0097011B"/>
    <w:rsid w:val="009709DD"/>
    <w:rsid w:val="00970A66"/>
    <w:rsid w:val="00970DA9"/>
    <w:rsid w:val="00970EB6"/>
    <w:rsid w:val="00971A52"/>
    <w:rsid w:val="00971C3D"/>
    <w:rsid w:val="00972781"/>
    <w:rsid w:val="0097297C"/>
    <w:rsid w:val="009733D5"/>
    <w:rsid w:val="00973518"/>
    <w:rsid w:val="009737B3"/>
    <w:rsid w:val="00973A63"/>
    <w:rsid w:val="00974085"/>
    <w:rsid w:val="009744C8"/>
    <w:rsid w:val="0097467B"/>
    <w:rsid w:val="00974753"/>
    <w:rsid w:val="009747DC"/>
    <w:rsid w:val="00975053"/>
    <w:rsid w:val="009756DB"/>
    <w:rsid w:val="00975FE3"/>
    <w:rsid w:val="009764AD"/>
    <w:rsid w:val="009769C6"/>
    <w:rsid w:val="00976AF6"/>
    <w:rsid w:val="00976D04"/>
    <w:rsid w:val="00976FAD"/>
    <w:rsid w:val="00977CB7"/>
    <w:rsid w:val="00980681"/>
    <w:rsid w:val="00980A2F"/>
    <w:rsid w:val="00980B29"/>
    <w:rsid w:val="00980E22"/>
    <w:rsid w:val="00981183"/>
    <w:rsid w:val="009811BD"/>
    <w:rsid w:val="009814E7"/>
    <w:rsid w:val="00981A5A"/>
    <w:rsid w:val="00981B8B"/>
    <w:rsid w:val="00982CA1"/>
    <w:rsid w:val="00982E1B"/>
    <w:rsid w:val="00983151"/>
    <w:rsid w:val="00983884"/>
    <w:rsid w:val="00983F1A"/>
    <w:rsid w:val="009840E5"/>
    <w:rsid w:val="00984322"/>
    <w:rsid w:val="00984334"/>
    <w:rsid w:val="009843BE"/>
    <w:rsid w:val="009843C2"/>
    <w:rsid w:val="009844A7"/>
    <w:rsid w:val="00984552"/>
    <w:rsid w:val="00984A34"/>
    <w:rsid w:val="00984B81"/>
    <w:rsid w:val="00984F87"/>
    <w:rsid w:val="00984FCB"/>
    <w:rsid w:val="00985135"/>
    <w:rsid w:val="00985552"/>
    <w:rsid w:val="009858B0"/>
    <w:rsid w:val="00986469"/>
    <w:rsid w:val="0098759F"/>
    <w:rsid w:val="009900BF"/>
    <w:rsid w:val="009901C4"/>
    <w:rsid w:val="009906D2"/>
    <w:rsid w:val="00990875"/>
    <w:rsid w:val="00990944"/>
    <w:rsid w:val="00990B44"/>
    <w:rsid w:val="00990ED8"/>
    <w:rsid w:val="009918EC"/>
    <w:rsid w:val="00991B84"/>
    <w:rsid w:val="00991BC8"/>
    <w:rsid w:val="009925CB"/>
    <w:rsid w:val="009925DC"/>
    <w:rsid w:val="0099292E"/>
    <w:rsid w:val="00993995"/>
    <w:rsid w:val="009941AF"/>
    <w:rsid w:val="009941DC"/>
    <w:rsid w:val="00994BFA"/>
    <w:rsid w:val="00995145"/>
    <w:rsid w:val="00995749"/>
    <w:rsid w:val="00995788"/>
    <w:rsid w:val="00995904"/>
    <w:rsid w:val="00996503"/>
    <w:rsid w:val="009A01A2"/>
    <w:rsid w:val="009A02B8"/>
    <w:rsid w:val="009A086D"/>
    <w:rsid w:val="009A0D54"/>
    <w:rsid w:val="009A0EAC"/>
    <w:rsid w:val="009A15BE"/>
    <w:rsid w:val="009A1EDE"/>
    <w:rsid w:val="009A2446"/>
    <w:rsid w:val="009A2919"/>
    <w:rsid w:val="009A2A19"/>
    <w:rsid w:val="009A2EAE"/>
    <w:rsid w:val="009A3610"/>
    <w:rsid w:val="009A3A16"/>
    <w:rsid w:val="009A3C38"/>
    <w:rsid w:val="009A3C91"/>
    <w:rsid w:val="009A3E31"/>
    <w:rsid w:val="009A40BB"/>
    <w:rsid w:val="009A45C5"/>
    <w:rsid w:val="009A4947"/>
    <w:rsid w:val="009A5607"/>
    <w:rsid w:val="009A57CC"/>
    <w:rsid w:val="009A59EE"/>
    <w:rsid w:val="009A5C4C"/>
    <w:rsid w:val="009A5D46"/>
    <w:rsid w:val="009A5F49"/>
    <w:rsid w:val="009A65CF"/>
    <w:rsid w:val="009A6FB2"/>
    <w:rsid w:val="009A73F0"/>
    <w:rsid w:val="009A77B5"/>
    <w:rsid w:val="009A795B"/>
    <w:rsid w:val="009A7E62"/>
    <w:rsid w:val="009B0055"/>
    <w:rsid w:val="009B0412"/>
    <w:rsid w:val="009B1042"/>
    <w:rsid w:val="009B1343"/>
    <w:rsid w:val="009B13C7"/>
    <w:rsid w:val="009B1C13"/>
    <w:rsid w:val="009B1C99"/>
    <w:rsid w:val="009B21DA"/>
    <w:rsid w:val="009B274B"/>
    <w:rsid w:val="009B3C03"/>
    <w:rsid w:val="009B4367"/>
    <w:rsid w:val="009B4D81"/>
    <w:rsid w:val="009B5530"/>
    <w:rsid w:val="009B5A85"/>
    <w:rsid w:val="009B5C0B"/>
    <w:rsid w:val="009B6A0C"/>
    <w:rsid w:val="009B78B8"/>
    <w:rsid w:val="009B7D6F"/>
    <w:rsid w:val="009B7DDA"/>
    <w:rsid w:val="009C005D"/>
    <w:rsid w:val="009C00FB"/>
    <w:rsid w:val="009C011A"/>
    <w:rsid w:val="009C034A"/>
    <w:rsid w:val="009C04E2"/>
    <w:rsid w:val="009C076D"/>
    <w:rsid w:val="009C09D0"/>
    <w:rsid w:val="009C1413"/>
    <w:rsid w:val="009C27BA"/>
    <w:rsid w:val="009C305A"/>
    <w:rsid w:val="009C3BF5"/>
    <w:rsid w:val="009C3C9F"/>
    <w:rsid w:val="009C3CA9"/>
    <w:rsid w:val="009C3E1B"/>
    <w:rsid w:val="009C4692"/>
    <w:rsid w:val="009C46BF"/>
    <w:rsid w:val="009C47EA"/>
    <w:rsid w:val="009C52D3"/>
    <w:rsid w:val="009C5343"/>
    <w:rsid w:val="009C5375"/>
    <w:rsid w:val="009C5D02"/>
    <w:rsid w:val="009C6840"/>
    <w:rsid w:val="009C6BD8"/>
    <w:rsid w:val="009C6C79"/>
    <w:rsid w:val="009C6D0B"/>
    <w:rsid w:val="009C6D2B"/>
    <w:rsid w:val="009D0078"/>
    <w:rsid w:val="009D00B6"/>
    <w:rsid w:val="009D09C1"/>
    <w:rsid w:val="009D0BCB"/>
    <w:rsid w:val="009D0BCE"/>
    <w:rsid w:val="009D13FB"/>
    <w:rsid w:val="009D15AA"/>
    <w:rsid w:val="009D20E1"/>
    <w:rsid w:val="009D2427"/>
    <w:rsid w:val="009D28DD"/>
    <w:rsid w:val="009D362F"/>
    <w:rsid w:val="009D3BA6"/>
    <w:rsid w:val="009D3BAB"/>
    <w:rsid w:val="009D3C60"/>
    <w:rsid w:val="009D3F7C"/>
    <w:rsid w:val="009D4515"/>
    <w:rsid w:val="009D4689"/>
    <w:rsid w:val="009D59BE"/>
    <w:rsid w:val="009D5F27"/>
    <w:rsid w:val="009D626B"/>
    <w:rsid w:val="009D66B1"/>
    <w:rsid w:val="009D684F"/>
    <w:rsid w:val="009D6B91"/>
    <w:rsid w:val="009D75FC"/>
    <w:rsid w:val="009D7998"/>
    <w:rsid w:val="009E00DF"/>
    <w:rsid w:val="009E03E0"/>
    <w:rsid w:val="009E0C12"/>
    <w:rsid w:val="009E1214"/>
    <w:rsid w:val="009E1696"/>
    <w:rsid w:val="009E1B95"/>
    <w:rsid w:val="009E1C1C"/>
    <w:rsid w:val="009E1D29"/>
    <w:rsid w:val="009E29F7"/>
    <w:rsid w:val="009E3445"/>
    <w:rsid w:val="009E3A85"/>
    <w:rsid w:val="009E4813"/>
    <w:rsid w:val="009E49BB"/>
    <w:rsid w:val="009E4C01"/>
    <w:rsid w:val="009E4F55"/>
    <w:rsid w:val="009E52C8"/>
    <w:rsid w:val="009E572C"/>
    <w:rsid w:val="009E652E"/>
    <w:rsid w:val="009E6D72"/>
    <w:rsid w:val="009E6F59"/>
    <w:rsid w:val="009E7218"/>
    <w:rsid w:val="009E733F"/>
    <w:rsid w:val="009E7D40"/>
    <w:rsid w:val="009F016C"/>
    <w:rsid w:val="009F0FDF"/>
    <w:rsid w:val="009F13BC"/>
    <w:rsid w:val="009F1483"/>
    <w:rsid w:val="009F1A33"/>
    <w:rsid w:val="009F1B90"/>
    <w:rsid w:val="009F1C5B"/>
    <w:rsid w:val="009F1C67"/>
    <w:rsid w:val="009F1F07"/>
    <w:rsid w:val="009F203B"/>
    <w:rsid w:val="009F2134"/>
    <w:rsid w:val="009F28FA"/>
    <w:rsid w:val="009F30CC"/>
    <w:rsid w:val="009F30D3"/>
    <w:rsid w:val="009F3A5D"/>
    <w:rsid w:val="009F3E02"/>
    <w:rsid w:val="009F3F4D"/>
    <w:rsid w:val="009F42B1"/>
    <w:rsid w:val="009F4A81"/>
    <w:rsid w:val="009F4C9F"/>
    <w:rsid w:val="009F5107"/>
    <w:rsid w:val="009F5159"/>
    <w:rsid w:val="009F5650"/>
    <w:rsid w:val="009F57A5"/>
    <w:rsid w:val="009F6126"/>
    <w:rsid w:val="009F62FA"/>
    <w:rsid w:val="009F66AD"/>
    <w:rsid w:val="009F692E"/>
    <w:rsid w:val="009F6B81"/>
    <w:rsid w:val="009F6DF2"/>
    <w:rsid w:val="009F6FE9"/>
    <w:rsid w:val="009F75C5"/>
    <w:rsid w:val="009F7996"/>
    <w:rsid w:val="009F7C5F"/>
    <w:rsid w:val="009F7D4D"/>
    <w:rsid w:val="00A0112F"/>
    <w:rsid w:val="00A017BA"/>
    <w:rsid w:val="00A01F34"/>
    <w:rsid w:val="00A01FA0"/>
    <w:rsid w:val="00A02055"/>
    <w:rsid w:val="00A02111"/>
    <w:rsid w:val="00A03852"/>
    <w:rsid w:val="00A03A31"/>
    <w:rsid w:val="00A03C3E"/>
    <w:rsid w:val="00A03D96"/>
    <w:rsid w:val="00A04863"/>
    <w:rsid w:val="00A04A27"/>
    <w:rsid w:val="00A04BF4"/>
    <w:rsid w:val="00A04E8E"/>
    <w:rsid w:val="00A05BD8"/>
    <w:rsid w:val="00A06501"/>
    <w:rsid w:val="00A06707"/>
    <w:rsid w:val="00A06EC9"/>
    <w:rsid w:val="00A06F46"/>
    <w:rsid w:val="00A074B9"/>
    <w:rsid w:val="00A07B7E"/>
    <w:rsid w:val="00A07C81"/>
    <w:rsid w:val="00A07EE6"/>
    <w:rsid w:val="00A07F5A"/>
    <w:rsid w:val="00A1066C"/>
    <w:rsid w:val="00A10DD3"/>
    <w:rsid w:val="00A11058"/>
    <w:rsid w:val="00A11B06"/>
    <w:rsid w:val="00A11E59"/>
    <w:rsid w:val="00A13087"/>
    <w:rsid w:val="00A138D8"/>
    <w:rsid w:val="00A13F03"/>
    <w:rsid w:val="00A13FD5"/>
    <w:rsid w:val="00A1484C"/>
    <w:rsid w:val="00A14B60"/>
    <w:rsid w:val="00A14DC3"/>
    <w:rsid w:val="00A14DEB"/>
    <w:rsid w:val="00A14E1F"/>
    <w:rsid w:val="00A15CB2"/>
    <w:rsid w:val="00A15E9B"/>
    <w:rsid w:val="00A16259"/>
    <w:rsid w:val="00A16E0F"/>
    <w:rsid w:val="00A17948"/>
    <w:rsid w:val="00A17BD5"/>
    <w:rsid w:val="00A17C18"/>
    <w:rsid w:val="00A20AF0"/>
    <w:rsid w:val="00A20B1A"/>
    <w:rsid w:val="00A20D0C"/>
    <w:rsid w:val="00A21310"/>
    <w:rsid w:val="00A21733"/>
    <w:rsid w:val="00A21FD5"/>
    <w:rsid w:val="00A220E8"/>
    <w:rsid w:val="00A220FD"/>
    <w:rsid w:val="00A234F3"/>
    <w:rsid w:val="00A23612"/>
    <w:rsid w:val="00A23F0A"/>
    <w:rsid w:val="00A24201"/>
    <w:rsid w:val="00A2461F"/>
    <w:rsid w:val="00A248C3"/>
    <w:rsid w:val="00A25668"/>
    <w:rsid w:val="00A259FE"/>
    <w:rsid w:val="00A25C20"/>
    <w:rsid w:val="00A25C79"/>
    <w:rsid w:val="00A25CA1"/>
    <w:rsid w:val="00A25D79"/>
    <w:rsid w:val="00A25F18"/>
    <w:rsid w:val="00A2608D"/>
    <w:rsid w:val="00A2626A"/>
    <w:rsid w:val="00A2626F"/>
    <w:rsid w:val="00A26D9D"/>
    <w:rsid w:val="00A27377"/>
    <w:rsid w:val="00A27535"/>
    <w:rsid w:val="00A275A7"/>
    <w:rsid w:val="00A27965"/>
    <w:rsid w:val="00A304CD"/>
    <w:rsid w:val="00A304E7"/>
    <w:rsid w:val="00A3104D"/>
    <w:rsid w:val="00A316CA"/>
    <w:rsid w:val="00A31933"/>
    <w:rsid w:val="00A31D73"/>
    <w:rsid w:val="00A323A7"/>
    <w:rsid w:val="00A323C7"/>
    <w:rsid w:val="00A3266D"/>
    <w:rsid w:val="00A3268C"/>
    <w:rsid w:val="00A329F1"/>
    <w:rsid w:val="00A331FC"/>
    <w:rsid w:val="00A334F1"/>
    <w:rsid w:val="00A33571"/>
    <w:rsid w:val="00A33690"/>
    <w:rsid w:val="00A3373B"/>
    <w:rsid w:val="00A33A67"/>
    <w:rsid w:val="00A33B2C"/>
    <w:rsid w:val="00A33CE6"/>
    <w:rsid w:val="00A33D24"/>
    <w:rsid w:val="00A345D2"/>
    <w:rsid w:val="00A34640"/>
    <w:rsid w:val="00A34A1B"/>
    <w:rsid w:val="00A34CE8"/>
    <w:rsid w:val="00A35155"/>
    <w:rsid w:val="00A353AD"/>
    <w:rsid w:val="00A3545C"/>
    <w:rsid w:val="00A37174"/>
    <w:rsid w:val="00A374B9"/>
    <w:rsid w:val="00A37EE1"/>
    <w:rsid w:val="00A37F6C"/>
    <w:rsid w:val="00A40246"/>
    <w:rsid w:val="00A40669"/>
    <w:rsid w:val="00A40831"/>
    <w:rsid w:val="00A41151"/>
    <w:rsid w:val="00A41225"/>
    <w:rsid w:val="00A413D6"/>
    <w:rsid w:val="00A41454"/>
    <w:rsid w:val="00A415E4"/>
    <w:rsid w:val="00A41B58"/>
    <w:rsid w:val="00A41F4A"/>
    <w:rsid w:val="00A42095"/>
    <w:rsid w:val="00A42201"/>
    <w:rsid w:val="00A4280D"/>
    <w:rsid w:val="00A42A09"/>
    <w:rsid w:val="00A42BE4"/>
    <w:rsid w:val="00A43759"/>
    <w:rsid w:val="00A440FD"/>
    <w:rsid w:val="00A44C4A"/>
    <w:rsid w:val="00A44E3D"/>
    <w:rsid w:val="00A44EF8"/>
    <w:rsid w:val="00A452FC"/>
    <w:rsid w:val="00A4562B"/>
    <w:rsid w:val="00A457BC"/>
    <w:rsid w:val="00A459C2"/>
    <w:rsid w:val="00A464C4"/>
    <w:rsid w:val="00A464C6"/>
    <w:rsid w:val="00A46778"/>
    <w:rsid w:val="00A46851"/>
    <w:rsid w:val="00A47154"/>
    <w:rsid w:val="00A474BC"/>
    <w:rsid w:val="00A47558"/>
    <w:rsid w:val="00A500B5"/>
    <w:rsid w:val="00A50331"/>
    <w:rsid w:val="00A508C2"/>
    <w:rsid w:val="00A508DC"/>
    <w:rsid w:val="00A50DE1"/>
    <w:rsid w:val="00A51EF6"/>
    <w:rsid w:val="00A52002"/>
    <w:rsid w:val="00A52035"/>
    <w:rsid w:val="00A520C9"/>
    <w:rsid w:val="00A5219A"/>
    <w:rsid w:val="00A52AE3"/>
    <w:rsid w:val="00A530B3"/>
    <w:rsid w:val="00A532A8"/>
    <w:rsid w:val="00A53369"/>
    <w:rsid w:val="00A5346D"/>
    <w:rsid w:val="00A53496"/>
    <w:rsid w:val="00A53531"/>
    <w:rsid w:val="00A5383A"/>
    <w:rsid w:val="00A539A1"/>
    <w:rsid w:val="00A53A37"/>
    <w:rsid w:val="00A53BA4"/>
    <w:rsid w:val="00A53CDD"/>
    <w:rsid w:val="00A543DC"/>
    <w:rsid w:val="00A5493E"/>
    <w:rsid w:val="00A5496C"/>
    <w:rsid w:val="00A549C5"/>
    <w:rsid w:val="00A54C66"/>
    <w:rsid w:val="00A557DD"/>
    <w:rsid w:val="00A55B3E"/>
    <w:rsid w:val="00A55CE3"/>
    <w:rsid w:val="00A5618D"/>
    <w:rsid w:val="00A563E5"/>
    <w:rsid w:val="00A5666D"/>
    <w:rsid w:val="00A56B64"/>
    <w:rsid w:val="00A56F43"/>
    <w:rsid w:val="00A57090"/>
    <w:rsid w:val="00A5762F"/>
    <w:rsid w:val="00A57AA2"/>
    <w:rsid w:val="00A57F6D"/>
    <w:rsid w:val="00A60A0B"/>
    <w:rsid w:val="00A60C23"/>
    <w:rsid w:val="00A60CDF"/>
    <w:rsid w:val="00A612C0"/>
    <w:rsid w:val="00A614F6"/>
    <w:rsid w:val="00A61527"/>
    <w:rsid w:val="00A6178B"/>
    <w:rsid w:val="00A623AA"/>
    <w:rsid w:val="00A628E0"/>
    <w:rsid w:val="00A62B14"/>
    <w:rsid w:val="00A6331B"/>
    <w:rsid w:val="00A636FB"/>
    <w:rsid w:val="00A63C47"/>
    <w:rsid w:val="00A64125"/>
    <w:rsid w:val="00A64425"/>
    <w:rsid w:val="00A64561"/>
    <w:rsid w:val="00A6477F"/>
    <w:rsid w:val="00A64AE6"/>
    <w:rsid w:val="00A65275"/>
    <w:rsid w:val="00A653A5"/>
    <w:rsid w:val="00A65C63"/>
    <w:rsid w:val="00A65EA3"/>
    <w:rsid w:val="00A6622D"/>
    <w:rsid w:val="00A66568"/>
    <w:rsid w:val="00A67187"/>
    <w:rsid w:val="00A67513"/>
    <w:rsid w:val="00A676C5"/>
    <w:rsid w:val="00A676D6"/>
    <w:rsid w:val="00A67953"/>
    <w:rsid w:val="00A706B7"/>
    <w:rsid w:val="00A70896"/>
    <w:rsid w:val="00A70C33"/>
    <w:rsid w:val="00A70D0B"/>
    <w:rsid w:val="00A715FA"/>
    <w:rsid w:val="00A718DC"/>
    <w:rsid w:val="00A71949"/>
    <w:rsid w:val="00A71B86"/>
    <w:rsid w:val="00A71E72"/>
    <w:rsid w:val="00A72143"/>
    <w:rsid w:val="00A721BE"/>
    <w:rsid w:val="00A724D9"/>
    <w:rsid w:val="00A72A89"/>
    <w:rsid w:val="00A731F5"/>
    <w:rsid w:val="00A7323D"/>
    <w:rsid w:val="00A740D7"/>
    <w:rsid w:val="00A74ACC"/>
    <w:rsid w:val="00A74D2C"/>
    <w:rsid w:val="00A74F4A"/>
    <w:rsid w:val="00A758D0"/>
    <w:rsid w:val="00A75EF2"/>
    <w:rsid w:val="00A7607D"/>
    <w:rsid w:val="00A760D2"/>
    <w:rsid w:val="00A76CD2"/>
    <w:rsid w:val="00A775DA"/>
    <w:rsid w:val="00A77609"/>
    <w:rsid w:val="00A77618"/>
    <w:rsid w:val="00A77C11"/>
    <w:rsid w:val="00A77DBC"/>
    <w:rsid w:val="00A77E3F"/>
    <w:rsid w:val="00A77F3F"/>
    <w:rsid w:val="00A804E0"/>
    <w:rsid w:val="00A8070C"/>
    <w:rsid w:val="00A8082C"/>
    <w:rsid w:val="00A80D52"/>
    <w:rsid w:val="00A816CB"/>
    <w:rsid w:val="00A81B04"/>
    <w:rsid w:val="00A81C8E"/>
    <w:rsid w:val="00A8366C"/>
    <w:rsid w:val="00A837A7"/>
    <w:rsid w:val="00A839D9"/>
    <w:rsid w:val="00A839F4"/>
    <w:rsid w:val="00A83B08"/>
    <w:rsid w:val="00A83D38"/>
    <w:rsid w:val="00A84024"/>
    <w:rsid w:val="00A84256"/>
    <w:rsid w:val="00A843A3"/>
    <w:rsid w:val="00A8458F"/>
    <w:rsid w:val="00A848DF"/>
    <w:rsid w:val="00A84A4E"/>
    <w:rsid w:val="00A85A36"/>
    <w:rsid w:val="00A86694"/>
    <w:rsid w:val="00A86A51"/>
    <w:rsid w:val="00A86AFC"/>
    <w:rsid w:val="00A86BA0"/>
    <w:rsid w:val="00A86E83"/>
    <w:rsid w:val="00A87D43"/>
    <w:rsid w:val="00A90121"/>
    <w:rsid w:val="00A904B7"/>
    <w:rsid w:val="00A9076A"/>
    <w:rsid w:val="00A90FCB"/>
    <w:rsid w:val="00A913BB"/>
    <w:rsid w:val="00A9163D"/>
    <w:rsid w:val="00A91A55"/>
    <w:rsid w:val="00A92341"/>
    <w:rsid w:val="00A9240A"/>
    <w:rsid w:val="00A924DD"/>
    <w:rsid w:val="00A932F0"/>
    <w:rsid w:val="00A934C9"/>
    <w:rsid w:val="00A934D6"/>
    <w:rsid w:val="00A9365F"/>
    <w:rsid w:val="00A93C0A"/>
    <w:rsid w:val="00A941EB"/>
    <w:rsid w:val="00A94595"/>
    <w:rsid w:val="00A9463A"/>
    <w:rsid w:val="00A94890"/>
    <w:rsid w:val="00A94936"/>
    <w:rsid w:val="00A94DC0"/>
    <w:rsid w:val="00A94FC9"/>
    <w:rsid w:val="00A95118"/>
    <w:rsid w:val="00A955AE"/>
    <w:rsid w:val="00A955C3"/>
    <w:rsid w:val="00A95D4C"/>
    <w:rsid w:val="00A9621F"/>
    <w:rsid w:val="00A9648D"/>
    <w:rsid w:val="00A968D8"/>
    <w:rsid w:val="00A96E8C"/>
    <w:rsid w:val="00A96FDF"/>
    <w:rsid w:val="00A97992"/>
    <w:rsid w:val="00A97C02"/>
    <w:rsid w:val="00A97D04"/>
    <w:rsid w:val="00AA0984"/>
    <w:rsid w:val="00AA09E7"/>
    <w:rsid w:val="00AA1449"/>
    <w:rsid w:val="00AA184F"/>
    <w:rsid w:val="00AA1860"/>
    <w:rsid w:val="00AA21F5"/>
    <w:rsid w:val="00AA267E"/>
    <w:rsid w:val="00AA2D79"/>
    <w:rsid w:val="00AA30A9"/>
    <w:rsid w:val="00AA374A"/>
    <w:rsid w:val="00AA3B03"/>
    <w:rsid w:val="00AA4AB9"/>
    <w:rsid w:val="00AA4CA6"/>
    <w:rsid w:val="00AA4E00"/>
    <w:rsid w:val="00AA50BE"/>
    <w:rsid w:val="00AA50C6"/>
    <w:rsid w:val="00AA58DB"/>
    <w:rsid w:val="00AA60DE"/>
    <w:rsid w:val="00AA6491"/>
    <w:rsid w:val="00AA6E6A"/>
    <w:rsid w:val="00AA6F14"/>
    <w:rsid w:val="00AA79D9"/>
    <w:rsid w:val="00AB136C"/>
    <w:rsid w:val="00AB14D7"/>
    <w:rsid w:val="00AB1B53"/>
    <w:rsid w:val="00AB1D9D"/>
    <w:rsid w:val="00AB23A6"/>
    <w:rsid w:val="00AB2451"/>
    <w:rsid w:val="00AB2AB1"/>
    <w:rsid w:val="00AB2DC9"/>
    <w:rsid w:val="00AB2F00"/>
    <w:rsid w:val="00AB30E9"/>
    <w:rsid w:val="00AB382C"/>
    <w:rsid w:val="00AB3EAC"/>
    <w:rsid w:val="00AB3F79"/>
    <w:rsid w:val="00AB425A"/>
    <w:rsid w:val="00AB46B7"/>
    <w:rsid w:val="00AB4A48"/>
    <w:rsid w:val="00AB4C5B"/>
    <w:rsid w:val="00AB4D1B"/>
    <w:rsid w:val="00AB524B"/>
    <w:rsid w:val="00AB52F7"/>
    <w:rsid w:val="00AB533E"/>
    <w:rsid w:val="00AB551F"/>
    <w:rsid w:val="00AB5CFF"/>
    <w:rsid w:val="00AB6633"/>
    <w:rsid w:val="00AB66B8"/>
    <w:rsid w:val="00AB67B5"/>
    <w:rsid w:val="00AB688C"/>
    <w:rsid w:val="00AB6D5E"/>
    <w:rsid w:val="00AB715E"/>
    <w:rsid w:val="00AB75B1"/>
    <w:rsid w:val="00AC0242"/>
    <w:rsid w:val="00AC05E4"/>
    <w:rsid w:val="00AC0AFB"/>
    <w:rsid w:val="00AC0B16"/>
    <w:rsid w:val="00AC1143"/>
    <w:rsid w:val="00AC17C1"/>
    <w:rsid w:val="00AC1B75"/>
    <w:rsid w:val="00AC261B"/>
    <w:rsid w:val="00AC28BA"/>
    <w:rsid w:val="00AC3062"/>
    <w:rsid w:val="00AC3422"/>
    <w:rsid w:val="00AC35BA"/>
    <w:rsid w:val="00AC4653"/>
    <w:rsid w:val="00AC4A1D"/>
    <w:rsid w:val="00AC4A8D"/>
    <w:rsid w:val="00AC5173"/>
    <w:rsid w:val="00AC57ED"/>
    <w:rsid w:val="00AC5B7E"/>
    <w:rsid w:val="00AC6210"/>
    <w:rsid w:val="00AC64D6"/>
    <w:rsid w:val="00AC6665"/>
    <w:rsid w:val="00AC694D"/>
    <w:rsid w:val="00AC6BF3"/>
    <w:rsid w:val="00AC6F99"/>
    <w:rsid w:val="00AC7536"/>
    <w:rsid w:val="00AD04E2"/>
    <w:rsid w:val="00AD061B"/>
    <w:rsid w:val="00AD10D7"/>
    <w:rsid w:val="00AD17D4"/>
    <w:rsid w:val="00AD18A7"/>
    <w:rsid w:val="00AD23E5"/>
    <w:rsid w:val="00AD3775"/>
    <w:rsid w:val="00AD4BDC"/>
    <w:rsid w:val="00AD4DF3"/>
    <w:rsid w:val="00AD51AA"/>
    <w:rsid w:val="00AD5BD4"/>
    <w:rsid w:val="00AD65AA"/>
    <w:rsid w:val="00AD65F4"/>
    <w:rsid w:val="00AD68E1"/>
    <w:rsid w:val="00AD68F6"/>
    <w:rsid w:val="00AD6DD3"/>
    <w:rsid w:val="00AD6FB3"/>
    <w:rsid w:val="00AD7A14"/>
    <w:rsid w:val="00AD7BA4"/>
    <w:rsid w:val="00AD7BD6"/>
    <w:rsid w:val="00AE0D3E"/>
    <w:rsid w:val="00AE0DED"/>
    <w:rsid w:val="00AE1175"/>
    <w:rsid w:val="00AE12D0"/>
    <w:rsid w:val="00AE1909"/>
    <w:rsid w:val="00AE1CA6"/>
    <w:rsid w:val="00AE1EDF"/>
    <w:rsid w:val="00AE20AB"/>
    <w:rsid w:val="00AE226A"/>
    <w:rsid w:val="00AE2400"/>
    <w:rsid w:val="00AE24FE"/>
    <w:rsid w:val="00AE255B"/>
    <w:rsid w:val="00AE273D"/>
    <w:rsid w:val="00AE2ACA"/>
    <w:rsid w:val="00AE2FD4"/>
    <w:rsid w:val="00AE343B"/>
    <w:rsid w:val="00AE34F0"/>
    <w:rsid w:val="00AE365A"/>
    <w:rsid w:val="00AE37B7"/>
    <w:rsid w:val="00AE3CE6"/>
    <w:rsid w:val="00AE3DF0"/>
    <w:rsid w:val="00AE3F36"/>
    <w:rsid w:val="00AE4412"/>
    <w:rsid w:val="00AE4E58"/>
    <w:rsid w:val="00AE5379"/>
    <w:rsid w:val="00AE61E6"/>
    <w:rsid w:val="00AE69BA"/>
    <w:rsid w:val="00AE7021"/>
    <w:rsid w:val="00AE7352"/>
    <w:rsid w:val="00AE7760"/>
    <w:rsid w:val="00AE7B92"/>
    <w:rsid w:val="00AF0245"/>
    <w:rsid w:val="00AF03F8"/>
    <w:rsid w:val="00AF09F9"/>
    <w:rsid w:val="00AF0A1B"/>
    <w:rsid w:val="00AF0DA2"/>
    <w:rsid w:val="00AF0EF1"/>
    <w:rsid w:val="00AF0F10"/>
    <w:rsid w:val="00AF11CB"/>
    <w:rsid w:val="00AF1472"/>
    <w:rsid w:val="00AF192A"/>
    <w:rsid w:val="00AF1A51"/>
    <w:rsid w:val="00AF28EA"/>
    <w:rsid w:val="00AF2B2B"/>
    <w:rsid w:val="00AF2DCC"/>
    <w:rsid w:val="00AF309D"/>
    <w:rsid w:val="00AF3D05"/>
    <w:rsid w:val="00AF40A8"/>
    <w:rsid w:val="00AF426B"/>
    <w:rsid w:val="00AF4C0A"/>
    <w:rsid w:val="00AF4E6C"/>
    <w:rsid w:val="00AF52B4"/>
    <w:rsid w:val="00AF548E"/>
    <w:rsid w:val="00AF5710"/>
    <w:rsid w:val="00AF5DC1"/>
    <w:rsid w:val="00AF6100"/>
    <w:rsid w:val="00AF6101"/>
    <w:rsid w:val="00AF6180"/>
    <w:rsid w:val="00AF6187"/>
    <w:rsid w:val="00AF62A0"/>
    <w:rsid w:val="00AF67A6"/>
    <w:rsid w:val="00AF6B16"/>
    <w:rsid w:val="00AF6E39"/>
    <w:rsid w:val="00AF6E3F"/>
    <w:rsid w:val="00AF7159"/>
    <w:rsid w:val="00AF73DC"/>
    <w:rsid w:val="00AF73FF"/>
    <w:rsid w:val="00AF751F"/>
    <w:rsid w:val="00AF7CBB"/>
    <w:rsid w:val="00AF7F7D"/>
    <w:rsid w:val="00B0027A"/>
    <w:rsid w:val="00B00841"/>
    <w:rsid w:val="00B00868"/>
    <w:rsid w:val="00B00D59"/>
    <w:rsid w:val="00B01EEA"/>
    <w:rsid w:val="00B01F0E"/>
    <w:rsid w:val="00B0264C"/>
    <w:rsid w:val="00B027EA"/>
    <w:rsid w:val="00B034BD"/>
    <w:rsid w:val="00B0374A"/>
    <w:rsid w:val="00B03795"/>
    <w:rsid w:val="00B041C1"/>
    <w:rsid w:val="00B04465"/>
    <w:rsid w:val="00B045C6"/>
    <w:rsid w:val="00B0489B"/>
    <w:rsid w:val="00B049B0"/>
    <w:rsid w:val="00B04CD4"/>
    <w:rsid w:val="00B04F0D"/>
    <w:rsid w:val="00B04F69"/>
    <w:rsid w:val="00B0522A"/>
    <w:rsid w:val="00B05369"/>
    <w:rsid w:val="00B0543C"/>
    <w:rsid w:val="00B055C8"/>
    <w:rsid w:val="00B05AF8"/>
    <w:rsid w:val="00B05C94"/>
    <w:rsid w:val="00B062BA"/>
    <w:rsid w:val="00B06462"/>
    <w:rsid w:val="00B06BC6"/>
    <w:rsid w:val="00B06F56"/>
    <w:rsid w:val="00B0715D"/>
    <w:rsid w:val="00B0759F"/>
    <w:rsid w:val="00B076F3"/>
    <w:rsid w:val="00B10086"/>
    <w:rsid w:val="00B10409"/>
    <w:rsid w:val="00B10814"/>
    <w:rsid w:val="00B109F0"/>
    <w:rsid w:val="00B10C75"/>
    <w:rsid w:val="00B10D33"/>
    <w:rsid w:val="00B10D9F"/>
    <w:rsid w:val="00B1113A"/>
    <w:rsid w:val="00B118CF"/>
    <w:rsid w:val="00B11BDA"/>
    <w:rsid w:val="00B11FFC"/>
    <w:rsid w:val="00B12016"/>
    <w:rsid w:val="00B12212"/>
    <w:rsid w:val="00B124BF"/>
    <w:rsid w:val="00B14423"/>
    <w:rsid w:val="00B14525"/>
    <w:rsid w:val="00B14723"/>
    <w:rsid w:val="00B14833"/>
    <w:rsid w:val="00B14BE1"/>
    <w:rsid w:val="00B14D99"/>
    <w:rsid w:val="00B14E22"/>
    <w:rsid w:val="00B14F6D"/>
    <w:rsid w:val="00B15260"/>
    <w:rsid w:val="00B158DE"/>
    <w:rsid w:val="00B15934"/>
    <w:rsid w:val="00B15DFA"/>
    <w:rsid w:val="00B15E77"/>
    <w:rsid w:val="00B16780"/>
    <w:rsid w:val="00B16A98"/>
    <w:rsid w:val="00B16F89"/>
    <w:rsid w:val="00B17994"/>
    <w:rsid w:val="00B17F4E"/>
    <w:rsid w:val="00B17F53"/>
    <w:rsid w:val="00B20146"/>
    <w:rsid w:val="00B203D9"/>
    <w:rsid w:val="00B20647"/>
    <w:rsid w:val="00B2089D"/>
    <w:rsid w:val="00B21099"/>
    <w:rsid w:val="00B210B3"/>
    <w:rsid w:val="00B210E0"/>
    <w:rsid w:val="00B21368"/>
    <w:rsid w:val="00B219B4"/>
    <w:rsid w:val="00B22134"/>
    <w:rsid w:val="00B22662"/>
    <w:rsid w:val="00B234AC"/>
    <w:rsid w:val="00B23741"/>
    <w:rsid w:val="00B2380F"/>
    <w:rsid w:val="00B23DA2"/>
    <w:rsid w:val="00B24BD3"/>
    <w:rsid w:val="00B24D8C"/>
    <w:rsid w:val="00B24E8D"/>
    <w:rsid w:val="00B25364"/>
    <w:rsid w:val="00B25773"/>
    <w:rsid w:val="00B2598B"/>
    <w:rsid w:val="00B25D5A"/>
    <w:rsid w:val="00B25F80"/>
    <w:rsid w:val="00B26658"/>
    <w:rsid w:val="00B2682D"/>
    <w:rsid w:val="00B27163"/>
    <w:rsid w:val="00B273CD"/>
    <w:rsid w:val="00B273EE"/>
    <w:rsid w:val="00B274B7"/>
    <w:rsid w:val="00B27C00"/>
    <w:rsid w:val="00B27C9A"/>
    <w:rsid w:val="00B30238"/>
    <w:rsid w:val="00B30DFF"/>
    <w:rsid w:val="00B3192C"/>
    <w:rsid w:val="00B31B31"/>
    <w:rsid w:val="00B31D95"/>
    <w:rsid w:val="00B322D9"/>
    <w:rsid w:val="00B32409"/>
    <w:rsid w:val="00B324F0"/>
    <w:rsid w:val="00B32861"/>
    <w:rsid w:val="00B32A82"/>
    <w:rsid w:val="00B33031"/>
    <w:rsid w:val="00B3376B"/>
    <w:rsid w:val="00B337F4"/>
    <w:rsid w:val="00B33D20"/>
    <w:rsid w:val="00B340A1"/>
    <w:rsid w:val="00B345FA"/>
    <w:rsid w:val="00B34706"/>
    <w:rsid w:val="00B34C40"/>
    <w:rsid w:val="00B362EE"/>
    <w:rsid w:val="00B36404"/>
    <w:rsid w:val="00B369BF"/>
    <w:rsid w:val="00B37220"/>
    <w:rsid w:val="00B4033F"/>
    <w:rsid w:val="00B40481"/>
    <w:rsid w:val="00B40685"/>
    <w:rsid w:val="00B40DA8"/>
    <w:rsid w:val="00B41901"/>
    <w:rsid w:val="00B4204F"/>
    <w:rsid w:val="00B42544"/>
    <w:rsid w:val="00B42BBE"/>
    <w:rsid w:val="00B434A9"/>
    <w:rsid w:val="00B44F51"/>
    <w:rsid w:val="00B466BE"/>
    <w:rsid w:val="00B467CD"/>
    <w:rsid w:val="00B46B20"/>
    <w:rsid w:val="00B46D50"/>
    <w:rsid w:val="00B47103"/>
    <w:rsid w:val="00B472F4"/>
    <w:rsid w:val="00B47E01"/>
    <w:rsid w:val="00B50221"/>
    <w:rsid w:val="00B504FC"/>
    <w:rsid w:val="00B50970"/>
    <w:rsid w:val="00B517B7"/>
    <w:rsid w:val="00B5206E"/>
    <w:rsid w:val="00B520BA"/>
    <w:rsid w:val="00B52E43"/>
    <w:rsid w:val="00B531FA"/>
    <w:rsid w:val="00B53F65"/>
    <w:rsid w:val="00B542C6"/>
    <w:rsid w:val="00B544B2"/>
    <w:rsid w:val="00B54986"/>
    <w:rsid w:val="00B54DE0"/>
    <w:rsid w:val="00B55474"/>
    <w:rsid w:val="00B55B2B"/>
    <w:rsid w:val="00B55BA3"/>
    <w:rsid w:val="00B562F4"/>
    <w:rsid w:val="00B56582"/>
    <w:rsid w:val="00B5663B"/>
    <w:rsid w:val="00B567B5"/>
    <w:rsid w:val="00B56A15"/>
    <w:rsid w:val="00B56CC7"/>
    <w:rsid w:val="00B56DD0"/>
    <w:rsid w:val="00B56EBC"/>
    <w:rsid w:val="00B56F0F"/>
    <w:rsid w:val="00B575C5"/>
    <w:rsid w:val="00B57FDA"/>
    <w:rsid w:val="00B57FE0"/>
    <w:rsid w:val="00B57FF3"/>
    <w:rsid w:val="00B6010C"/>
    <w:rsid w:val="00B60ED8"/>
    <w:rsid w:val="00B613B0"/>
    <w:rsid w:val="00B617B7"/>
    <w:rsid w:val="00B61935"/>
    <w:rsid w:val="00B62148"/>
    <w:rsid w:val="00B62302"/>
    <w:rsid w:val="00B62836"/>
    <w:rsid w:val="00B628D2"/>
    <w:rsid w:val="00B62AFF"/>
    <w:rsid w:val="00B62C36"/>
    <w:rsid w:val="00B62DB7"/>
    <w:rsid w:val="00B634D2"/>
    <w:rsid w:val="00B6399A"/>
    <w:rsid w:val="00B63AC7"/>
    <w:rsid w:val="00B63B7D"/>
    <w:rsid w:val="00B6431B"/>
    <w:rsid w:val="00B6434E"/>
    <w:rsid w:val="00B643F4"/>
    <w:rsid w:val="00B649FE"/>
    <w:rsid w:val="00B64C5F"/>
    <w:rsid w:val="00B64DAB"/>
    <w:rsid w:val="00B65027"/>
    <w:rsid w:val="00B651DC"/>
    <w:rsid w:val="00B654FE"/>
    <w:rsid w:val="00B65774"/>
    <w:rsid w:val="00B65AF1"/>
    <w:rsid w:val="00B66382"/>
    <w:rsid w:val="00B66619"/>
    <w:rsid w:val="00B668A1"/>
    <w:rsid w:val="00B66BB7"/>
    <w:rsid w:val="00B673DA"/>
    <w:rsid w:val="00B6746A"/>
    <w:rsid w:val="00B676BB"/>
    <w:rsid w:val="00B67888"/>
    <w:rsid w:val="00B67EB9"/>
    <w:rsid w:val="00B70460"/>
    <w:rsid w:val="00B706DD"/>
    <w:rsid w:val="00B70A7F"/>
    <w:rsid w:val="00B712F7"/>
    <w:rsid w:val="00B713A2"/>
    <w:rsid w:val="00B71A32"/>
    <w:rsid w:val="00B71B70"/>
    <w:rsid w:val="00B72076"/>
    <w:rsid w:val="00B72141"/>
    <w:rsid w:val="00B72669"/>
    <w:rsid w:val="00B72727"/>
    <w:rsid w:val="00B727F1"/>
    <w:rsid w:val="00B72A2B"/>
    <w:rsid w:val="00B72C30"/>
    <w:rsid w:val="00B738ED"/>
    <w:rsid w:val="00B73E16"/>
    <w:rsid w:val="00B7440B"/>
    <w:rsid w:val="00B745A0"/>
    <w:rsid w:val="00B7472B"/>
    <w:rsid w:val="00B75484"/>
    <w:rsid w:val="00B75772"/>
    <w:rsid w:val="00B75C20"/>
    <w:rsid w:val="00B76515"/>
    <w:rsid w:val="00B765E6"/>
    <w:rsid w:val="00B76614"/>
    <w:rsid w:val="00B769A6"/>
    <w:rsid w:val="00B76B40"/>
    <w:rsid w:val="00B7766E"/>
    <w:rsid w:val="00B77BD0"/>
    <w:rsid w:val="00B77E8A"/>
    <w:rsid w:val="00B8019D"/>
    <w:rsid w:val="00B802EA"/>
    <w:rsid w:val="00B80E7C"/>
    <w:rsid w:val="00B81C64"/>
    <w:rsid w:val="00B81CFC"/>
    <w:rsid w:val="00B81D97"/>
    <w:rsid w:val="00B8216A"/>
    <w:rsid w:val="00B8247D"/>
    <w:rsid w:val="00B826FF"/>
    <w:rsid w:val="00B82C9A"/>
    <w:rsid w:val="00B83602"/>
    <w:rsid w:val="00B83D6B"/>
    <w:rsid w:val="00B84766"/>
    <w:rsid w:val="00B84BFB"/>
    <w:rsid w:val="00B84E64"/>
    <w:rsid w:val="00B8583C"/>
    <w:rsid w:val="00B85A6C"/>
    <w:rsid w:val="00B85B41"/>
    <w:rsid w:val="00B8609D"/>
    <w:rsid w:val="00B8648D"/>
    <w:rsid w:val="00B864FB"/>
    <w:rsid w:val="00B868A7"/>
    <w:rsid w:val="00B86F1B"/>
    <w:rsid w:val="00B87035"/>
    <w:rsid w:val="00B873D6"/>
    <w:rsid w:val="00B87486"/>
    <w:rsid w:val="00B875B0"/>
    <w:rsid w:val="00B87889"/>
    <w:rsid w:val="00B878A8"/>
    <w:rsid w:val="00B87AB0"/>
    <w:rsid w:val="00B903A3"/>
    <w:rsid w:val="00B9080A"/>
    <w:rsid w:val="00B90DFA"/>
    <w:rsid w:val="00B911AE"/>
    <w:rsid w:val="00B918C7"/>
    <w:rsid w:val="00B92CE8"/>
    <w:rsid w:val="00B933BF"/>
    <w:rsid w:val="00B933CC"/>
    <w:rsid w:val="00B93733"/>
    <w:rsid w:val="00B93DFE"/>
    <w:rsid w:val="00B93FBE"/>
    <w:rsid w:val="00B941F8"/>
    <w:rsid w:val="00B94555"/>
    <w:rsid w:val="00B958DC"/>
    <w:rsid w:val="00B96391"/>
    <w:rsid w:val="00B9654A"/>
    <w:rsid w:val="00B965FB"/>
    <w:rsid w:val="00B96D02"/>
    <w:rsid w:val="00B9797E"/>
    <w:rsid w:val="00BA0211"/>
    <w:rsid w:val="00BA0A5D"/>
    <w:rsid w:val="00BA0C1E"/>
    <w:rsid w:val="00BA0C74"/>
    <w:rsid w:val="00BA0DE2"/>
    <w:rsid w:val="00BA10AE"/>
    <w:rsid w:val="00BA1634"/>
    <w:rsid w:val="00BA1690"/>
    <w:rsid w:val="00BA19CB"/>
    <w:rsid w:val="00BA272B"/>
    <w:rsid w:val="00BA29D8"/>
    <w:rsid w:val="00BA2A35"/>
    <w:rsid w:val="00BA2B94"/>
    <w:rsid w:val="00BA2CA4"/>
    <w:rsid w:val="00BA2F94"/>
    <w:rsid w:val="00BA2FCA"/>
    <w:rsid w:val="00BA308E"/>
    <w:rsid w:val="00BA3294"/>
    <w:rsid w:val="00BA3989"/>
    <w:rsid w:val="00BA3A35"/>
    <w:rsid w:val="00BA3CC7"/>
    <w:rsid w:val="00BA3D04"/>
    <w:rsid w:val="00BA3E33"/>
    <w:rsid w:val="00BA4478"/>
    <w:rsid w:val="00BA4514"/>
    <w:rsid w:val="00BA4614"/>
    <w:rsid w:val="00BA46ED"/>
    <w:rsid w:val="00BA4764"/>
    <w:rsid w:val="00BA4C83"/>
    <w:rsid w:val="00BA552C"/>
    <w:rsid w:val="00BA59D8"/>
    <w:rsid w:val="00BA6A05"/>
    <w:rsid w:val="00BA6CC2"/>
    <w:rsid w:val="00BA6D21"/>
    <w:rsid w:val="00BA7DB2"/>
    <w:rsid w:val="00BB1000"/>
    <w:rsid w:val="00BB10AA"/>
    <w:rsid w:val="00BB16BD"/>
    <w:rsid w:val="00BB19DB"/>
    <w:rsid w:val="00BB1DF9"/>
    <w:rsid w:val="00BB2721"/>
    <w:rsid w:val="00BB2DE9"/>
    <w:rsid w:val="00BB2FEF"/>
    <w:rsid w:val="00BB32C0"/>
    <w:rsid w:val="00BB32F9"/>
    <w:rsid w:val="00BB37FB"/>
    <w:rsid w:val="00BB3C8B"/>
    <w:rsid w:val="00BB3EB0"/>
    <w:rsid w:val="00BB3F75"/>
    <w:rsid w:val="00BB40D8"/>
    <w:rsid w:val="00BB4DE2"/>
    <w:rsid w:val="00BB5032"/>
    <w:rsid w:val="00BB5AB5"/>
    <w:rsid w:val="00BB61C1"/>
    <w:rsid w:val="00BB65A5"/>
    <w:rsid w:val="00BB65C6"/>
    <w:rsid w:val="00BB6A06"/>
    <w:rsid w:val="00BB79B5"/>
    <w:rsid w:val="00BC0350"/>
    <w:rsid w:val="00BC0818"/>
    <w:rsid w:val="00BC0942"/>
    <w:rsid w:val="00BC128C"/>
    <w:rsid w:val="00BC15C6"/>
    <w:rsid w:val="00BC1BDF"/>
    <w:rsid w:val="00BC23C5"/>
    <w:rsid w:val="00BC2875"/>
    <w:rsid w:val="00BC2C7B"/>
    <w:rsid w:val="00BC2CFD"/>
    <w:rsid w:val="00BC2D03"/>
    <w:rsid w:val="00BC33C4"/>
    <w:rsid w:val="00BC39DF"/>
    <w:rsid w:val="00BC3E39"/>
    <w:rsid w:val="00BC47D6"/>
    <w:rsid w:val="00BC4A6B"/>
    <w:rsid w:val="00BC4B04"/>
    <w:rsid w:val="00BC4F63"/>
    <w:rsid w:val="00BC56E5"/>
    <w:rsid w:val="00BC582B"/>
    <w:rsid w:val="00BC59DD"/>
    <w:rsid w:val="00BC5AB0"/>
    <w:rsid w:val="00BC5EEE"/>
    <w:rsid w:val="00BC67CB"/>
    <w:rsid w:val="00BC682C"/>
    <w:rsid w:val="00BC683B"/>
    <w:rsid w:val="00BC6B22"/>
    <w:rsid w:val="00BC7816"/>
    <w:rsid w:val="00BC7881"/>
    <w:rsid w:val="00BD078D"/>
    <w:rsid w:val="00BD0A5A"/>
    <w:rsid w:val="00BD0E8C"/>
    <w:rsid w:val="00BD122E"/>
    <w:rsid w:val="00BD13DA"/>
    <w:rsid w:val="00BD165B"/>
    <w:rsid w:val="00BD1813"/>
    <w:rsid w:val="00BD1989"/>
    <w:rsid w:val="00BD1A71"/>
    <w:rsid w:val="00BD1C09"/>
    <w:rsid w:val="00BD1DD6"/>
    <w:rsid w:val="00BD1F71"/>
    <w:rsid w:val="00BD20E1"/>
    <w:rsid w:val="00BD246C"/>
    <w:rsid w:val="00BD2745"/>
    <w:rsid w:val="00BD29E0"/>
    <w:rsid w:val="00BD2E90"/>
    <w:rsid w:val="00BD330B"/>
    <w:rsid w:val="00BD35C3"/>
    <w:rsid w:val="00BD39F7"/>
    <w:rsid w:val="00BD3F2F"/>
    <w:rsid w:val="00BD416C"/>
    <w:rsid w:val="00BD449B"/>
    <w:rsid w:val="00BD4567"/>
    <w:rsid w:val="00BD4EA0"/>
    <w:rsid w:val="00BD53DD"/>
    <w:rsid w:val="00BD5443"/>
    <w:rsid w:val="00BD5C8D"/>
    <w:rsid w:val="00BD6132"/>
    <w:rsid w:val="00BD61BB"/>
    <w:rsid w:val="00BD6225"/>
    <w:rsid w:val="00BD66CB"/>
    <w:rsid w:val="00BD6A92"/>
    <w:rsid w:val="00BD6B9D"/>
    <w:rsid w:val="00BD6EAB"/>
    <w:rsid w:val="00BD7B21"/>
    <w:rsid w:val="00BD7CCA"/>
    <w:rsid w:val="00BD7DCE"/>
    <w:rsid w:val="00BE0E8C"/>
    <w:rsid w:val="00BE1CE1"/>
    <w:rsid w:val="00BE238D"/>
    <w:rsid w:val="00BE2A00"/>
    <w:rsid w:val="00BE3471"/>
    <w:rsid w:val="00BE3515"/>
    <w:rsid w:val="00BE36C9"/>
    <w:rsid w:val="00BE4797"/>
    <w:rsid w:val="00BE483B"/>
    <w:rsid w:val="00BE4F4E"/>
    <w:rsid w:val="00BE550C"/>
    <w:rsid w:val="00BE57B3"/>
    <w:rsid w:val="00BE5846"/>
    <w:rsid w:val="00BE648F"/>
    <w:rsid w:val="00BE6812"/>
    <w:rsid w:val="00BE765B"/>
    <w:rsid w:val="00BE7A4C"/>
    <w:rsid w:val="00BE7B36"/>
    <w:rsid w:val="00BE7B7C"/>
    <w:rsid w:val="00BE7F3A"/>
    <w:rsid w:val="00BF0063"/>
    <w:rsid w:val="00BF068D"/>
    <w:rsid w:val="00BF0707"/>
    <w:rsid w:val="00BF07F7"/>
    <w:rsid w:val="00BF0C1E"/>
    <w:rsid w:val="00BF1628"/>
    <w:rsid w:val="00BF204D"/>
    <w:rsid w:val="00BF20F0"/>
    <w:rsid w:val="00BF214E"/>
    <w:rsid w:val="00BF2278"/>
    <w:rsid w:val="00BF23D1"/>
    <w:rsid w:val="00BF23DB"/>
    <w:rsid w:val="00BF249A"/>
    <w:rsid w:val="00BF2E96"/>
    <w:rsid w:val="00BF2EE5"/>
    <w:rsid w:val="00BF3255"/>
    <w:rsid w:val="00BF3703"/>
    <w:rsid w:val="00BF3763"/>
    <w:rsid w:val="00BF37C3"/>
    <w:rsid w:val="00BF3C55"/>
    <w:rsid w:val="00BF434B"/>
    <w:rsid w:val="00BF47A5"/>
    <w:rsid w:val="00BF4EB8"/>
    <w:rsid w:val="00BF5149"/>
    <w:rsid w:val="00BF5159"/>
    <w:rsid w:val="00BF5709"/>
    <w:rsid w:val="00BF5C13"/>
    <w:rsid w:val="00BF5C62"/>
    <w:rsid w:val="00BF68AD"/>
    <w:rsid w:val="00BF69A4"/>
    <w:rsid w:val="00BF6C27"/>
    <w:rsid w:val="00BF6CE7"/>
    <w:rsid w:val="00BF6D4F"/>
    <w:rsid w:val="00BF6D94"/>
    <w:rsid w:val="00BF76F6"/>
    <w:rsid w:val="00BF7708"/>
    <w:rsid w:val="00BF7774"/>
    <w:rsid w:val="00BF796C"/>
    <w:rsid w:val="00BF7B06"/>
    <w:rsid w:val="00BF7C70"/>
    <w:rsid w:val="00C0007B"/>
    <w:rsid w:val="00C0022F"/>
    <w:rsid w:val="00C002D2"/>
    <w:rsid w:val="00C01A2F"/>
    <w:rsid w:val="00C01B06"/>
    <w:rsid w:val="00C01E12"/>
    <w:rsid w:val="00C01F1F"/>
    <w:rsid w:val="00C020BB"/>
    <w:rsid w:val="00C02117"/>
    <w:rsid w:val="00C02B3A"/>
    <w:rsid w:val="00C041A4"/>
    <w:rsid w:val="00C0428D"/>
    <w:rsid w:val="00C043BF"/>
    <w:rsid w:val="00C0462B"/>
    <w:rsid w:val="00C047EB"/>
    <w:rsid w:val="00C0492F"/>
    <w:rsid w:val="00C04E33"/>
    <w:rsid w:val="00C052C1"/>
    <w:rsid w:val="00C05F40"/>
    <w:rsid w:val="00C069A3"/>
    <w:rsid w:val="00C06FC5"/>
    <w:rsid w:val="00C073AC"/>
    <w:rsid w:val="00C079DF"/>
    <w:rsid w:val="00C107CA"/>
    <w:rsid w:val="00C10A82"/>
    <w:rsid w:val="00C10C07"/>
    <w:rsid w:val="00C1123A"/>
    <w:rsid w:val="00C11CAD"/>
    <w:rsid w:val="00C124EA"/>
    <w:rsid w:val="00C12D29"/>
    <w:rsid w:val="00C12F92"/>
    <w:rsid w:val="00C1350D"/>
    <w:rsid w:val="00C13C11"/>
    <w:rsid w:val="00C13CFC"/>
    <w:rsid w:val="00C13DEF"/>
    <w:rsid w:val="00C14328"/>
    <w:rsid w:val="00C14422"/>
    <w:rsid w:val="00C14829"/>
    <w:rsid w:val="00C14A4D"/>
    <w:rsid w:val="00C14BB5"/>
    <w:rsid w:val="00C15729"/>
    <w:rsid w:val="00C15836"/>
    <w:rsid w:val="00C158F9"/>
    <w:rsid w:val="00C16187"/>
    <w:rsid w:val="00C1625F"/>
    <w:rsid w:val="00C1640E"/>
    <w:rsid w:val="00C1659C"/>
    <w:rsid w:val="00C16708"/>
    <w:rsid w:val="00C16BE5"/>
    <w:rsid w:val="00C16F56"/>
    <w:rsid w:val="00C17123"/>
    <w:rsid w:val="00C17334"/>
    <w:rsid w:val="00C17346"/>
    <w:rsid w:val="00C17A3F"/>
    <w:rsid w:val="00C17B84"/>
    <w:rsid w:val="00C17FD8"/>
    <w:rsid w:val="00C202B8"/>
    <w:rsid w:val="00C20C7A"/>
    <w:rsid w:val="00C20C95"/>
    <w:rsid w:val="00C210D0"/>
    <w:rsid w:val="00C21161"/>
    <w:rsid w:val="00C21916"/>
    <w:rsid w:val="00C21C4D"/>
    <w:rsid w:val="00C2235A"/>
    <w:rsid w:val="00C223B9"/>
    <w:rsid w:val="00C224F0"/>
    <w:rsid w:val="00C228D4"/>
    <w:rsid w:val="00C22EB6"/>
    <w:rsid w:val="00C230EE"/>
    <w:rsid w:val="00C2321B"/>
    <w:rsid w:val="00C23305"/>
    <w:rsid w:val="00C240E5"/>
    <w:rsid w:val="00C246D5"/>
    <w:rsid w:val="00C25301"/>
    <w:rsid w:val="00C25D29"/>
    <w:rsid w:val="00C26711"/>
    <w:rsid w:val="00C26ABC"/>
    <w:rsid w:val="00C26B9B"/>
    <w:rsid w:val="00C2700A"/>
    <w:rsid w:val="00C27168"/>
    <w:rsid w:val="00C27624"/>
    <w:rsid w:val="00C276A3"/>
    <w:rsid w:val="00C301FF"/>
    <w:rsid w:val="00C30597"/>
    <w:rsid w:val="00C3075F"/>
    <w:rsid w:val="00C30910"/>
    <w:rsid w:val="00C31129"/>
    <w:rsid w:val="00C3125A"/>
    <w:rsid w:val="00C32051"/>
    <w:rsid w:val="00C3284C"/>
    <w:rsid w:val="00C32C5E"/>
    <w:rsid w:val="00C33487"/>
    <w:rsid w:val="00C344F2"/>
    <w:rsid w:val="00C347D9"/>
    <w:rsid w:val="00C34812"/>
    <w:rsid w:val="00C34826"/>
    <w:rsid w:val="00C34CA1"/>
    <w:rsid w:val="00C3556A"/>
    <w:rsid w:val="00C35B6D"/>
    <w:rsid w:val="00C35D52"/>
    <w:rsid w:val="00C36C1F"/>
    <w:rsid w:val="00C36C47"/>
    <w:rsid w:val="00C36EDC"/>
    <w:rsid w:val="00C36F8E"/>
    <w:rsid w:val="00C371CA"/>
    <w:rsid w:val="00C372BE"/>
    <w:rsid w:val="00C37847"/>
    <w:rsid w:val="00C37BB3"/>
    <w:rsid w:val="00C37E09"/>
    <w:rsid w:val="00C4038E"/>
    <w:rsid w:val="00C403A9"/>
    <w:rsid w:val="00C40A5A"/>
    <w:rsid w:val="00C40E27"/>
    <w:rsid w:val="00C41026"/>
    <w:rsid w:val="00C417C8"/>
    <w:rsid w:val="00C417D4"/>
    <w:rsid w:val="00C4197D"/>
    <w:rsid w:val="00C42293"/>
    <w:rsid w:val="00C425A2"/>
    <w:rsid w:val="00C425BC"/>
    <w:rsid w:val="00C42929"/>
    <w:rsid w:val="00C42AB0"/>
    <w:rsid w:val="00C42B0F"/>
    <w:rsid w:val="00C42E85"/>
    <w:rsid w:val="00C42F07"/>
    <w:rsid w:val="00C43459"/>
    <w:rsid w:val="00C43AC9"/>
    <w:rsid w:val="00C43EE1"/>
    <w:rsid w:val="00C44105"/>
    <w:rsid w:val="00C44C4A"/>
    <w:rsid w:val="00C45165"/>
    <w:rsid w:val="00C45C9E"/>
    <w:rsid w:val="00C45CF6"/>
    <w:rsid w:val="00C45E4B"/>
    <w:rsid w:val="00C45F34"/>
    <w:rsid w:val="00C46078"/>
    <w:rsid w:val="00C4623D"/>
    <w:rsid w:val="00C471CC"/>
    <w:rsid w:val="00C47CB7"/>
    <w:rsid w:val="00C47DBC"/>
    <w:rsid w:val="00C50B63"/>
    <w:rsid w:val="00C50E6B"/>
    <w:rsid w:val="00C517D2"/>
    <w:rsid w:val="00C521E1"/>
    <w:rsid w:val="00C52360"/>
    <w:rsid w:val="00C52555"/>
    <w:rsid w:val="00C5266D"/>
    <w:rsid w:val="00C52877"/>
    <w:rsid w:val="00C53093"/>
    <w:rsid w:val="00C53D4D"/>
    <w:rsid w:val="00C542CA"/>
    <w:rsid w:val="00C5438B"/>
    <w:rsid w:val="00C545ED"/>
    <w:rsid w:val="00C54C23"/>
    <w:rsid w:val="00C55911"/>
    <w:rsid w:val="00C55BE4"/>
    <w:rsid w:val="00C55FBD"/>
    <w:rsid w:val="00C56373"/>
    <w:rsid w:val="00C572DB"/>
    <w:rsid w:val="00C57568"/>
    <w:rsid w:val="00C57B0C"/>
    <w:rsid w:val="00C60395"/>
    <w:rsid w:val="00C6054D"/>
    <w:rsid w:val="00C608ED"/>
    <w:rsid w:val="00C609C8"/>
    <w:rsid w:val="00C60C28"/>
    <w:rsid w:val="00C60C59"/>
    <w:rsid w:val="00C60E0F"/>
    <w:rsid w:val="00C60FFB"/>
    <w:rsid w:val="00C61167"/>
    <w:rsid w:val="00C6149B"/>
    <w:rsid w:val="00C61FE6"/>
    <w:rsid w:val="00C620A2"/>
    <w:rsid w:val="00C624FF"/>
    <w:rsid w:val="00C62CE7"/>
    <w:rsid w:val="00C62F0A"/>
    <w:rsid w:val="00C63290"/>
    <w:rsid w:val="00C6359D"/>
    <w:rsid w:val="00C63EC9"/>
    <w:rsid w:val="00C63F53"/>
    <w:rsid w:val="00C640EE"/>
    <w:rsid w:val="00C6428A"/>
    <w:rsid w:val="00C64D47"/>
    <w:rsid w:val="00C64ED1"/>
    <w:rsid w:val="00C652F3"/>
    <w:rsid w:val="00C653C7"/>
    <w:rsid w:val="00C657A7"/>
    <w:rsid w:val="00C6586C"/>
    <w:rsid w:val="00C669C5"/>
    <w:rsid w:val="00C66E07"/>
    <w:rsid w:val="00C675C8"/>
    <w:rsid w:val="00C679BC"/>
    <w:rsid w:val="00C67AF8"/>
    <w:rsid w:val="00C67B32"/>
    <w:rsid w:val="00C67B97"/>
    <w:rsid w:val="00C67C77"/>
    <w:rsid w:val="00C67D38"/>
    <w:rsid w:val="00C70773"/>
    <w:rsid w:val="00C70790"/>
    <w:rsid w:val="00C70AB3"/>
    <w:rsid w:val="00C71012"/>
    <w:rsid w:val="00C715C4"/>
    <w:rsid w:val="00C7286D"/>
    <w:rsid w:val="00C72977"/>
    <w:rsid w:val="00C72B48"/>
    <w:rsid w:val="00C73561"/>
    <w:rsid w:val="00C736AB"/>
    <w:rsid w:val="00C75CF6"/>
    <w:rsid w:val="00C75E5D"/>
    <w:rsid w:val="00C76659"/>
    <w:rsid w:val="00C76C47"/>
    <w:rsid w:val="00C771B6"/>
    <w:rsid w:val="00C77AD8"/>
    <w:rsid w:val="00C77B53"/>
    <w:rsid w:val="00C77FB9"/>
    <w:rsid w:val="00C808F9"/>
    <w:rsid w:val="00C80EF7"/>
    <w:rsid w:val="00C8133D"/>
    <w:rsid w:val="00C8150B"/>
    <w:rsid w:val="00C821A7"/>
    <w:rsid w:val="00C822D7"/>
    <w:rsid w:val="00C82327"/>
    <w:rsid w:val="00C825D4"/>
    <w:rsid w:val="00C8291B"/>
    <w:rsid w:val="00C82E61"/>
    <w:rsid w:val="00C83979"/>
    <w:rsid w:val="00C841E2"/>
    <w:rsid w:val="00C843CE"/>
    <w:rsid w:val="00C8443A"/>
    <w:rsid w:val="00C84734"/>
    <w:rsid w:val="00C847F6"/>
    <w:rsid w:val="00C84B96"/>
    <w:rsid w:val="00C84C78"/>
    <w:rsid w:val="00C84EAC"/>
    <w:rsid w:val="00C8543C"/>
    <w:rsid w:val="00C85AC4"/>
    <w:rsid w:val="00C85BDB"/>
    <w:rsid w:val="00C863FA"/>
    <w:rsid w:val="00C86680"/>
    <w:rsid w:val="00C876B2"/>
    <w:rsid w:val="00C877B3"/>
    <w:rsid w:val="00C87CFD"/>
    <w:rsid w:val="00C87D46"/>
    <w:rsid w:val="00C906BA"/>
    <w:rsid w:val="00C90FCE"/>
    <w:rsid w:val="00C911E0"/>
    <w:rsid w:val="00C91454"/>
    <w:rsid w:val="00C91C5D"/>
    <w:rsid w:val="00C91CBA"/>
    <w:rsid w:val="00C91FC1"/>
    <w:rsid w:val="00C9258A"/>
    <w:rsid w:val="00C926DE"/>
    <w:rsid w:val="00C929CE"/>
    <w:rsid w:val="00C92EDC"/>
    <w:rsid w:val="00C93062"/>
    <w:rsid w:val="00C9312A"/>
    <w:rsid w:val="00C93846"/>
    <w:rsid w:val="00C94121"/>
    <w:rsid w:val="00C9429B"/>
    <w:rsid w:val="00C945B1"/>
    <w:rsid w:val="00C94784"/>
    <w:rsid w:val="00C9547A"/>
    <w:rsid w:val="00C95616"/>
    <w:rsid w:val="00C95D9B"/>
    <w:rsid w:val="00C95FB2"/>
    <w:rsid w:val="00C95FF0"/>
    <w:rsid w:val="00C9608C"/>
    <w:rsid w:val="00C965D8"/>
    <w:rsid w:val="00C96D89"/>
    <w:rsid w:val="00C9740C"/>
    <w:rsid w:val="00C97D7A"/>
    <w:rsid w:val="00CA04F5"/>
    <w:rsid w:val="00CA0990"/>
    <w:rsid w:val="00CA129F"/>
    <w:rsid w:val="00CA1F8D"/>
    <w:rsid w:val="00CA21C6"/>
    <w:rsid w:val="00CA2822"/>
    <w:rsid w:val="00CA28A0"/>
    <w:rsid w:val="00CA2AD2"/>
    <w:rsid w:val="00CA37AB"/>
    <w:rsid w:val="00CA3B29"/>
    <w:rsid w:val="00CA3C48"/>
    <w:rsid w:val="00CA4018"/>
    <w:rsid w:val="00CA4149"/>
    <w:rsid w:val="00CA49C4"/>
    <w:rsid w:val="00CA4E23"/>
    <w:rsid w:val="00CA5649"/>
    <w:rsid w:val="00CA5FB9"/>
    <w:rsid w:val="00CA6057"/>
    <w:rsid w:val="00CA60B2"/>
    <w:rsid w:val="00CA6212"/>
    <w:rsid w:val="00CA63A2"/>
    <w:rsid w:val="00CA6E84"/>
    <w:rsid w:val="00CB046B"/>
    <w:rsid w:val="00CB04BA"/>
    <w:rsid w:val="00CB0948"/>
    <w:rsid w:val="00CB0E8C"/>
    <w:rsid w:val="00CB0EE9"/>
    <w:rsid w:val="00CB11A3"/>
    <w:rsid w:val="00CB28F1"/>
    <w:rsid w:val="00CB3394"/>
    <w:rsid w:val="00CB35C8"/>
    <w:rsid w:val="00CB3B06"/>
    <w:rsid w:val="00CB4515"/>
    <w:rsid w:val="00CB4591"/>
    <w:rsid w:val="00CB4A23"/>
    <w:rsid w:val="00CB4E17"/>
    <w:rsid w:val="00CB5446"/>
    <w:rsid w:val="00CB58DA"/>
    <w:rsid w:val="00CB592B"/>
    <w:rsid w:val="00CB5960"/>
    <w:rsid w:val="00CB5AB6"/>
    <w:rsid w:val="00CB5ABE"/>
    <w:rsid w:val="00CB5ACC"/>
    <w:rsid w:val="00CB6482"/>
    <w:rsid w:val="00CB6A73"/>
    <w:rsid w:val="00CB6E25"/>
    <w:rsid w:val="00CB6F74"/>
    <w:rsid w:val="00CB7921"/>
    <w:rsid w:val="00CB7DAF"/>
    <w:rsid w:val="00CC03B9"/>
    <w:rsid w:val="00CC0E7F"/>
    <w:rsid w:val="00CC11DF"/>
    <w:rsid w:val="00CC1B03"/>
    <w:rsid w:val="00CC1CA2"/>
    <w:rsid w:val="00CC2010"/>
    <w:rsid w:val="00CC231E"/>
    <w:rsid w:val="00CC23F1"/>
    <w:rsid w:val="00CC35BC"/>
    <w:rsid w:val="00CC3672"/>
    <w:rsid w:val="00CC3AB2"/>
    <w:rsid w:val="00CC3C0F"/>
    <w:rsid w:val="00CC42F1"/>
    <w:rsid w:val="00CC45E9"/>
    <w:rsid w:val="00CC47EC"/>
    <w:rsid w:val="00CC4C41"/>
    <w:rsid w:val="00CC4FCE"/>
    <w:rsid w:val="00CC5024"/>
    <w:rsid w:val="00CC5253"/>
    <w:rsid w:val="00CC52AB"/>
    <w:rsid w:val="00CC5CCA"/>
    <w:rsid w:val="00CC68A6"/>
    <w:rsid w:val="00CC6B64"/>
    <w:rsid w:val="00CC76DE"/>
    <w:rsid w:val="00CC7FB6"/>
    <w:rsid w:val="00CD02BE"/>
    <w:rsid w:val="00CD1C2E"/>
    <w:rsid w:val="00CD1C5C"/>
    <w:rsid w:val="00CD1D6F"/>
    <w:rsid w:val="00CD1F0A"/>
    <w:rsid w:val="00CD2056"/>
    <w:rsid w:val="00CD21F0"/>
    <w:rsid w:val="00CD22E3"/>
    <w:rsid w:val="00CD2575"/>
    <w:rsid w:val="00CD2CCD"/>
    <w:rsid w:val="00CD2EC3"/>
    <w:rsid w:val="00CD353F"/>
    <w:rsid w:val="00CD38C6"/>
    <w:rsid w:val="00CD4746"/>
    <w:rsid w:val="00CD4B65"/>
    <w:rsid w:val="00CD4EE8"/>
    <w:rsid w:val="00CD4F24"/>
    <w:rsid w:val="00CD56E7"/>
    <w:rsid w:val="00CD5F98"/>
    <w:rsid w:val="00CD5FAC"/>
    <w:rsid w:val="00CD614E"/>
    <w:rsid w:val="00CD61C2"/>
    <w:rsid w:val="00CD61D6"/>
    <w:rsid w:val="00CD640F"/>
    <w:rsid w:val="00CD65AB"/>
    <w:rsid w:val="00CD6C0C"/>
    <w:rsid w:val="00CD734A"/>
    <w:rsid w:val="00CD75B4"/>
    <w:rsid w:val="00CD75FC"/>
    <w:rsid w:val="00CD76F9"/>
    <w:rsid w:val="00CD78EB"/>
    <w:rsid w:val="00CD7A8C"/>
    <w:rsid w:val="00CD7DD4"/>
    <w:rsid w:val="00CE066A"/>
    <w:rsid w:val="00CE0A3C"/>
    <w:rsid w:val="00CE0B7C"/>
    <w:rsid w:val="00CE0C46"/>
    <w:rsid w:val="00CE0CE9"/>
    <w:rsid w:val="00CE0CEA"/>
    <w:rsid w:val="00CE110F"/>
    <w:rsid w:val="00CE1236"/>
    <w:rsid w:val="00CE1317"/>
    <w:rsid w:val="00CE16D6"/>
    <w:rsid w:val="00CE16E0"/>
    <w:rsid w:val="00CE1B91"/>
    <w:rsid w:val="00CE1FBA"/>
    <w:rsid w:val="00CE225B"/>
    <w:rsid w:val="00CE27F7"/>
    <w:rsid w:val="00CE2893"/>
    <w:rsid w:val="00CE2B50"/>
    <w:rsid w:val="00CE2CBD"/>
    <w:rsid w:val="00CE2F21"/>
    <w:rsid w:val="00CE2FA8"/>
    <w:rsid w:val="00CE31AE"/>
    <w:rsid w:val="00CE3594"/>
    <w:rsid w:val="00CE3ECD"/>
    <w:rsid w:val="00CE3EF9"/>
    <w:rsid w:val="00CE4385"/>
    <w:rsid w:val="00CE45D9"/>
    <w:rsid w:val="00CE485C"/>
    <w:rsid w:val="00CE4BC5"/>
    <w:rsid w:val="00CE4C8F"/>
    <w:rsid w:val="00CE4E09"/>
    <w:rsid w:val="00CE51D6"/>
    <w:rsid w:val="00CE5952"/>
    <w:rsid w:val="00CE5C9C"/>
    <w:rsid w:val="00CE5D17"/>
    <w:rsid w:val="00CE5DFB"/>
    <w:rsid w:val="00CE6349"/>
    <w:rsid w:val="00CE6841"/>
    <w:rsid w:val="00CE6C70"/>
    <w:rsid w:val="00CE6EBD"/>
    <w:rsid w:val="00CE7085"/>
    <w:rsid w:val="00CE7964"/>
    <w:rsid w:val="00CE7999"/>
    <w:rsid w:val="00CF00F6"/>
    <w:rsid w:val="00CF06D1"/>
    <w:rsid w:val="00CF08ED"/>
    <w:rsid w:val="00CF0A14"/>
    <w:rsid w:val="00CF0ACE"/>
    <w:rsid w:val="00CF0DEB"/>
    <w:rsid w:val="00CF13E7"/>
    <w:rsid w:val="00CF1444"/>
    <w:rsid w:val="00CF16F5"/>
    <w:rsid w:val="00CF213A"/>
    <w:rsid w:val="00CF2166"/>
    <w:rsid w:val="00CF2A45"/>
    <w:rsid w:val="00CF2F1F"/>
    <w:rsid w:val="00CF2FEA"/>
    <w:rsid w:val="00CF345C"/>
    <w:rsid w:val="00CF54F1"/>
    <w:rsid w:val="00CF57D7"/>
    <w:rsid w:val="00CF59E9"/>
    <w:rsid w:val="00CF5CF4"/>
    <w:rsid w:val="00CF6579"/>
    <w:rsid w:val="00CF67FF"/>
    <w:rsid w:val="00CF6F0C"/>
    <w:rsid w:val="00CF6F44"/>
    <w:rsid w:val="00CF73F9"/>
    <w:rsid w:val="00CF745D"/>
    <w:rsid w:val="00CF7850"/>
    <w:rsid w:val="00CF7A58"/>
    <w:rsid w:val="00CF7AB9"/>
    <w:rsid w:val="00CF7C05"/>
    <w:rsid w:val="00CF7D65"/>
    <w:rsid w:val="00D0048C"/>
    <w:rsid w:val="00D0067B"/>
    <w:rsid w:val="00D00E8D"/>
    <w:rsid w:val="00D01398"/>
    <w:rsid w:val="00D0153D"/>
    <w:rsid w:val="00D01D7D"/>
    <w:rsid w:val="00D01E73"/>
    <w:rsid w:val="00D01F5F"/>
    <w:rsid w:val="00D02359"/>
    <w:rsid w:val="00D02B7B"/>
    <w:rsid w:val="00D03166"/>
    <w:rsid w:val="00D032A9"/>
    <w:rsid w:val="00D03395"/>
    <w:rsid w:val="00D03401"/>
    <w:rsid w:val="00D035DB"/>
    <w:rsid w:val="00D03C23"/>
    <w:rsid w:val="00D03D38"/>
    <w:rsid w:val="00D03E63"/>
    <w:rsid w:val="00D041F0"/>
    <w:rsid w:val="00D04384"/>
    <w:rsid w:val="00D0441A"/>
    <w:rsid w:val="00D04555"/>
    <w:rsid w:val="00D04738"/>
    <w:rsid w:val="00D04B14"/>
    <w:rsid w:val="00D04B58"/>
    <w:rsid w:val="00D062F9"/>
    <w:rsid w:val="00D065B9"/>
    <w:rsid w:val="00D066DF"/>
    <w:rsid w:val="00D06755"/>
    <w:rsid w:val="00D06DD6"/>
    <w:rsid w:val="00D07478"/>
    <w:rsid w:val="00D0766E"/>
    <w:rsid w:val="00D07D35"/>
    <w:rsid w:val="00D101CE"/>
    <w:rsid w:val="00D10B19"/>
    <w:rsid w:val="00D11543"/>
    <w:rsid w:val="00D1178A"/>
    <w:rsid w:val="00D11992"/>
    <w:rsid w:val="00D11C8E"/>
    <w:rsid w:val="00D11FAA"/>
    <w:rsid w:val="00D122B5"/>
    <w:rsid w:val="00D12480"/>
    <w:rsid w:val="00D135CD"/>
    <w:rsid w:val="00D13C74"/>
    <w:rsid w:val="00D13F5F"/>
    <w:rsid w:val="00D14402"/>
    <w:rsid w:val="00D14A4A"/>
    <w:rsid w:val="00D14E7B"/>
    <w:rsid w:val="00D154A0"/>
    <w:rsid w:val="00D15C59"/>
    <w:rsid w:val="00D15F35"/>
    <w:rsid w:val="00D16E8E"/>
    <w:rsid w:val="00D17149"/>
    <w:rsid w:val="00D174D4"/>
    <w:rsid w:val="00D17556"/>
    <w:rsid w:val="00D17796"/>
    <w:rsid w:val="00D17986"/>
    <w:rsid w:val="00D17C47"/>
    <w:rsid w:val="00D200E8"/>
    <w:rsid w:val="00D201CF"/>
    <w:rsid w:val="00D20AB2"/>
    <w:rsid w:val="00D20BDB"/>
    <w:rsid w:val="00D210D2"/>
    <w:rsid w:val="00D21140"/>
    <w:rsid w:val="00D2143E"/>
    <w:rsid w:val="00D218F2"/>
    <w:rsid w:val="00D2194D"/>
    <w:rsid w:val="00D21ADA"/>
    <w:rsid w:val="00D21F60"/>
    <w:rsid w:val="00D2220B"/>
    <w:rsid w:val="00D22D6D"/>
    <w:rsid w:val="00D22E4D"/>
    <w:rsid w:val="00D23210"/>
    <w:rsid w:val="00D24888"/>
    <w:rsid w:val="00D248EF"/>
    <w:rsid w:val="00D250AA"/>
    <w:rsid w:val="00D2520F"/>
    <w:rsid w:val="00D25400"/>
    <w:rsid w:val="00D254F7"/>
    <w:rsid w:val="00D2551B"/>
    <w:rsid w:val="00D25792"/>
    <w:rsid w:val="00D25D19"/>
    <w:rsid w:val="00D268B5"/>
    <w:rsid w:val="00D26C2C"/>
    <w:rsid w:val="00D27201"/>
    <w:rsid w:val="00D305F2"/>
    <w:rsid w:val="00D30A2C"/>
    <w:rsid w:val="00D30C88"/>
    <w:rsid w:val="00D30E4B"/>
    <w:rsid w:val="00D31013"/>
    <w:rsid w:val="00D31394"/>
    <w:rsid w:val="00D317AA"/>
    <w:rsid w:val="00D31BBA"/>
    <w:rsid w:val="00D320A8"/>
    <w:rsid w:val="00D321A1"/>
    <w:rsid w:val="00D32D46"/>
    <w:rsid w:val="00D32EE0"/>
    <w:rsid w:val="00D3314A"/>
    <w:rsid w:val="00D33AAE"/>
    <w:rsid w:val="00D33E06"/>
    <w:rsid w:val="00D33FEC"/>
    <w:rsid w:val="00D341CB"/>
    <w:rsid w:val="00D34284"/>
    <w:rsid w:val="00D343A3"/>
    <w:rsid w:val="00D3514F"/>
    <w:rsid w:val="00D35264"/>
    <w:rsid w:val="00D35C32"/>
    <w:rsid w:val="00D36204"/>
    <w:rsid w:val="00D365C9"/>
    <w:rsid w:val="00D369AE"/>
    <w:rsid w:val="00D36B7F"/>
    <w:rsid w:val="00D36F89"/>
    <w:rsid w:val="00D37902"/>
    <w:rsid w:val="00D37997"/>
    <w:rsid w:val="00D37B80"/>
    <w:rsid w:val="00D37BAD"/>
    <w:rsid w:val="00D37E74"/>
    <w:rsid w:val="00D40309"/>
    <w:rsid w:val="00D40459"/>
    <w:rsid w:val="00D40618"/>
    <w:rsid w:val="00D4078D"/>
    <w:rsid w:val="00D4131B"/>
    <w:rsid w:val="00D41418"/>
    <w:rsid w:val="00D41903"/>
    <w:rsid w:val="00D41986"/>
    <w:rsid w:val="00D41A3D"/>
    <w:rsid w:val="00D4248E"/>
    <w:rsid w:val="00D42576"/>
    <w:rsid w:val="00D42B9A"/>
    <w:rsid w:val="00D42BBE"/>
    <w:rsid w:val="00D42CC1"/>
    <w:rsid w:val="00D42CC3"/>
    <w:rsid w:val="00D4314A"/>
    <w:rsid w:val="00D433D7"/>
    <w:rsid w:val="00D43439"/>
    <w:rsid w:val="00D439DE"/>
    <w:rsid w:val="00D43A83"/>
    <w:rsid w:val="00D442C1"/>
    <w:rsid w:val="00D44AA1"/>
    <w:rsid w:val="00D44D42"/>
    <w:rsid w:val="00D452E0"/>
    <w:rsid w:val="00D4540C"/>
    <w:rsid w:val="00D45986"/>
    <w:rsid w:val="00D459F7"/>
    <w:rsid w:val="00D45AD0"/>
    <w:rsid w:val="00D460B0"/>
    <w:rsid w:val="00D4638D"/>
    <w:rsid w:val="00D46468"/>
    <w:rsid w:val="00D4706C"/>
    <w:rsid w:val="00D47659"/>
    <w:rsid w:val="00D5044B"/>
    <w:rsid w:val="00D5090B"/>
    <w:rsid w:val="00D50AF8"/>
    <w:rsid w:val="00D50D4D"/>
    <w:rsid w:val="00D50FD9"/>
    <w:rsid w:val="00D51140"/>
    <w:rsid w:val="00D519E3"/>
    <w:rsid w:val="00D52246"/>
    <w:rsid w:val="00D5242B"/>
    <w:rsid w:val="00D52897"/>
    <w:rsid w:val="00D5325F"/>
    <w:rsid w:val="00D541A8"/>
    <w:rsid w:val="00D54ACA"/>
    <w:rsid w:val="00D54D85"/>
    <w:rsid w:val="00D5539C"/>
    <w:rsid w:val="00D55F51"/>
    <w:rsid w:val="00D56680"/>
    <w:rsid w:val="00D56866"/>
    <w:rsid w:val="00D56E63"/>
    <w:rsid w:val="00D56EA1"/>
    <w:rsid w:val="00D57070"/>
    <w:rsid w:val="00D57788"/>
    <w:rsid w:val="00D60ACD"/>
    <w:rsid w:val="00D60EE5"/>
    <w:rsid w:val="00D612D9"/>
    <w:rsid w:val="00D62312"/>
    <w:rsid w:val="00D6276B"/>
    <w:rsid w:val="00D627DB"/>
    <w:rsid w:val="00D62BCB"/>
    <w:rsid w:val="00D62C0D"/>
    <w:rsid w:val="00D632CB"/>
    <w:rsid w:val="00D63500"/>
    <w:rsid w:val="00D644D8"/>
    <w:rsid w:val="00D64A02"/>
    <w:rsid w:val="00D64A59"/>
    <w:rsid w:val="00D64B2A"/>
    <w:rsid w:val="00D64F05"/>
    <w:rsid w:val="00D655AB"/>
    <w:rsid w:val="00D65FA9"/>
    <w:rsid w:val="00D661B1"/>
    <w:rsid w:val="00D67710"/>
    <w:rsid w:val="00D67933"/>
    <w:rsid w:val="00D67CB9"/>
    <w:rsid w:val="00D701B7"/>
    <w:rsid w:val="00D70BBE"/>
    <w:rsid w:val="00D70CA7"/>
    <w:rsid w:val="00D70F6E"/>
    <w:rsid w:val="00D714B7"/>
    <w:rsid w:val="00D71593"/>
    <w:rsid w:val="00D71ADE"/>
    <w:rsid w:val="00D71FB6"/>
    <w:rsid w:val="00D722AC"/>
    <w:rsid w:val="00D72426"/>
    <w:rsid w:val="00D7251A"/>
    <w:rsid w:val="00D729F9"/>
    <w:rsid w:val="00D72E38"/>
    <w:rsid w:val="00D7303A"/>
    <w:rsid w:val="00D73931"/>
    <w:rsid w:val="00D73D0F"/>
    <w:rsid w:val="00D73FC8"/>
    <w:rsid w:val="00D742A7"/>
    <w:rsid w:val="00D74767"/>
    <w:rsid w:val="00D75753"/>
    <w:rsid w:val="00D75CCB"/>
    <w:rsid w:val="00D761CF"/>
    <w:rsid w:val="00D764A5"/>
    <w:rsid w:val="00D76F4B"/>
    <w:rsid w:val="00D80038"/>
    <w:rsid w:val="00D802EC"/>
    <w:rsid w:val="00D80753"/>
    <w:rsid w:val="00D80C9F"/>
    <w:rsid w:val="00D80EF2"/>
    <w:rsid w:val="00D812E4"/>
    <w:rsid w:val="00D817E2"/>
    <w:rsid w:val="00D8182A"/>
    <w:rsid w:val="00D81BFD"/>
    <w:rsid w:val="00D8227E"/>
    <w:rsid w:val="00D8253E"/>
    <w:rsid w:val="00D8255D"/>
    <w:rsid w:val="00D826DF"/>
    <w:rsid w:val="00D83053"/>
    <w:rsid w:val="00D8309A"/>
    <w:rsid w:val="00D83979"/>
    <w:rsid w:val="00D84246"/>
    <w:rsid w:val="00D8497B"/>
    <w:rsid w:val="00D85B01"/>
    <w:rsid w:val="00D85B1B"/>
    <w:rsid w:val="00D85BD4"/>
    <w:rsid w:val="00D85D0D"/>
    <w:rsid w:val="00D85EDA"/>
    <w:rsid w:val="00D8663E"/>
    <w:rsid w:val="00D86911"/>
    <w:rsid w:val="00D87801"/>
    <w:rsid w:val="00D87935"/>
    <w:rsid w:val="00D87AA9"/>
    <w:rsid w:val="00D90531"/>
    <w:rsid w:val="00D90BDB"/>
    <w:rsid w:val="00D90C0F"/>
    <w:rsid w:val="00D91BC2"/>
    <w:rsid w:val="00D91C56"/>
    <w:rsid w:val="00D91EA8"/>
    <w:rsid w:val="00D9218F"/>
    <w:rsid w:val="00D92337"/>
    <w:rsid w:val="00D92485"/>
    <w:rsid w:val="00D925B0"/>
    <w:rsid w:val="00D93029"/>
    <w:rsid w:val="00D932D9"/>
    <w:rsid w:val="00D93367"/>
    <w:rsid w:val="00D9373B"/>
    <w:rsid w:val="00D93BAE"/>
    <w:rsid w:val="00D93C1D"/>
    <w:rsid w:val="00D94126"/>
    <w:rsid w:val="00D94132"/>
    <w:rsid w:val="00D941C3"/>
    <w:rsid w:val="00D94554"/>
    <w:rsid w:val="00D94DF8"/>
    <w:rsid w:val="00D94EE2"/>
    <w:rsid w:val="00D9534E"/>
    <w:rsid w:val="00D956C9"/>
    <w:rsid w:val="00D9590F"/>
    <w:rsid w:val="00D95D60"/>
    <w:rsid w:val="00D96248"/>
    <w:rsid w:val="00D96403"/>
    <w:rsid w:val="00D965BF"/>
    <w:rsid w:val="00D975E5"/>
    <w:rsid w:val="00D978F9"/>
    <w:rsid w:val="00D97EF6"/>
    <w:rsid w:val="00D97EFA"/>
    <w:rsid w:val="00DA07F8"/>
    <w:rsid w:val="00DA07FA"/>
    <w:rsid w:val="00DA11F3"/>
    <w:rsid w:val="00DA1BBD"/>
    <w:rsid w:val="00DA2006"/>
    <w:rsid w:val="00DA278C"/>
    <w:rsid w:val="00DA2AFF"/>
    <w:rsid w:val="00DA2F37"/>
    <w:rsid w:val="00DA2F3B"/>
    <w:rsid w:val="00DA33AF"/>
    <w:rsid w:val="00DA38BC"/>
    <w:rsid w:val="00DA3BB4"/>
    <w:rsid w:val="00DA3E96"/>
    <w:rsid w:val="00DA42DE"/>
    <w:rsid w:val="00DA4352"/>
    <w:rsid w:val="00DA576D"/>
    <w:rsid w:val="00DA5C6E"/>
    <w:rsid w:val="00DA5E10"/>
    <w:rsid w:val="00DA614F"/>
    <w:rsid w:val="00DA69A9"/>
    <w:rsid w:val="00DA6A8C"/>
    <w:rsid w:val="00DA6D55"/>
    <w:rsid w:val="00DA7626"/>
    <w:rsid w:val="00DB00D8"/>
    <w:rsid w:val="00DB0508"/>
    <w:rsid w:val="00DB10E5"/>
    <w:rsid w:val="00DB1352"/>
    <w:rsid w:val="00DB1D92"/>
    <w:rsid w:val="00DB2130"/>
    <w:rsid w:val="00DB2472"/>
    <w:rsid w:val="00DB25F4"/>
    <w:rsid w:val="00DB2806"/>
    <w:rsid w:val="00DB3011"/>
    <w:rsid w:val="00DB3138"/>
    <w:rsid w:val="00DB3A46"/>
    <w:rsid w:val="00DB4A80"/>
    <w:rsid w:val="00DB4B01"/>
    <w:rsid w:val="00DB4B06"/>
    <w:rsid w:val="00DB4DB2"/>
    <w:rsid w:val="00DB5244"/>
    <w:rsid w:val="00DB5C7C"/>
    <w:rsid w:val="00DB5D57"/>
    <w:rsid w:val="00DB5DEA"/>
    <w:rsid w:val="00DB5E7E"/>
    <w:rsid w:val="00DB701C"/>
    <w:rsid w:val="00DB735D"/>
    <w:rsid w:val="00DB79A7"/>
    <w:rsid w:val="00DB7B8B"/>
    <w:rsid w:val="00DB7E2C"/>
    <w:rsid w:val="00DC068E"/>
    <w:rsid w:val="00DC07F4"/>
    <w:rsid w:val="00DC0F59"/>
    <w:rsid w:val="00DC0F8B"/>
    <w:rsid w:val="00DC110D"/>
    <w:rsid w:val="00DC1A2B"/>
    <w:rsid w:val="00DC1E15"/>
    <w:rsid w:val="00DC23B6"/>
    <w:rsid w:val="00DC25FE"/>
    <w:rsid w:val="00DC27EC"/>
    <w:rsid w:val="00DC28EC"/>
    <w:rsid w:val="00DC2CE4"/>
    <w:rsid w:val="00DC3026"/>
    <w:rsid w:val="00DC38D4"/>
    <w:rsid w:val="00DC38DD"/>
    <w:rsid w:val="00DC4080"/>
    <w:rsid w:val="00DC47BC"/>
    <w:rsid w:val="00DC54E1"/>
    <w:rsid w:val="00DC55B2"/>
    <w:rsid w:val="00DC55FE"/>
    <w:rsid w:val="00DC5802"/>
    <w:rsid w:val="00DC58FB"/>
    <w:rsid w:val="00DC5F10"/>
    <w:rsid w:val="00DC60A3"/>
    <w:rsid w:val="00DC61D2"/>
    <w:rsid w:val="00DC676E"/>
    <w:rsid w:val="00DC6EC0"/>
    <w:rsid w:val="00DC72AF"/>
    <w:rsid w:val="00DC7402"/>
    <w:rsid w:val="00DC7C51"/>
    <w:rsid w:val="00DC7F53"/>
    <w:rsid w:val="00DD01FE"/>
    <w:rsid w:val="00DD06BD"/>
    <w:rsid w:val="00DD0AC0"/>
    <w:rsid w:val="00DD0DE3"/>
    <w:rsid w:val="00DD0E66"/>
    <w:rsid w:val="00DD105D"/>
    <w:rsid w:val="00DD142D"/>
    <w:rsid w:val="00DD15DE"/>
    <w:rsid w:val="00DD1B12"/>
    <w:rsid w:val="00DD1F38"/>
    <w:rsid w:val="00DD2901"/>
    <w:rsid w:val="00DD2C09"/>
    <w:rsid w:val="00DD2F04"/>
    <w:rsid w:val="00DD3A5A"/>
    <w:rsid w:val="00DD3AED"/>
    <w:rsid w:val="00DD415D"/>
    <w:rsid w:val="00DD4697"/>
    <w:rsid w:val="00DD5592"/>
    <w:rsid w:val="00DD561B"/>
    <w:rsid w:val="00DD5768"/>
    <w:rsid w:val="00DD653F"/>
    <w:rsid w:val="00DD6DFD"/>
    <w:rsid w:val="00DD6FC4"/>
    <w:rsid w:val="00DD73D9"/>
    <w:rsid w:val="00DE025C"/>
    <w:rsid w:val="00DE08D1"/>
    <w:rsid w:val="00DE08F1"/>
    <w:rsid w:val="00DE0D0E"/>
    <w:rsid w:val="00DE17EA"/>
    <w:rsid w:val="00DE1C09"/>
    <w:rsid w:val="00DE22D2"/>
    <w:rsid w:val="00DE249D"/>
    <w:rsid w:val="00DE2B9F"/>
    <w:rsid w:val="00DE2F7A"/>
    <w:rsid w:val="00DE36F9"/>
    <w:rsid w:val="00DE3901"/>
    <w:rsid w:val="00DE3A09"/>
    <w:rsid w:val="00DE4757"/>
    <w:rsid w:val="00DE4B33"/>
    <w:rsid w:val="00DE4C6D"/>
    <w:rsid w:val="00DE4F8C"/>
    <w:rsid w:val="00DE58C0"/>
    <w:rsid w:val="00DE5EAB"/>
    <w:rsid w:val="00DE64CA"/>
    <w:rsid w:val="00DE674E"/>
    <w:rsid w:val="00DE6D7F"/>
    <w:rsid w:val="00DE72EE"/>
    <w:rsid w:val="00DE73D2"/>
    <w:rsid w:val="00DF04BA"/>
    <w:rsid w:val="00DF0609"/>
    <w:rsid w:val="00DF092D"/>
    <w:rsid w:val="00DF1031"/>
    <w:rsid w:val="00DF1ADA"/>
    <w:rsid w:val="00DF22C7"/>
    <w:rsid w:val="00DF2790"/>
    <w:rsid w:val="00DF2B58"/>
    <w:rsid w:val="00DF2C86"/>
    <w:rsid w:val="00DF2E87"/>
    <w:rsid w:val="00DF359C"/>
    <w:rsid w:val="00DF38B1"/>
    <w:rsid w:val="00DF3929"/>
    <w:rsid w:val="00DF3DF8"/>
    <w:rsid w:val="00DF3FEC"/>
    <w:rsid w:val="00DF43AF"/>
    <w:rsid w:val="00DF44A1"/>
    <w:rsid w:val="00DF4515"/>
    <w:rsid w:val="00DF45C2"/>
    <w:rsid w:val="00DF4704"/>
    <w:rsid w:val="00DF4BE1"/>
    <w:rsid w:val="00DF4C5D"/>
    <w:rsid w:val="00DF5808"/>
    <w:rsid w:val="00DF58D3"/>
    <w:rsid w:val="00DF6214"/>
    <w:rsid w:val="00DF65F9"/>
    <w:rsid w:val="00DF6D58"/>
    <w:rsid w:val="00DF6DF1"/>
    <w:rsid w:val="00DF7B43"/>
    <w:rsid w:val="00DF7B46"/>
    <w:rsid w:val="00DF7FE9"/>
    <w:rsid w:val="00E0053B"/>
    <w:rsid w:val="00E009AA"/>
    <w:rsid w:val="00E00DC2"/>
    <w:rsid w:val="00E00F5E"/>
    <w:rsid w:val="00E01EEC"/>
    <w:rsid w:val="00E02421"/>
    <w:rsid w:val="00E0283E"/>
    <w:rsid w:val="00E02B37"/>
    <w:rsid w:val="00E02C43"/>
    <w:rsid w:val="00E03014"/>
    <w:rsid w:val="00E034BC"/>
    <w:rsid w:val="00E03C5F"/>
    <w:rsid w:val="00E03D99"/>
    <w:rsid w:val="00E0491C"/>
    <w:rsid w:val="00E05578"/>
    <w:rsid w:val="00E059A4"/>
    <w:rsid w:val="00E05C15"/>
    <w:rsid w:val="00E06242"/>
    <w:rsid w:val="00E062C6"/>
    <w:rsid w:val="00E06343"/>
    <w:rsid w:val="00E103A2"/>
    <w:rsid w:val="00E10438"/>
    <w:rsid w:val="00E107E2"/>
    <w:rsid w:val="00E10E4A"/>
    <w:rsid w:val="00E10F99"/>
    <w:rsid w:val="00E114D2"/>
    <w:rsid w:val="00E1164D"/>
    <w:rsid w:val="00E117DA"/>
    <w:rsid w:val="00E11B9E"/>
    <w:rsid w:val="00E11C6B"/>
    <w:rsid w:val="00E1248D"/>
    <w:rsid w:val="00E12601"/>
    <w:rsid w:val="00E1273C"/>
    <w:rsid w:val="00E12757"/>
    <w:rsid w:val="00E12B67"/>
    <w:rsid w:val="00E13242"/>
    <w:rsid w:val="00E133A4"/>
    <w:rsid w:val="00E1343F"/>
    <w:rsid w:val="00E1351A"/>
    <w:rsid w:val="00E13611"/>
    <w:rsid w:val="00E13AFF"/>
    <w:rsid w:val="00E14012"/>
    <w:rsid w:val="00E14CA3"/>
    <w:rsid w:val="00E14E59"/>
    <w:rsid w:val="00E14F6F"/>
    <w:rsid w:val="00E14FF2"/>
    <w:rsid w:val="00E15026"/>
    <w:rsid w:val="00E1541E"/>
    <w:rsid w:val="00E15BC4"/>
    <w:rsid w:val="00E16167"/>
    <w:rsid w:val="00E16EF2"/>
    <w:rsid w:val="00E170D1"/>
    <w:rsid w:val="00E17715"/>
    <w:rsid w:val="00E17D90"/>
    <w:rsid w:val="00E17F5D"/>
    <w:rsid w:val="00E201B3"/>
    <w:rsid w:val="00E202E9"/>
    <w:rsid w:val="00E20A6F"/>
    <w:rsid w:val="00E20D29"/>
    <w:rsid w:val="00E20D8F"/>
    <w:rsid w:val="00E20DFA"/>
    <w:rsid w:val="00E20E12"/>
    <w:rsid w:val="00E20F66"/>
    <w:rsid w:val="00E20F88"/>
    <w:rsid w:val="00E210D1"/>
    <w:rsid w:val="00E21349"/>
    <w:rsid w:val="00E21AEF"/>
    <w:rsid w:val="00E2242B"/>
    <w:rsid w:val="00E22C72"/>
    <w:rsid w:val="00E22D91"/>
    <w:rsid w:val="00E2349B"/>
    <w:rsid w:val="00E234E2"/>
    <w:rsid w:val="00E23801"/>
    <w:rsid w:val="00E23D96"/>
    <w:rsid w:val="00E23E17"/>
    <w:rsid w:val="00E2430B"/>
    <w:rsid w:val="00E24A8C"/>
    <w:rsid w:val="00E24B37"/>
    <w:rsid w:val="00E25AD6"/>
    <w:rsid w:val="00E25C81"/>
    <w:rsid w:val="00E26AA3"/>
    <w:rsid w:val="00E27AD9"/>
    <w:rsid w:val="00E27ADC"/>
    <w:rsid w:val="00E30047"/>
    <w:rsid w:val="00E305C6"/>
    <w:rsid w:val="00E30EEE"/>
    <w:rsid w:val="00E31621"/>
    <w:rsid w:val="00E318EC"/>
    <w:rsid w:val="00E31B60"/>
    <w:rsid w:val="00E31BB2"/>
    <w:rsid w:val="00E3248A"/>
    <w:rsid w:val="00E325E3"/>
    <w:rsid w:val="00E338E5"/>
    <w:rsid w:val="00E33907"/>
    <w:rsid w:val="00E33CFB"/>
    <w:rsid w:val="00E34869"/>
    <w:rsid w:val="00E34A12"/>
    <w:rsid w:val="00E34B24"/>
    <w:rsid w:val="00E34D06"/>
    <w:rsid w:val="00E35BE0"/>
    <w:rsid w:val="00E35DD2"/>
    <w:rsid w:val="00E35F1B"/>
    <w:rsid w:val="00E36424"/>
    <w:rsid w:val="00E366AA"/>
    <w:rsid w:val="00E36981"/>
    <w:rsid w:val="00E3703F"/>
    <w:rsid w:val="00E37330"/>
    <w:rsid w:val="00E379AB"/>
    <w:rsid w:val="00E37FA6"/>
    <w:rsid w:val="00E40256"/>
    <w:rsid w:val="00E40267"/>
    <w:rsid w:val="00E40950"/>
    <w:rsid w:val="00E409B8"/>
    <w:rsid w:val="00E40BBC"/>
    <w:rsid w:val="00E40D90"/>
    <w:rsid w:val="00E40F35"/>
    <w:rsid w:val="00E41060"/>
    <w:rsid w:val="00E410EE"/>
    <w:rsid w:val="00E410FC"/>
    <w:rsid w:val="00E41511"/>
    <w:rsid w:val="00E415C4"/>
    <w:rsid w:val="00E421A0"/>
    <w:rsid w:val="00E424F2"/>
    <w:rsid w:val="00E42515"/>
    <w:rsid w:val="00E426B6"/>
    <w:rsid w:val="00E4272B"/>
    <w:rsid w:val="00E42F2A"/>
    <w:rsid w:val="00E42F95"/>
    <w:rsid w:val="00E42FAD"/>
    <w:rsid w:val="00E43185"/>
    <w:rsid w:val="00E43361"/>
    <w:rsid w:val="00E439E7"/>
    <w:rsid w:val="00E44156"/>
    <w:rsid w:val="00E44A72"/>
    <w:rsid w:val="00E45BFA"/>
    <w:rsid w:val="00E464F1"/>
    <w:rsid w:val="00E46831"/>
    <w:rsid w:val="00E4695E"/>
    <w:rsid w:val="00E469A0"/>
    <w:rsid w:val="00E46A06"/>
    <w:rsid w:val="00E470E0"/>
    <w:rsid w:val="00E474D2"/>
    <w:rsid w:val="00E47DD9"/>
    <w:rsid w:val="00E47EFC"/>
    <w:rsid w:val="00E47FBF"/>
    <w:rsid w:val="00E50D83"/>
    <w:rsid w:val="00E51274"/>
    <w:rsid w:val="00E5144A"/>
    <w:rsid w:val="00E514DF"/>
    <w:rsid w:val="00E51725"/>
    <w:rsid w:val="00E523FD"/>
    <w:rsid w:val="00E52421"/>
    <w:rsid w:val="00E52434"/>
    <w:rsid w:val="00E526F6"/>
    <w:rsid w:val="00E531FD"/>
    <w:rsid w:val="00E53CC8"/>
    <w:rsid w:val="00E54177"/>
    <w:rsid w:val="00E545DB"/>
    <w:rsid w:val="00E54BB2"/>
    <w:rsid w:val="00E5545D"/>
    <w:rsid w:val="00E554B9"/>
    <w:rsid w:val="00E554D6"/>
    <w:rsid w:val="00E555E2"/>
    <w:rsid w:val="00E5606E"/>
    <w:rsid w:val="00E56A67"/>
    <w:rsid w:val="00E57335"/>
    <w:rsid w:val="00E5745E"/>
    <w:rsid w:val="00E57A31"/>
    <w:rsid w:val="00E57BCA"/>
    <w:rsid w:val="00E57C20"/>
    <w:rsid w:val="00E60173"/>
    <w:rsid w:val="00E6127F"/>
    <w:rsid w:val="00E61B7B"/>
    <w:rsid w:val="00E62413"/>
    <w:rsid w:val="00E629C3"/>
    <w:rsid w:val="00E63244"/>
    <w:rsid w:val="00E634B5"/>
    <w:rsid w:val="00E63697"/>
    <w:rsid w:val="00E63BEA"/>
    <w:rsid w:val="00E63E66"/>
    <w:rsid w:val="00E64A23"/>
    <w:rsid w:val="00E64A71"/>
    <w:rsid w:val="00E650F2"/>
    <w:rsid w:val="00E6563B"/>
    <w:rsid w:val="00E65872"/>
    <w:rsid w:val="00E6619F"/>
    <w:rsid w:val="00E6641F"/>
    <w:rsid w:val="00E66855"/>
    <w:rsid w:val="00E67DC1"/>
    <w:rsid w:val="00E705B6"/>
    <w:rsid w:val="00E70F81"/>
    <w:rsid w:val="00E70F88"/>
    <w:rsid w:val="00E71325"/>
    <w:rsid w:val="00E7183F"/>
    <w:rsid w:val="00E71DEB"/>
    <w:rsid w:val="00E72067"/>
    <w:rsid w:val="00E72117"/>
    <w:rsid w:val="00E722F4"/>
    <w:rsid w:val="00E733B9"/>
    <w:rsid w:val="00E73AE1"/>
    <w:rsid w:val="00E73B69"/>
    <w:rsid w:val="00E73DD8"/>
    <w:rsid w:val="00E7499A"/>
    <w:rsid w:val="00E74B6F"/>
    <w:rsid w:val="00E74E82"/>
    <w:rsid w:val="00E74FA6"/>
    <w:rsid w:val="00E75615"/>
    <w:rsid w:val="00E758C9"/>
    <w:rsid w:val="00E75A1D"/>
    <w:rsid w:val="00E76239"/>
    <w:rsid w:val="00E767A2"/>
    <w:rsid w:val="00E77011"/>
    <w:rsid w:val="00E775D1"/>
    <w:rsid w:val="00E77A41"/>
    <w:rsid w:val="00E803A4"/>
    <w:rsid w:val="00E804D4"/>
    <w:rsid w:val="00E80876"/>
    <w:rsid w:val="00E8097F"/>
    <w:rsid w:val="00E80A0F"/>
    <w:rsid w:val="00E80A40"/>
    <w:rsid w:val="00E8134D"/>
    <w:rsid w:val="00E81B12"/>
    <w:rsid w:val="00E821E9"/>
    <w:rsid w:val="00E822F5"/>
    <w:rsid w:val="00E82562"/>
    <w:rsid w:val="00E826B0"/>
    <w:rsid w:val="00E830E8"/>
    <w:rsid w:val="00E835C5"/>
    <w:rsid w:val="00E84329"/>
    <w:rsid w:val="00E850E6"/>
    <w:rsid w:val="00E8531E"/>
    <w:rsid w:val="00E85636"/>
    <w:rsid w:val="00E858F8"/>
    <w:rsid w:val="00E85A5C"/>
    <w:rsid w:val="00E85F53"/>
    <w:rsid w:val="00E86116"/>
    <w:rsid w:val="00E86281"/>
    <w:rsid w:val="00E8632E"/>
    <w:rsid w:val="00E86391"/>
    <w:rsid w:val="00E8643C"/>
    <w:rsid w:val="00E86D6A"/>
    <w:rsid w:val="00E879CA"/>
    <w:rsid w:val="00E87B1E"/>
    <w:rsid w:val="00E9076F"/>
    <w:rsid w:val="00E90A00"/>
    <w:rsid w:val="00E90A58"/>
    <w:rsid w:val="00E9223C"/>
    <w:rsid w:val="00E9245F"/>
    <w:rsid w:val="00E92BAE"/>
    <w:rsid w:val="00E92D71"/>
    <w:rsid w:val="00E93798"/>
    <w:rsid w:val="00E93DA9"/>
    <w:rsid w:val="00E94464"/>
    <w:rsid w:val="00E944DE"/>
    <w:rsid w:val="00E9458D"/>
    <w:rsid w:val="00E94D39"/>
    <w:rsid w:val="00E9526E"/>
    <w:rsid w:val="00E95371"/>
    <w:rsid w:val="00E95665"/>
    <w:rsid w:val="00E95797"/>
    <w:rsid w:val="00E95C50"/>
    <w:rsid w:val="00E962CF"/>
    <w:rsid w:val="00E9674D"/>
    <w:rsid w:val="00E97632"/>
    <w:rsid w:val="00E979C3"/>
    <w:rsid w:val="00E97B24"/>
    <w:rsid w:val="00E97F16"/>
    <w:rsid w:val="00EA00FA"/>
    <w:rsid w:val="00EA060C"/>
    <w:rsid w:val="00EA0670"/>
    <w:rsid w:val="00EA06F1"/>
    <w:rsid w:val="00EA07FE"/>
    <w:rsid w:val="00EA0AE3"/>
    <w:rsid w:val="00EA0F65"/>
    <w:rsid w:val="00EA126B"/>
    <w:rsid w:val="00EA171F"/>
    <w:rsid w:val="00EA279D"/>
    <w:rsid w:val="00EA2E74"/>
    <w:rsid w:val="00EA3909"/>
    <w:rsid w:val="00EA3D22"/>
    <w:rsid w:val="00EA441E"/>
    <w:rsid w:val="00EA4632"/>
    <w:rsid w:val="00EA49C7"/>
    <w:rsid w:val="00EA4BC1"/>
    <w:rsid w:val="00EA4D77"/>
    <w:rsid w:val="00EA53FB"/>
    <w:rsid w:val="00EA5914"/>
    <w:rsid w:val="00EA61EE"/>
    <w:rsid w:val="00EA620C"/>
    <w:rsid w:val="00EA638E"/>
    <w:rsid w:val="00EA63DD"/>
    <w:rsid w:val="00EA67E0"/>
    <w:rsid w:val="00EA6A3D"/>
    <w:rsid w:val="00EA6B16"/>
    <w:rsid w:val="00EA6F34"/>
    <w:rsid w:val="00EA7059"/>
    <w:rsid w:val="00EA713C"/>
    <w:rsid w:val="00EA7B3E"/>
    <w:rsid w:val="00EA7C17"/>
    <w:rsid w:val="00EA7DBB"/>
    <w:rsid w:val="00EA7E62"/>
    <w:rsid w:val="00EB01CB"/>
    <w:rsid w:val="00EB021A"/>
    <w:rsid w:val="00EB03DB"/>
    <w:rsid w:val="00EB0788"/>
    <w:rsid w:val="00EB1266"/>
    <w:rsid w:val="00EB1693"/>
    <w:rsid w:val="00EB1C7F"/>
    <w:rsid w:val="00EB290B"/>
    <w:rsid w:val="00EB2D33"/>
    <w:rsid w:val="00EB30B5"/>
    <w:rsid w:val="00EB36F8"/>
    <w:rsid w:val="00EB3848"/>
    <w:rsid w:val="00EB39EB"/>
    <w:rsid w:val="00EB3C20"/>
    <w:rsid w:val="00EB3F42"/>
    <w:rsid w:val="00EB4008"/>
    <w:rsid w:val="00EB4A3B"/>
    <w:rsid w:val="00EB4A67"/>
    <w:rsid w:val="00EB4AAC"/>
    <w:rsid w:val="00EB50A5"/>
    <w:rsid w:val="00EB56C0"/>
    <w:rsid w:val="00EB6768"/>
    <w:rsid w:val="00EB6A7A"/>
    <w:rsid w:val="00EB6D25"/>
    <w:rsid w:val="00EB71E8"/>
    <w:rsid w:val="00EB7369"/>
    <w:rsid w:val="00EB75D1"/>
    <w:rsid w:val="00EB78A6"/>
    <w:rsid w:val="00EC05F8"/>
    <w:rsid w:val="00EC10A2"/>
    <w:rsid w:val="00EC1679"/>
    <w:rsid w:val="00EC194B"/>
    <w:rsid w:val="00EC1BD9"/>
    <w:rsid w:val="00EC1D77"/>
    <w:rsid w:val="00EC2073"/>
    <w:rsid w:val="00EC234F"/>
    <w:rsid w:val="00EC2418"/>
    <w:rsid w:val="00EC2A51"/>
    <w:rsid w:val="00EC2E32"/>
    <w:rsid w:val="00EC2EFD"/>
    <w:rsid w:val="00EC308D"/>
    <w:rsid w:val="00EC3280"/>
    <w:rsid w:val="00EC35A7"/>
    <w:rsid w:val="00EC4170"/>
    <w:rsid w:val="00EC4770"/>
    <w:rsid w:val="00EC4AD6"/>
    <w:rsid w:val="00EC4D5F"/>
    <w:rsid w:val="00EC5157"/>
    <w:rsid w:val="00EC51E7"/>
    <w:rsid w:val="00EC52F2"/>
    <w:rsid w:val="00EC5481"/>
    <w:rsid w:val="00EC55CE"/>
    <w:rsid w:val="00EC5716"/>
    <w:rsid w:val="00EC5EB7"/>
    <w:rsid w:val="00EC6828"/>
    <w:rsid w:val="00EC6D4E"/>
    <w:rsid w:val="00EC6FB0"/>
    <w:rsid w:val="00EC7145"/>
    <w:rsid w:val="00EC75A7"/>
    <w:rsid w:val="00EC78A1"/>
    <w:rsid w:val="00EC7CDB"/>
    <w:rsid w:val="00EC7FE7"/>
    <w:rsid w:val="00ED02D9"/>
    <w:rsid w:val="00ED1621"/>
    <w:rsid w:val="00ED1710"/>
    <w:rsid w:val="00ED1DAC"/>
    <w:rsid w:val="00ED216A"/>
    <w:rsid w:val="00ED26D5"/>
    <w:rsid w:val="00ED2726"/>
    <w:rsid w:val="00ED2F42"/>
    <w:rsid w:val="00ED3250"/>
    <w:rsid w:val="00ED32E3"/>
    <w:rsid w:val="00ED32FD"/>
    <w:rsid w:val="00ED33C8"/>
    <w:rsid w:val="00ED36CB"/>
    <w:rsid w:val="00ED377C"/>
    <w:rsid w:val="00ED3DCA"/>
    <w:rsid w:val="00ED3F89"/>
    <w:rsid w:val="00ED4258"/>
    <w:rsid w:val="00ED45CB"/>
    <w:rsid w:val="00ED4671"/>
    <w:rsid w:val="00ED4845"/>
    <w:rsid w:val="00ED4927"/>
    <w:rsid w:val="00ED4C75"/>
    <w:rsid w:val="00ED55B6"/>
    <w:rsid w:val="00ED5648"/>
    <w:rsid w:val="00ED5659"/>
    <w:rsid w:val="00ED5E4A"/>
    <w:rsid w:val="00ED5E4C"/>
    <w:rsid w:val="00ED5F5A"/>
    <w:rsid w:val="00ED5F85"/>
    <w:rsid w:val="00ED5FEB"/>
    <w:rsid w:val="00ED608B"/>
    <w:rsid w:val="00ED629F"/>
    <w:rsid w:val="00ED6382"/>
    <w:rsid w:val="00ED69E7"/>
    <w:rsid w:val="00ED735D"/>
    <w:rsid w:val="00ED7F4B"/>
    <w:rsid w:val="00EE0155"/>
    <w:rsid w:val="00EE07D4"/>
    <w:rsid w:val="00EE0C35"/>
    <w:rsid w:val="00EE0D54"/>
    <w:rsid w:val="00EE0FAE"/>
    <w:rsid w:val="00EE1A84"/>
    <w:rsid w:val="00EE2147"/>
    <w:rsid w:val="00EE23C4"/>
    <w:rsid w:val="00EE2CC8"/>
    <w:rsid w:val="00EE3100"/>
    <w:rsid w:val="00EE375A"/>
    <w:rsid w:val="00EE420B"/>
    <w:rsid w:val="00EE4547"/>
    <w:rsid w:val="00EE4559"/>
    <w:rsid w:val="00EE4AAA"/>
    <w:rsid w:val="00EE50E1"/>
    <w:rsid w:val="00EE5271"/>
    <w:rsid w:val="00EE5D06"/>
    <w:rsid w:val="00EE5E92"/>
    <w:rsid w:val="00EE61A0"/>
    <w:rsid w:val="00EE62BC"/>
    <w:rsid w:val="00EE6644"/>
    <w:rsid w:val="00EE66B8"/>
    <w:rsid w:val="00EE6A7D"/>
    <w:rsid w:val="00EE6DC1"/>
    <w:rsid w:val="00EE6FC6"/>
    <w:rsid w:val="00EE72A7"/>
    <w:rsid w:val="00EE7620"/>
    <w:rsid w:val="00EE78E6"/>
    <w:rsid w:val="00EE7CF0"/>
    <w:rsid w:val="00EE7F3F"/>
    <w:rsid w:val="00EF1D40"/>
    <w:rsid w:val="00EF1E29"/>
    <w:rsid w:val="00EF2319"/>
    <w:rsid w:val="00EF2718"/>
    <w:rsid w:val="00EF2CD9"/>
    <w:rsid w:val="00EF2F81"/>
    <w:rsid w:val="00EF3749"/>
    <w:rsid w:val="00EF3C6D"/>
    <w:rsid w:val="00EF3E37"/>
    <w:rsid w:val="00EF3E5E"/>
    <w:rsid w:val="00EF4093"/>
    <w:rsid w:val="00EF411D"/>
    <w:rsid w:val="00EF433E"/>
    <w:rsid w:val="00EF5049"/>
    <w:rsid w:val="00EF51CB"/>
    <w:rsid w:val="00EF5C35"/>
    <w:rsid w:val="00EF601E"/>
    <w:rsid w:val="00EF65C5"/>
    <w:rsid w:val="00EF76B5"/>
    <w:rsid w:val="00F0042F"/>
    <w:rsid w:val="00F004C1"/>
    <w:rsid w:val="00F008B0"/>
    <w:rsid w:val="00F00B8C"/>
    <w:rsid w:val="00F00F0C"/>
    <w:rsid w:val="00F01E4A"/>
    <w:rsid w:val="00F01E58"/>
    <w:rsid w:val="00F028DA"/>
    <w:rsid w:val="00F02DD6"/>
    <w:rsid w:val="00F03440"/>
    <w:rsid w:val="00F03461"/>
    <w:rsid w:val="00F03B7F"/>
    <w:rsid w:val="00F04083"/>
    <w:rsid w:val="00F04287"/>
    <w:rsid w:val="00F0460C"/>
    <w:rsid w:val="00F04B66"/>
    <w:rsid w:val="00F04E72"/>
    <w:rsid w:val="00F05187"/>
    <w:rsid w:val="00F054D1"/>
    <w:rsid w:val="00F05DA4"/>
    <w:rsid w:val="00F0627F"/>
    <w:rsid w:val="00F0692E"/>
    <w:rsid w:val="00F06F98"/>
    <w:rsid w:val="00F06FFE"/>
    <w:rsid w:val="00F07216"/>
    <w:rsid w:val="00F075D9"/>
    <w:rsid w:val="00F075DC"/>
    <w:rsid w:val="00F103A4"/>
    <w:rsid w:val="00F1043D"/>
    <w:rsid w:val="00F10E90"/>
    <w:rsid w:val="00F1108D"/>
    <w:rsid w:val="00F110E0"/>
    <w:rsid w:val="00F114C3"/>
    <w:rsid w:val="00F11942"/>
    <w:rsid w:val="00F11FC6"/>
    <w:rsid w:val="00F12E4F"/>
    <w:rsid w:val="00F1357B"/>
    <w:rsid w:val="00F1392B"/>
    <w:rsid w:val="00F142FE"/>
    <w:rsid w:val="00F14848"/>
    <w:rsid w:val="00F148AD"/>
    <w:rsid w:val="00F1492D"/>
    <w:rsid w:val="00F14A97"/>
    <w:rsid w:val="00F14B41"/>
    <w:rsid w:val="00F14B45"/>
    <w:rsid w:val="00F14E40"/>
    <w:rsid w:val="00F14F6B"/>
    <w:rsid w:val="00F1551A"/>
    <w:rsid w:val="00F15D19"/>
    <w:rsid w:val="00F15F26"/>
    <w:rsid w:val="00F16245"/>
    <w:rsid w:val="00F16911"/>
    <w:rsid w:val="00F176DF"/>
    <w:rsid w:val="00F17E5A"/>
    <w:rsid w:val="00F20176"/>
    <w:rsid w:val="00F201CF"/>
    <w:rsid w:val="00F20882"/>
    <w:rsid w:val="00F21171"/>
    <w:rsid w:val="00F212F9"/>
    <w:rsid w:val="00F21530"/>
    <w:rsid w:val="00F21EDC"/>
    <w:rsid w:val="00F222B3"/>
    <w:rsid w:val="00F2237A"/>
    <w:rsid w:val="00F229CD"/>
    <w:rsid w:val="00F22D67"/>
    <w:rsid w:val="00F23186"/>
    <w:rsid w:val="00F2379D"/>
    <w:rsid w:val="00F23A21"/>
    <w:rsid w:val="00F24835"/>
    <w:rsid w:val="00F24CC5"/>
    <w:rsid w:val="00F251E1"/>
    <w:rsid w:val="00F251F4"/>
    <w:rsid w:val="00F25A03"/>
    <w:rsid w:val="00F25C76"/>
    <w:rsid w:val="00F2638E"/>
    <w:rsid w:val="00F26666"/>
    <w:rsid w:val="00F26AE0"/>
    <w:rsid w:val="00F26B07"/>
    <w:rsid w:val="00F2748E"/>
    <w:rsid w:val="00F2753E"/>
    <w:rsid w:val="00F27CE9"/>
    <w:rsid w:val="00F27E91"/>
    <w:rsid w:val="00F30127"/>
    <w:rsid w:val="00F301C3"/>
    <w:rsid w:val="00F309C8"/>
    <w:rsid w:val="00F30DE7"/>
    <w:rsid w:val="00F31508"/>
    <w:rsid w:val="00F31FD9"/>
    <w:rsid w:val="00F3264D"/>
    <w:rsid w:val="00F32E8D"/>
    <w:rsid w:val="00F346E9"/>
    <w:rsid w:val="00F34713"/>
    <w:rsid w:val="00F34ED8"/>
    <w:rsid w:val="00F3564E"/>
    <w:rsid w:val="00F35C43"/>
    <w:rsid w:val="00F3656B"/>
    <w:rsid w:val="00F37361"/>
    <w:rsid w:val="00F37C31"/>
    <w:rsid w:val="00F37C3A"/>
    <w:rsid w:val="00F40266"/>
    <w:rsid w:val="00F40623"/>
    <w:rsid w:val="00F40A2C"/>
    <w:rsid w:val="00F4127D"/>
    <w:rsid w:val="00F415C3"/>
    <w:rsid w:val="00F417D1"/>
    <w:rsid w:val="00F41987"/>
    <w:rsid w:val="00F42176"/>
    <w:rsid w:val="00F424C2"/>
    <w:rsid w:val="00F42ACE"/>
    <w:rsid w:val="00F42E4A"/>
    <w:rsid w:val="00F42E77"/>
    <w:rsid w:val="00F4304A"/>
    <w:rsid w:val="00F4331D"/>
    <w:rsid w:val="00F43349"/>
    <w:rsid w:val="00F43B5D"/>
    <w:rsid w:val="00F43E25"/>
    <w:rsid w:val="00F43E49"/>
    <w:rsid w:val="00F4419F"/>
    <w:rsid w:val="00F4441C"/>
    <w:rsid w:val="00F444D1"/>
    <w:rsid w:val="00F446E9"/>
    <w:rsid w:val="00F44F85"/>
    <w:rsid w:val="00F4545D"/>
    <w:rsid w:val="00F45486"/>
    <w:rsid w:val="00F455E8"/>
    <w:rsid w:val="00F456FE"/>
    <w:rsid w:val="00F45BD6"/>
    <w:rsid w:val="00F45E01"/>
    <w:rsid w:val="00F45FF3"/>
    <w:rsid w:val="00F465BF"/>
    <w:rsid w:val="00F46B44"/>
    <w:rsid w:val="00F4721E"/>
    <w:rsid w:val="00F473B9"/>
    <w:rsid w:val="00F47B74"/>
    <w:rsid w:val="00F47F17"/>
    <w:rsid w:val="00F50EF2"/>
    <w:rsid w:val="00F5107C"/>
    <w:rsid w:val="00F5147F"/>
    <w:rsid w:val="00F51FBF"/>
    <w:rsid w:val="00F521DC"/>
    <w:rsid w:val="00F52E6C"/>
    <w:rsid w:val="00F53C10"/>
    <w:rsid w:val="00F53D1C"/>
    <w:rsid w:val="00F53F0F"/>
    <w:rsid w:val="00F540AA"/>
    <w:rsid w:val="00F54325"/>
    <w:rsid w:val="00F55149"/>
    <w:rsid w:val="00F552BF"/>
    <w:rsid w:val="00F5545A"/>
    <w:rsid w:val="00F56543"/>
    <w:rsid w:val="00F56780"/>
    <w:rsid w:val="00F567C5"/>
    <w:rsid w:val="00F56841"/>
    <w:rsid w:val="00F56ACC"/>
    <w:rsid w:val="00F578CA"/>
    <w:rsid w:val="00F57FE0"/>
    <w:rsid w:val="00F60137"/>
    <w:rsid w:val="00F60EAA"/>
    <w:rsid w:val="00F6102A"/>
    <w:rsid w:val="00F61241"/>
    <w:rsid w:val="00F613D5"/>
    <w:rsid w:val="00F6149E"/>
    <w:rsid w:val="00F6168D"/>
    <w:rsid w:val="00F61750"/>
    <w:rsid w:val="00F61A85"/>
    <w:rsid w:val="00F62225"/>
    <w:rsid w:val="00F626DC"/>
    <w:rsid w:val="00F62718"/>
    <w:rsid w:val="00F62D1B"/>
    <w:rsid w:val="00F63446"/>
    <w:rsid w:val="00F64448"/>
    <w:rsid w:val="00F64DC7"/>
    <w:rsid w:val="00F6547E"/>
    <w:rsid w:val="00F6578F"/>
    <w:rsid w:val="00F667B2"/>
    <w:rsid w:val="00F66C5F"/>
    <w:rsid w:val="00F66E14"/>
    <w:rsid w:val="00F675AC"/>
    <w:rsid w:val="00F67692"/>
    <w:rsid w:val="00F6771B"/>
    <w:rsid w:val="00F67872"/>
    <w:rsid w:val="00F67A2B"/>
    <w:rsid w:val="00F701F4"/>
    <w:rsid w:val="00F7025F"/>
    <w:rsid w:val="00F70853"/>
    <w:rsid w:val="00F708A2"/>
    <w:rsid w:val="00F70CD0"/>
    <w:rsid w:val="00F712EB"/>
    <w:rsid w:val="00F71411"/>
    <w:rsid w:val="00F7172E"/>
    <w:rsid w:val="00F73E31"/>
    <w:rsid w:val="00F74402"/>
    <w:rsid w:val="00F74840"/>
    <w:rsid w:val="00F74FB1"/>
    <w:rsid w:val="00F7525C"/>
    <w:rsid w:val="00F75381"/>
    <w:rsid w:val="00F75C74"/>
    <w:rsid w:val="00F75F17"/>
    <w:rsid w:val="00F75F51"/>
    <w:rsid w:val="00F76181"/>
    <w:rsid w:val="00F76487"/>
    <w:rsid w:val="00F76BB7"/>
    <w:rsid w:val="00F77110"/>
    <w:rsid w:val="00F775A2"/>
    <w:rsid w:val="00F800A8"/>
    <w:rsid w:val="00F8014D"/>
    <w:rsid w:val="00F801D6"/>
    <w:rsid w:val="00F80430"/>
    <w:rsid w:val="00F80676"/>
    <w:rsid w:val="00F808C9"/>
    <w:rsid w:val="00F818E0"/>
    <w:rsid w:val="00F818EB"/>
    <w:rsid w:val="00F81AFE"/>
    <w:rsid w:val="00F81CFC"/>
    <w:rsid w:val="00F81EFA"/>
    <w:rsid w:val="00F8221F"/>
    <w:rsid w:val="00F824F9"/>
    <w:rsid w:val="00F829C3"/>
    <w:rsid w:val="00F83993"/>
    <w:rsid w:val="00F8401E"/>
    <w:rsid w:val="00F847F6"/>
    <w:rsid w:val="00F84D72"/>
    <w:rsid w:val="00F851B9"/>
    <w:rsid w:val="00F85462"/>
    <w:rsid w:val="00F85492"/>
    <w:rsid w:val="00F854E4"/>
    <w:rsid w:val="00F855DA"/>
    <w:rsid w:val="00F85615"/>
    <w:rsid w:val="00F858CE"/>
    <w:rsid w:val="00F85C29"/>
    <w:rsid w:val="00F86549"/>
    <w:rsid w:val="00F86762"/>
    <w:rsid w:val="00F86AAF"/>
    <w:rsid w:val="00F86AEC"/>
    <w:rsid w:val="00F86DA9"/>
    <w:rsid w:val="00F871A2"/>
    <w:rsid w:val="00F871AE"/>
    <w:rsid w:val="00F872A9"/>
    <w:rsid w:val="00F875C6"/>
    <w:rsid w:val="00F8798E"/>
    <w:rsid w:val="00F87B9A"/>
    <w:rsid w:val="00F87E48"/>
    <w:rsid w:val="00F9083E"/>
    <w:rsid w:val="00F91116"/>
    <w:rsid w:val="00F91126"/>
    <w:rsid w:val="00F913EA"/>
    <w:rsid w:val="00F9145C"/>
    <w:rsid w:val="00F918C5"/>
    <w:rsid w:val="00F919C5"/>
    <w:rsid w:val="00F91C35"/>
    <w:rsid w:val="00F93307"/>
    <w:rsid w:val="00F936B0"/>
    <w:rsid w:val="00F93851"/>
    <w:rsid w:val="00F93A8E"/>
    <w:rsid w:val="00F93EC2"/>
    <w:rsid w:val="00F94409"/>
    <w:rsid w:val="00F94964"/>
    <w:rsid w:val="00F95065"/>
    <w:rsid w:val="00F95436"/>
    <w:rsid w:val="00F95DF9"/>
    <w:rsid w:val="00F96533"/>
    <w:rsid w:val="00F96C5A"/>
    <w:rsid w:val="00F96C67"/>
    <w:rsid w:val="00F9778B"/>
    <w:rsid w:val="00F979AA"/>
    <w:rsid w:val="00F97F21"/>
    <w:rsid w:val="00FA075B"/>
    <w:rsid w:val="00FA07EB"/>
    <w:rsid w:val="00FA0B9F"/>
    <w:rsid w:val="00FA0EC1"/>
    <w:rsid w:val="00FA1023"/>
    <w:rsid w:val="00FA179A"/>
    <w:rsid w:val="00FA184A"/>
    <w:rsid w:val="00FA1F46"/>
    <w:rsid w:val="00FA242F"/>
    <w:rsid w:val="00FA271A"/>
    <w:rsid w:val="00FA2B31"/>
    <w:rsid w:val="00FA2C04"/>
    <w:rsid w:val="00FA2E17"/>
    <w:rsid w:val="00FA2FCD"/>
    <w:rsid w:val="00FA342F"/>
    <w:rsid w:val="00FA37C1"/>
    <w:rsid w:val="00FA3BF8"/>
    <w:rsid w:val="00FA3D64"/>
    <w:rsid w:val="00FA3F73"/>
    <w:rsid w:val="00FA44D8"/>
    <w:rsid w:val="00FA4A58"/>
    <w:rsid w:val="00FA4C06"/>
    <w:rsid w:val="00FA4E8D"/>
    <w:rsid w:val="00FA505A"/>
    <w:rsid w:val="00FA549B"/>
    <w:rsid w:val="00FA572D"/>
    <w:rsid w:val="00FA5E37"/>
    <w:rsid w:val="00FA5E39"/>
    <w:rsid w:val="00FA609E"/>
    <w:rsid w:val="00FA6B07"/>
    <w:rsid w:val="00FA7116"/>
    <w:rsid w:val="00FA72E4"/>
    <w:rsid w:val="00FA7590"/>
    <w:rsid w:val="00FA759E"/>
    <w:rsid w:val="00FA767A"/>
    <w:rsid w:val="00FA7C2C"/>
    <w:rsid w:val="00FA7F07"/>
    <w:rsid w:val="00FB01A1"/>
    <w:rsid w:val="00FB3841"/>
    <w:rsid w:val="00FB3B42"/>
    <w:rsid w:val="00FB3BB3"/>
    <w:rsid w:val="00FB4077"/>
    <w:rsid w:val="00FB41AB"/>
    <w:rsid w:val="00FB41D4"/>
    <w:rsid w:val="00FB42ED"/>
    <w:rsid w:val="00FB469B"/>
    <w:rsid w:val="00FB4E79"/>
    <w:rsid w:val="00FB5230"/>
    <w:rsid w:val="00FB53A8"/>
    <w:rsid w:val="00FB55C4"/>
    <w:rsid w:val="00FB56A3"/>
    <w:rsid w:val="00FB5AD0"/>
    <w:rsid w:val="00FB5C5F"/>
    <w:rsid w:val="00FB5FD0"/>
    <w:rsid w:val="00FB6468"/>
    <w:rsid w:val="00FB6801"/>
    <w:rsid w:val="00FB6A8B"/>
    <w:rsid w:val="00FB729B"/>
    <w:rsid w:val="00FB744F"/>
    <w:rsid w:val="00FB76B8"/>
    <w:rsid w:val="00FC0276"/>
    <w:rsid w:val="00FC085F"/>
    <w:rsid w:val="00FC08EE"/>
    <w:rsid w:val="00FC0C06"/>
    <w:rsid w:val="00FC0F66"/>
    <w:rsid w:val="00FC16B0"/>
    <w:rsid w:val="00FC1857"/>
    <w:rsid w:val="00FC1BA9"/>
    <w:rsid w:val="00FC1F5A"/>
    <w:rsid w:val="00FC24BF"/>
    <w:rsid w:val="00FC25A8"/>
    <w:rsid w:val="00FC284E"/>
    <w:rsid w:val="00FC2957"/>
    <w:rsid w:val="00FC2D01"/>
    <w:rsid w:val="00FC2D34"/>
    <w:rsid w:val="00FC3462"/>
    <w:rsid w:val="00FC378A"/>
    <w:rsid w:val="00FC386C"/>
    <w:rsid w:val="00FC399F"/>
    <w:rsid w:val="00FC39E8"/>
    <w:rsid w:val="00FC3A45"/>
    <w:rsid w:val="00FC3CE2"/>
    <w:rsid w:val="00FC4004"/>
    <w:rsid w:val="00FC50DF"/>
    <w:rsid w:val="00FC5130"/>
    <w:rsid w:val="00FC523B"/>
    <w:rsid w:val="00FC532B"/>
    <w:rsid w:val="00FC535E"/>
    <w:rsid w:val="00FC5D43"/>
    <w:rsid w:val="00FC5DD4"/>
    <w:rsid w:val="00FC5EB3"/>
    <w:rsid w:val="00FC6794"/>
    <w:rsid w:val="00FC6DAC"/>
    <w:rsid w:val="00FC7804"/>
    <w:rsid w:val="00FC7EB5"/>
    <w:rsid w:val="00FD06A7"/>
    <w:rsid w:val="00FD10EB"/>
    <w:rsid w:val="00FD13C9"/>
    <w:rsid w:val="00FD1A38"/>
    <w:rsid w:val="00FD1BE8"/>
    <w:rsid w:val="00FD214D"/>
    <w:rsid w:val="00FD257A"/>
    <w:rsid w:val="00FD3BDF"/>
    <w:rsid w:val="00FD3C04"/>
    <w:rsid w:val="00FD3D5C"/>
    <w:rsid w:val="00FD3E22"/>
    <w:rsid w:val="00FD44E1"/>
    <w:rsid w:val="00FD4656"/>
    <w:rsid w:val="00FD49F3"/>
    <w:rsid w:val="00FD4F62"/>
    <w:rsid w:val="00FD53ED"/>
    <w:rsid w:val="00FD55E3"/>
    <w:rsid w:val="00FD567F"/>
    <w:rsid w:val="00FD58D1"/>
    <w:rsid w:val="00FD5CCA"/>
    <w:rsid w:val="00FD5FD9"/>
    <w:rsid w:val="00FD619F"/>
    <w:rsid w:val="00FD67FD"/>
    <w:rsid w:val="00FD735B"/>
    <w:rsid w:val="00FD7640"/>
    <w:rsid w:val="00FD7998"/>
    <w:rsid w:val="00FD7BB6"/>
    <w:rsid w:val="00FD7ECA"/>
    <w:rsid w:val="00FE0193"/>
    <w:rsid w:val="00FE062B"/>
    <w:rsid w:val="00FE09BE"/>
    <w:rsid w:val="00FE13DB"/>
    <w:rsid w:val="00FE1876"/>
    <w:rsid w:val="00FE1B11"/>
    <w:rsid w:val="00FE1F51"/>
    <w:rsid w:val="00FE3298"/>
    <w:rsid w:val="00FE3419"/>
    <w:rsid w:val="00FE3810"/>
    <w:rsid w:val="00FE3CB8"/>
    <w:rsid w:val="00FE3CCE"/>
    <w:rsid w:val="00FE3E84"/>
    <w:rsid w:val="00FE44BC"/>
    <w:rsid w:val="00FE45E3"/>
    <w:rsid w:val="00FE4D29"/>
    <w:rsid w:val="00FE5424"/>
    <w:rsid w:val="00FE5A76"/>
    <w:rsid w:val="00FE6450"/>
    <w:rsid w:val="00FE64A6"/>
    <w:rsid w:val="00FE6D35"/>
    <w:rsid w:val="00FE6D82"/>
    <w:rsid w:val="00FE6F99"/>
    <w:rsid w:val="00FE6FEC"/>
    <w:rsid w:val="00FE75E1"/>
    <w:rsid w:val="00FE7951"/>
    <w:rsid w:val="00FE7A50"/>
    <w:rsid w:val="00FF09BF"/>
    <w:rsid w:val="00FF0CCA"/>
    <w:rsid w:val="00FF0E4F"/>
    <w:rsid w:val="00FF0FE6"/>
    <w:rsid w:val="00FF1037"/>
    <w:rsid w:val="00FF11C2"/>
    <w:rsid w:val="00FF124C"/>
    <w:rsid w:val="00FF13A3"/>
    <w:rsid w:val="00FF18D2"/>
    <w:rsid w:val="00FF197C"/>
    <w:rsid w:val="00FF1AE3"/>
    <w:rsid w:val="00FF2DD7"/>
    <w:rsid w:val="00FF3E82"/>
    <w:rsid w:val="00FF3F43"/>
    <w:rsid w:val="00FF41E3"/>
    <w:rsid w:val="00FF421A"/>
    <w:rsid w:val="00FF475F"/>
    <w:rsid w:val="00FF4955"/>
    <w:rsid w:val="00FF5107"/>
    <w:rsid w:val="00FF559C"/>
    <w:rsid w:val="00FF56F4"/>
    <w:rsid w:val="00FF59CC"/>
    <w:rsid w:val="00FF635B"/>
    <w:rsid w:val="00FF6894"/>
    <w:rsid w:val="00FF6912"/>
    <w:rsid w:val="00FF693B"/>
    <w:rsid w:val="00FF6FC8"/>
    <w:rsid w:val="00FF745C"/>
    <w:rsid w:val="00FF7C46"/>
    <w:rsid w:val="00FF7F8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C1CFD4C"/>
  <w15:chartTrackingRefBased/>
  <w15:docId w15:val="{42359AF8-2867-4184-A2A8-1C35E56AC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7728"/>
    <w:pPr>
      <w:widowControl w:val="0"/>
      <w:jc w:val="both"/>
    </w:pPr>
    <w:rPr>
      <w:rFonts w:ascii="游ゴシック Medium" w:eastAsia="游ゴシック Medium"/>
    </w:rPr>
  </w:style>
  <w:style w:type="paragraph" w:styleId="1">
    <w:name w:val="heading 1"/>
    <w:aliases w:val="章タイトル"/>
    <w:basedOn w:val="3"/>
    <w:next w:val="a"/>
    <w:link w:val="10"/>
    <w:uiPriority w:val="9"/>
    <w:qFormat/>
    <w:rsid w:val="00DF5808"/>
    <w:pPr>
      <w:spacing w:beforeLines="50" w:before="50" w:line="600" w:lineRule="exact"/>
      <w:ind w:leftChars="100" w:left="100"/>
      <w:outlineLvl w:val="0"/>
    </w:pPr>
    <w:rPr>
      <w:rFonts w:ascii="メイリオ"/>
      <w:color w:val="003064"/>
      <w:sz w:val="40"/>
      <w:szCs w:val="40"/>
    </w:rPr>
  </w:style>
  <w:style w:type="paragraph" w:styleId="2">
    <w:name w:val="heading 2"/>
    <w:aliases w:val="章２"/>
    <w:basedOn w:val="a"/>
    <w:next w:val="a"/>
    <w:link w:val="20"/>
    <w:uiPriority w:val="9"/>
    <w:unhideWhenUsed/>
    <w:qFormat/>
    <w:rsid w:val="00C10C07"/>
    <w:pPr>
      <w:widowControl/>
      <w:spacing w:afterLines="20" w:after="20"/>
      <w:outlineLvl w:val="1"/>
    </w:pPr>
    <w:rPr>
      <w:rFonts w:ascii="Meiryo UI" w:eastAsia="Meiryo UI" w:hAnsiTheme="majorHAnsi" w:cstheme="majorBidi"/>
      <w:b/>
      <w:color w:val="004EA2"/>
      <w:sz w:val="30"/>
      <w:szCs w:val="32"/>
    </w:rPr>
  </w:style>
  <w:style w:type="paragraph" w:styleId="3">
    <w:name w:val="heading 3"/>
    <w:aliases w:val="章（３）"/>
    <w:basedOn w:val="a"/>
    <w:next w:val="a"/>
    <w:link w:val="30"/>
    <w:uiPriority w:val="9"/>
    <w:unhideWhenUsed/>
    <w:qFormat/>
    <w:rsid w:val="00C10C07"/>
    <w:pPr>
      <w:widowControl/>
      <w:jc w:val="left"/>
      <w:outlineLvl w:val="2"/>
    </w:pPr>
    <w:rPr>
      <w:rFonts w:eastAsia="メイリオ" w:hAnsi="游ゴシック Medium"/>
      <w:b/>
      <w:bCs/>
      <w:color w:val="2E74B5" w:themeColor="accent5" w:themeShade="BF"/>
      <w:sz w:val="26"/>
    </w:rPr>
  </w:style>
  <w:style w:type="paragraph" w:styleId="4">
    <w:name w:val="heading 4"/>
    <w:aliases w:val="見出し 4　❶"/>
    <w:next w:val="Default"/>
    <w:link w:val="40"/>
    <w:uiPriority w:val="9"/>
    <w:unhideWhenUsed/>
    <w:qFormat/>
    <w:rsid w:val="009F3F4D"/>
    <w:pPr>
      <w:outlineLvl w:val="3"/>
    </w:pPr>
    <w:rPr>
      <w:rFonts w:asciiTheme="majorHAnsi" w:eastAsia="HGSSoeiKakugothicUB" w:hAnsiTheme="majorHAnsi" w:cstheme="majorBidi"/>
      <w:b/>
      <w:bCs/>
      <w:sz w:val="24"/>
      <w:szCs w:val="24"/>
    </w:rPr>
  </w:style>
  <w:style w:type="paragraph" w:styleId="5">
    <w:name w:val="heading 5"/>
    <w:aliases w:val="表内テキスト"/>
    <w:basedOn w:val="a"/>
    <w:next w:val="a"/>
    <w:link w:val="50"/>
    <w:uiPriority w:val="9"/>
    <w:unhideWhenUsed/>
    <w:qFormat/>
    <w:rsid w:val="00D03401"/>
    <w:pPr>
      <w:spacing w:line="280" w:lineRule="exact"/>
      <w:outlineLvl w:val="4"/>
    </w:pPr>
    <w:rPr>
      <w:rFonts w:hAnsiTheme="majorHAnsi" w:cstheme="majorBidi"/>
      <w:sz w:val="20"/>
    </w:rPr>
  </w:style>
  <w:style w:type="paragraph" w:styleId="6">
    <w:name w:val="heading 6"/>
    <w:basedOn w:val="a"/>
    <w:next w:val="a"/>
    <w:link w:val="60"/>
    <w:uiPriority w:val="9"/>
    <w:unhideWhenUsed/>
    <w:rsid w:val="00BF5709"/>
    <w:pPr>
      <w:keepNext/>
      <w:ind w:leftChars="800" w:left="80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aliases w:val="章タイトル (文字)"/>
    <w:basedOn w:val="a0"/>
    <w:link w:val="1"/>
    <w:uiPriority w:val="9"/>
    <w:rsid w:val="00DF5808"/>
    <w:rPr>
      <w:rFonts w:ascii="メイリオ" w:eastAsia="メイリオ" w:hAnsi="游ゴシック Medium"/>
      <w:b/>
      <w:bCs/>
      <w:color w:val="003064"/>
      <w:sz w:val="40"/>
      <w:szCs w:val="40"/>
    </w:rPr>
  </w:style>
  <w:style w:type="character" w:customStyle="1" w:styleId="20">
    <w:name w:val="見出し 2 (文字)"/>
    <w:aliases w:val="章２ (文字)"/>
    <w:basedOn w:val="a0"/>
    <w:link w:val="2"/>
    <w:uiPriority w:val="9"/>
    <w:rsid w:val="00C10C07"/>
    <w:rPr>
      <w:rFonts w:ascii="Meiryo UI" w:eastAsia="Meiryo UI" w:hAnsiTheme="majorHAnsi" w:cstheme="majorBidi"/>
      <w:b/>
      <w:color w:val="004EA2"/>
      <w:sz w:val="30"/>
      <w:szCs w:val="32"/>
    </w:rPr>
  </w:style>
  <w:style w:type="character" w:customStyle="1" w:styleId="30">
    <w:name w:val="見出し 3 (文字)"/>
    <w:aliases w:val="章（３） (文字)"/>
    <w:basedOn w:val="a0"/>
    <w:link w:val="3"/>
    <w:uiPriority w:val="9"/>
    <w:rsid w:val="00C10C07"/>
    <w:rPr>
      <w:rFonts w:ascii="游ゴシック Medium" w:eastAsia="メイリオ" w:hAnsi="游ゴシック Medium"/>
      <w:b/>
      <w:bCs/>
      <w:color w:val="2E74B5" w:themeColor="accent5" w:themeShade="BF"/>
      <w:sz w:val="26"/>
    </w:rPr>
  </w:style>
  <w:style w:type="paragraph" w:customStyle="1" w:styleId="Default">
    <w:name w:val="Default"/>
    <w:rsid w:val="00E2349B"/>
    <w:pPr>
      <w:widowControl w:val="0"/>
      <w:autoSpaceDE w:val="0"/>
      <w:autoSpaceDN w:val="0"/>
      <w:adjustRightInd w:val="0"/>
    </w:pPr>
    <w:rPr>
      <w:rFonts w:ascii="ＭＳ 明朝" w:eastAsia="ＭＳ 明朝" w:cs="ＭＳ 明朝"/>
      <w:color w:val="000000"/>
      <w:kern w:val="0"/>
      <w:sz w:val="24"/>
      <w:szCs w:val="24"/>
    </w:rPr>
  </w:style>
  <w:style w:type="character" w:customStyle="1" w:styleId="40">
    <w:name w:val="見出し 4 (文字)"/>
    <w:aliases w:val="見出し 4　❶ (文字)"/>
    <w:basedOn w:val="a0"/>
    <w:link w:val="4"/>
    <w:uiPriority w:val="9"/>
    <w:rsid w:val="009F3F4D"/>
    <w:rPr>
      <w:rFonts w:asciiTheme="majorHAnsi" w:eastAsia="HGSSoeiKakugothicUB" w:hAnsiTheme="majorHAnsi" w:cstheme="majorBidi"/>
      <w:b/>
      <w:bCs/>
      <w:sz w:val="24"/>
      <w:szCs w:val="24"/>
    </w:rPr>
  </w:style>
  <w:style w:type="character" w:customStyle="1" w:styleId="50">
    <w:name w:val="見出し 5 (文字)"/>
    <w:aliases w:val="表内テキスト (文字)"/>
    <w:basedOn w:val="a0"/>
    <w:link w:val="5"/>
    <w:uiPriority w:val="9"/>
    <w:rsid w:val="00D03401"/>
    <w:rPr>
      <w:rFonts w:ascii="游ゴシック Medium" w:eastAsia="游ゴシック Medium" w:hAnsiTheme="majorHAnsi" w:cstheme="majorBidi"/>
      <w:sz w:val="20"/>
    </w:rPr>
  </w:style>
  <w:style w:type="character" w:customStyle="1" w:styleId="60">
    <w:name w:val="見出し 6 (文字)"/>
    <w:basedOn w:val="a0"/>
    <w:link w:val="6"/>
    <w:uiPriority w:val="9"/>
    <w:rsid w:val="00BF5709"/>
    <w:rPr>
      <w:rFonts w:ascii="游ゴシック Medium" w:eastAsia="游ゴシック Medium"/>
      <w:b/>
      <w:bCs/>
    </w:rPr>
  </w:style>
  <w:style w:type="paragraph" w:styleId="a3">
    <w:name w:val="header"/>
    <w:basedOn w:val="a"/>
    <w:link w:val="a4"/>
    <w:uiPriority w:val="99"/>
    <w:unhideWhenUsed/>
    <w:rsid w:val="00FD58D1"/>
    <w:pPr>
      <w:tabs>
        <w:tab w:val="center" w:pos="4252"/>
        <w:tab w:val="right" w:pos="8504"/>
      </w:tabs>
      <w:snapToGrid w:val="0"/>
    </w:pPr>
  </w:style>
  <w:style w:type="character" w:customStyle="1" w:styleId="a4">
    <w:name w:val="ヘッダー (文字)"/>
    <w:basedOn w:val="a0"/>
    <w:link w:val="a3"/>
    <w:uiPriority w:val="99"/>
    <w:rsid w:val="00FD58D1"/>
  </w:style>
  <w:style w:type="paragraph" w:styleId="a5">
    <w:name w:val="footer"/>
    <w:basedOn w:val="a"/>
    <w:link w:val="a6"/>
    <w:uiPriority w:val="99"/>
    <w:unhideWhenUsed/>
    <w:rsid w:val="00FD58D1"/>
    <w:pPr>
      <w:tabs>
        <w:tab w:val="center" w:pos="4252"/>
        <w:tab w:val="right" w:pos="8504"/>
      </w:tabs>
      <w:snapToGrid w:val="0"/>
    </w:pPr>
  </w:style>
  <w:style w:type="character" w:customStyle="1" w:styleId="a6">
    <w:name w:val="フッター (文字)"/>
    <w:basedOn w:val="a0"/>
    <w:link w:val="a5"/>
    <w:uiPriority w:val="99"/>
    <w:rsid w:val="00FD58D1"/>
  </w:style>
  <w:style w:type="paragraph" w:styleId="a7">
    <w:name w:val="No Spacing"/>
    <w:uiPriority w:val="1"/>
    <w:qFormat/>
    <w:rsid w:val="00777209"/>
    <w:pPr>
      <w:spacing w:line="600" w:lineRule="exact"/>
    </w:pPr>
    <w:rPr>
      <w:rFonts w:eastAsia="メイリオ"/>
      <w:b/>
      <w:color w:val="003064"/>
      <w:sz w:val="40"/>
    </w:rPr>
  </w:style>
  <w:style w:type="table" w:customStyle="1" w:styleId="4-61">
    <w:name w:val="グリッド (表) 4 - アクセント 61"/>
    <w:basedOn w:val="a1"/>
    <w:uiPriority w:val="49"/>
    <w:rsid w:val="00A64AE6"/>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a8">
    <w:name w:val="Table Grid"/>
    <w:basedOn w:val="a1"/>
    <w:uiPriority w:val="39"/>
    <w:rsid w:val="00BF6D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5">
    <w:name w:val="Grid Table 5 Dark Accent 5"/>
    <w:basedOn w:val="a1"/>
    <w:uiPriority w:val="50"/>
    <w:rsid w:val="00F15F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5-2">
    <w:name w:val="Grid Table 5 Dark Accent 2"/>
    <w:basedOn w:val="a1"/>
    <w:uiPriority w:val="50"/>
    <w:rsid w:val="00F15F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6">
    <w:name w:val="Grid Table 5 Dark Accent 6"/>
    <w:basedOn w:val="a1"/>
    <w:uiPriority w:val="50"/>
    <w:rsid w:val="00DF4C5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4-5">
    <w:name w:val="Grid Table 4 Accent 5"/>
    <w:basedOn w:val="a1"/>
    <w:uiPriority w:val="49"/>
    <w:rsid w:val="00E20DFA"/>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1">
    <w:name w:val="Grid Table 4 Accent 1"/>
    <w:basedOn w:val="a1"/>
    <w:uiPriority w:val="49"/>
    <w:rsid w:val="00E20DFA"/>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5-4">
    <w:name w:val="Grid Table 5 Dark Accent 4"/>
    <w:basedOn w:val="a1"/>
    <w:uiPriority w:val="50"/>
    <w:rsid w:val="00494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2-6">
    <w:name w:val="Grid Table 2 Accent 6"/>
    <w:basedOn w:val="a1"/>
    <w:uiPriority w:val="47"/>
    <w:rsid w:val="001B749F"/>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6-4">
    <w:name w:val="Grid Table 6 Colorful Accent 4"/>
    <w:basedOn w:val="a1"/>
    <w:uiPriority w:val="51"/>
    <w:rsid w:val="00CB11A3"/>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2">
    <w:name w:val="Grid Table 6 Colorful Accent 2"/>
    <w:basedOn w:val="a1"/>
    <w:uiPriority w:val="51"/>
    <w:rsid w:val="00ED735D"/>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5">
    <w:name w:val="Grid Table 6 Colorful Accent 5"/>
    <w:basedOn w:val="a1"/>
    <w:uiPriority w:val="51"/>
    <w:rsid w:val="00995749"/>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
    <w:name w:val="Grid Table 4 Accent 6"/>
    <w:basedOn w:val="a1"/>
    <w:uiPriority w:val="49"/>
    <w:rsid w:val="00995749"/>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a9">
    <w:name w:val="Balloon Text"/>
    <w:basedOn w:val="a"/>
    <w:link w:val="aa"/>
    <w:uiPriority w:val="99"/>
    <w:semiHidden/>
    <w:unhideWhenUsed/>
    <w:rsid w:val="00C2762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27624"/>
    <w:rPr>
      <w:rFonts w:asciiTheme="majorHAnsi" w:eastAsiaTheme="majorEastAsia" w:hAnsiTheme="majorHAnsi" w:cstheme="majorBidi"/>
      <w:sz w:val="18"/>
      <w:szCs w:val="18"/>
    </w:rPr>
  </w:style>
  <w:style w:type="table" w:styleId="5-3">
    <w:name w:val="Grid Table 5 Dark Accent 3"/>
    <w:basedOn w:val="a1"/>
    <w:uiPriority w:val="50"/>
    <w:rsid w:val="00B713A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paragraph" w:styleId="ab">
    <w:name w:val="List Paragraph"/>
    <w:basedOn w:val="a"/>
    <w:uiPriority w:val="34"/>
    <w:qFormat/>
    <w:rsid w:val="00FA7C2C"/>
    <w:pPr>
      <w:ind w:leftChars="400" w:left="840"/>
    </w:pPr>
  </w:style>
  <w:style w:type="paragraph" w:customStyle="1" w:styleId="ac">
    <w:name w:val="図表見出し"/>
    <w:basedOn w:val="ad"/>
    <w:link w:val="ae"/>
    <w:qFormat/>
    <w:rsid w:val="00220BDA"/>
    <w:pPr>
      <w:widowControl/>
      <w:spacing w:line="420" w:lineRule="exact"/>
      <w:ind w:leftChars="0" w:left="0"/>
      <w:jc w:val="left"/>
    </w:pPr>
    <w:rPr>
      <w:rFonts w:ascii="メイリオ" w:hAnsi="Century" w:cs="Times New Roman"/>
      <w:noProof/>
      <w:color w:val="002060"/>
      <w:kern w:val="0"/>
      <w:sz w:val="22"/>
      <w:szCs w:val="21"/>
    </w:rPr>
  </w:style>
  <w:style w:type="paragraph" w:styleId="ad">
    <w:name w:val="Normal Indent"/>
    <w:basedOn w:val="a"/>
    <w:uiPriority w:val="99"/>
    <w:semiHidden/>
    <w:unhideWhenUsed/>
    <w:rsid w:val="00B56F0F"/>
    <w:pPr>
      <w:ind w:leftChars="400" w:left="840"/>
    </w:pPr>
  </w:style>
  <w:style w:type="character" w:customStyle="1" w:styleId="ae">
    <w:name w:val="図表見出し (文字)"/>
    <w:link w:val="ac"/>
    <w:rsid w:val="00220BDA"/>
    <w:rPr>
      <w:rFonts w:ascii="メイリオ" w:eastAsia="游ゴシック Medium" w:hAnsi="Century" w:cs="Times New Roman"/>
      <w:noProof/>
      <w:color w:val="002060"/>
      <w:kern w:val="0"/>
      <w:sz w:val="22"/>
      <w:szCs w:val="21"/>
    </w:rPr>
  </w:style>
  <w:style w:type="paragraph" w:customStyle="1" w:styleId="af">
    <w:name w:val="小見出し"/>
    <w:link w:val="af0"/>
    <w:qFormat/>
    <w:rsid w:val="00CC3AB2"/>
    <w:pPr>
      <w:spacing w:afterLines="20" w:after="20"/>
    </w:pPr>
    <w:rPr>
      <w:rFonts w:ascii="Meiryo UI" w:eastAsia="Meiryo UI" w:hAnsi="Meiryo UI"/>
      <w:b/>
      <w:bCs/>
      <w:color w:val="004EA2"/>
      <w:sz w:val="30"/>
      <w:szCs w:val="32"/>
    </w:rPr>
  </w:style>
  <w:style w:type="character" w:customStyle="1" w:styleId="af0">
    <w:name w:val="小見出し (文字)"/>
    <w:basedOn w:val="a0"/>
    <w:link w:val="af"/>
    <w:rsid w:val="00CC3AB2"/>
    <w:rPr>
      <w:rFonts w:ascii="Meiryo UI" w:eastAsia="Meiryo UI" w:hAnsi="Meiryo UI"/>
      <w:b/>
      <w:bCs/>
      <w:color w:val="004EA2"/>
      <w:sz w:val="30"/>
      <w:szCs w:val="32"/>
    </w:rPr>
  </w:style>
  <w:style w:type="table" w:styleId="af1">
    <w:name w:val="Grid Table Light"/>
    <w:basedOn w:val="a1"/>
    <w:uiPriority w:val="40"/>
    <w:rsid w:val="005E4CA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
    <w:name w:val="スタイル1"/>
    <w:basedOn w:val="a1"/>
    <w:uiPriority w:val="99"/>
    <w:rsid w:val="005E4CAA"/>
    <w:tblP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Pr>
    <w:tblStylePr w:type="firstCol">
      <w:tblPr/>
      <w:tcPr>
        <w:tcBorders>
          <w:top w:val="nil"/>
          <w:left w:val="nil"/>
          <w:bottom w:val="nil"/>
          <w:right w:val="nil"/>
          <w:insideH w:val="nil"/>
          <w:insideV w:val="nil"/>
          <w:tl2br w:val="nil"/>
          <w:tr2bl w:val="nil"/>
        </w:tcBorders>
        <w:shd w:val="clear" w:color="auto" w:fill="DEEAF6" w:themeFill="accent5" w:themeFillTint="33"/>
      </w:tcPr>
    </w:tblStylePr>
  </w:style>
  <w:style w:type="table" w:customStyle="1" w:styleId="21">
    <w:name w:val="スタイル2"/>
    <w:basedOn w:val="a1"/>
    <w:uiPriority w:val="99"/>
    <w:rsid w:val="005E4CAA"/>
    <w:tblP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Pr>
    <w:tblStylePr w:type="firstCol">
      <w:tblPr/>
      <w:tcPr>
        <w:shd w:val="clear" w:color="auto" w:fill="DEEAF6" w:themeFill="accent5" w:themeFillTint="33"/>
      </w:tcPr>
    </w:tblStylePr>
  </w:style>
  <w:style w:type="character" w:styleId="af2">
    <w:name w:val="Hyperlink"/>
    <w:basedOn w:val="a0"/>
    <w:uiPriority w:val="99"/>
    <w:unhideWhenUsed/>
    <w:rsid w:val="002851BE"/>
    <w:rPr>
      <w:color w:val="0563C1" w:themeColor="hyperlink"/>
      <w:u w:val="single"/>
    </w:rPr>
  </w:style>
  <w:style w:type="character" w:customStyle="1" w:styleId="12">
    <w:name w:val="未解決のメンション1"/>
    <w:basedOn w:val="a0"/>
    <w:uiPriority w:val="99"/>
    <w:semiHidden/>
    <w:unhideWhenUsed/>
    <w:rsid w:val="002851BE"/>
    <w:rPr>
      <w:color w:val="605E5C"/>
      <w:shd w:val="clear" w:color="auto" w:fill="E1DFDD"/>
    </w:rPr>
  </w:style>
  <w:style w:type="table" w:customStyle="1" w:styleId="31">
    <w:name w:val="スタイル3"/>
    <w:basedOn w:val="a1"/>
    <w:uiPriority w:val="99"/>
    <w:rsid w:val="00345376"/>
    <w:rPr>
      <w:rFonts w:eastAsiaTheme="majorEastAsia"/>
    </w:rPr>
    <w:tblP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Pr>
    <w:tblStylePr w:type="firstRow">
      <w:rPr>
        <w:color w:val="FFFFFF" w:themeColor="background1"/>
      </w:rPr>
      <w:tblPr/>
      <w:tcPr>
        <w:shd w:val="clear" w:color="auto" w:fill="2F5496" w:themeFill="accent1" w:themeFillShade="BF"/>
      </w:tcPr>
    </w:tblStylePr>
    <w:tblStylePr w:type="firstCol">
      <w:tblPr/>
      <w:tcPr>
        <w:shd w:val="clear" w:color="auto" w:fill="DEEAF6" w:themeFill="accent5" w:themeFillTint="33"/>
      </w:tcPr>
    </w:tblStylePr>
  </w:style>
  <w:style w:type="table" w:customStyle="1" w:styleId="310">
    <w:name w:val="スタイル31"/>
    <w:basedOn w:val="a1"/>
    <w:uiPriority w:val="99"/>
    <w:rsid w:val="00A623AA"/>
    <w:rPr>
      <w:rFonts w:eastAsiaTheme="majorEastAsia"/>
    </w:rPr>
    <w:tblPr>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Pr>
    <w:tblStylePr w:type="firstRow">
      <w:rPr>
        <w:color w:val="FFFFFF" w:themeColor="background1"/>
      </w:rPr>
      <w:tblPr/>
      <w:tcPr>
        <w:shd w:val="clear" w:color="auto" w:fill="2F5496" w:themeFill="accent1" w:themeFillShade="BF"/>
      </w:tcPr>
    </w:tblStylePr>
    <w:tblStylePr w:type="firstCol">
      <w:tblPr/>
      <w:tcPr>
        <w:shd w:val="clear" w:color="auto" w:fill="DEEAF6" w:themeFill="accent5" w:themeFillTint="33"/>
      </w:tcPr>
    </w:tblStylePr>
  </w:style>
  <w:style w:type="table" w:customStyle="1" w:styleId="41">
    <w:name w:val="スタイル4"/>
    <w:basedOn w:val="a1"/>
    <w:uiPriority w:val="99"/>
    <w:rsid w:val="001D0A35"/>
    <w:tblPr/>
  </w:style>
  <w:style w:type="character" w:styleId="af3">
    <w:name w:val="annotation reference"/>
    <w:basedOn w:val="a0"/>
    <w:uiPriority w:val="99"/>
    <w:semiHidden/>
    <w:unhideWhenUsed/>
    <w:rsid w:val="003569B7"/>
    <w:rPr>
      <w:sz w:val="18"/>
      <w:szCs w:val="18"/>
    </w:rPr>
  </w:style>
  <w:style w:type="paragraph" w:styleId="af4">
    <w:name w:val="annotation text"/>
    <w:basedOn w:val="a"/>
    <w:link w:val="af5"/>
    <w:uiPriority w:val="99"/>
    <w:unhideWhenUsed/>
    <w:rsid w:val="003569B7"/>
    <w:pPr>
      <w:jc w:val="left"/>
    </w:pPr>
  </w:style>
  <w:style w:type="character" w:customStyle="1" w:styleId="af5">
    <w:name w:val="コメント文字列 (文字)"/>
    <w:basedOn w:val="a0"/>
    <w:link w:val="af4"/>
    <w:uiPriority w:val="99"/>
    <w:rsid w:val="003569B7"/>
    <w:rPr>
      <w:rFonts w:ascii="游ゴシック Medium" w:eastAsia="游ゴシック Medium"/>
    </w:rPr>
  </w:style>
  <w:style w:type="paragraph" w:styleId="af6">
    <w:name w:val="annotation subject"/>
    <w:basedOn w:val="af4"/>
    <w:next w:val="af4"/>
    <w:link w:val="af7"/>
    <w:uiPriority w:val="99"/>
    <w:semiHidden/>
    <w:unhideWhenUsed/>
    <w:rsid w:val="003569B7"/>
    <w:rPr>
      <w:b/>
      <w:bCs/>
    </w:rPr>
  </w:style>
  <w:style w:type="character" w:customStyle="1" w:styleId="af7">
    <w:name w:val="コメント内容 (文字)"/>
    <w:basedOn w:val="af5"/>
    <w:link w:val="af6"/>
    <w:uiPriority w:val="99"/>
    <w:semiHidden/>
    <w:rsid w:val="003569B7"/>
    <w:rPr>
      <w:rFonts w:ascii="游ゴシック Medium" w:eastAsia="游ゴシック Medium"/>
      <w:b/>
      <w:bCs/>
    </w:rPr>
  </w:style>
  <w:style w:type="paragraph" w:styleId="Web">
    <w:name w:val="Normal (Web)"/>
    <w:basedOn w:val="a"/>
    <w:uiPriority w:val="99"/>
    <w:semiHidden/>
    <w:unhideWhenUsed/>
    <w:rsid w:val="00CA282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8">
    <w:name w:val="footnote text"/>
    <w:basedOn w:val="a"/>
    <w:link w:val="af9"/>
    <w:uiPriority w:val="99"/>
    <w:semiHidden/>
    <w:unhideWhenUsed/>
    <w:rsid w:val="00F43349"/>
    <w:pPr>
      <w:snapToGrid w:val="0"/>
      <w:jc w:val="left"/>
    </w:pPr>
  </w:style>
  <w:style w:type="character" w:customStyle="1" w:styleId="af9">
    <w:name w:val="脚注文字列 (文字)"/>
    <w:basedOn w:val="a0"/>
    <w:link w:val="af8"/>
    <w:uiPriority w:val="99"/>
    <w:semiHidden/>
    <w:rsid w:val="00F43349"/>
    <w:rPr>
      <w:rFonts w:ascii="游ゴシック Medium" w:eastAsia="游ゴシック Medium"/>
    </w:rPr>
  </w:style>
  <w:style w:type="character" w:styleId="afa">
    <w:name w:val="footnote reference"/>
    <w:basedOn w:val="a0"/>
    <w:uiPriority w:val="99"/>
    <w:semiHidden/>
    <w:unhideWhenUsed/>
    <w:rsid w:val="00F43349"/>
    <w:rPr>
      <w:vertAlign w:val="superscript"/>
    </w:rPr>
  </w:style>
  <w:style w:type="paragraph" w:styleId="afb">
    <w:name w:val="endnote text"/>
    <w:basedOn w:val="a"/>
    <w:link w:val="afc"/>
    <w:uiPriority w:val="99"/>
    <w:semiHidden/>
    <w:unhideWhenUsed/>
    <w:rsid w:val="00D8255D"/>
    <w:pPr>
      <w:snapToGrid w:val="0"/>
      <w:jc w:val="left"/>
    </w:pPr>
  </w:style>
  <w:style w:type="character" w:customStyle="1" w:styleId="afc">
    <w:name w:val="文末脚注文字列 (文字)"/>
    <w:basedOn w:val="a0"/>
    <w:link w:val="afb"/>
    <w:uiPriority w:val="99"/>
    <w:semiHidden/>
    <w:rsid w:val="00D8255D"/>
    <w:rPr>
      <w:rFonts w:ascii="游ゴシック Medium" w:eastAsia="游ゴシック Medium"/>
    </w:rPr>
  </w:style>
  <w:style w:type="character" w:styleId="afd">
    <w:name w:val="endnote reference"/>
    <w:basedOn w:val="a0"/>
    <w:uiPriority w:val="99"/>
    <w:semiHidden/>
    <w:unhideWhenUsed/>
    <w:rsid w:val="00D8255D"/>
    <w:rPr>
      <w:vertAlign w:val="superscript"/>
    </w:rPr>
  </w:style>
  <w:style w:type="paragraph" w:styleId="afe">
    <w:name w:val="Title"/>
    <w:basedOn w:val="a"/>
    <w:next w:val="a"/>
    <w:link w:val="aff"/>
    <w:uiPriority w:val="10"/>
    <w:rsid w:val="00E70F81"/>
    <w:pPr>
      <w:spacing w:before="240" w:after="120"/>
      <w:jc w:val="center"/>
      <w:outlineLvl w:val="0"/>
    </w:pPr>
    <w:rPr>
      <w:rFonts w:ascii="HGSSoeiKakugothicUB" w:eastAsia="HGSSoeiKakugothicUB" w:hAnsiTheme="majorHAnsi" w:cstheme="majorBidi"/>
      <w:sz w:val="24"/>
      <w:szCs w:val="24"/>
    </w:rPr>
  </w:style>
  <w:style w:type="character" w:customStyle="1" w:styleId="aff">
    <w:name w:val="表題 (文字)"/>
    <w:basedOn w:val="a0"/>
    <w:link w:val="afe"/>
    <w:uiPriority w:val="10"/>
    <w:rsid w:val="00E70F81"/>
    <w:rPr>
      <w:rFonts w:ascii="HGSSoeiKakugothicUB" w:eastAsia="HGSSoeiKakugothicUB" w:hAnsiTheme="majorHAnsi" w:cstheme="majorBidi"/>
      <w:sz w:val="24"/>
      <w:szCs w:val="24"/>
    </w:rPr>
  </w:style>
  <w:style w:type="paragraph" w:styleId="aff0">
    <w:name w:val="Revision"/>
    <w:hidden/>
    <w:uiPriority w:val="99"/>
    <w:semiHidden/>
    <w:rsid w:val="00BD1989"/>
    <w:rPr>
      <w:rFonts w:ascii="游ゴシック Medium" w:eastAsia="游ゴシック Medium"/>
    </w:rPr>
  </w:style>
  <w:style w:type="paragraph" w:customStyle="1" w:styleId="aff1">
    <w:name w:val="文章"/>
    <w:link w:val="aff2"/>
    <w:qFormat/>
    <w:rsid w:val="00077728"/>
    <w:pPr>
      <w:widowControl w:val="0"/>
      <w:autoSpaceDE w:val="0"/>
      <w:autoSpaceDN w:val="0"/>
      <w:spacing w:line="420" w:lineRule="exact"/>
      <w:ind w:firstLineChars="100" w:firstLine="100"/>
      <w:jc w:val="both"/>
    </w:pPr>
    <w:rPr>
      <w:rFonts w:ascii="BIZ UDP明朝 Medium" w:eastAsia="BIZ UDP明朝 Medium" w:hAnsi="BIZ UDP明朝 Medium"/>
      <w:spacing w:val="6"/>
      <w:sz w:val="22"/>
      <w:szCs w:val="28"/>
    </w:rPr>
  </w:style>
  <w:style w:type="character" w:customStyle="1" w:styleId="aff2">
    <w:name w:val="文章 (文字)"/>
    <w:basedOn w:val="a0"/>
    <w:link w:val="aff1"/>
    <w:rsid w:val="00077728"/>
    <w:rPr>
      <w:rFonts w:ascii="BIZ UDP明朝 Medium" w:eastAsia="BIZ UDP明朝 Medium" w:hAnsi="BIZ UDP明朝 Medium"/>
      <w:spacing w:val="6"/>
      <w:sz w:val="22"/>
      <w:szCs w:val="28"/>
    </w:rPr>
  </w:style>
  <w:style w:type="paragraph" w:styleId="aff3">
    <w:name w:val="TOC Heading"/>
    <w:basedOn w:val="1"/>
    <w:next w:val="a"/>
    <w:uiPriority w:val="39"/>
    <w:unhideWhenUsed/>
    <w:qFormat/>
    <w:rsid w:val="000A33B8"/>
    <w:pPr>
      <w:keepNext/>
      <w:keepLines/>
      <w:spacing w:before="240" w:line="259" w:lineRule="auto"/>
      <w:outlineLvl w:val="9"/>
    </w:pPr>
    <w:rPr>
      <w:rFonts w:asciiTheme="majorHAnsi" w:eastAsiaTheme="majorEastAsia"/>
      <w:color w:val="2F5496" w:themeColor="accent1" w:themeShade="BF"/>
      <w:kern w:val="0"/>
      <w:sz w:val="32"/>
      <w:szCs w:val="32"/>
    </w:rPr>
  </w:style>
  <w:style w:type="paragraph" w:styleId="22">
    <w:name w:val="toc 2"/>
    <w:basedOn w:val="a"/>
    <w:next w:val="a"/>
    <w:autoRedefine/>
    <w:uiPriority w:val="39"/>
    <w:unhideWhenUsed/>
    <w:rsid w:val="000A33B8"/>
    <w:pPr>
      <w:ind w:leftChars="100" w:left="210"/>
    </w:pPr>
  </w:style>
  <w:style w:type="paragraph" w:styleId="32">
    <w:name w:val="toc 3"/>
    <w:basedOn w:val="a"/>
    <w:next w:val="a"/>
    <w:autoRedefine/>
    <w:uiPriority w:val="39"/>
    <w:unhideWhenUsed/>
    <w:rsid w:val="000A33B8"/>
    <w:pPr>
      <w:ind w:leftChars="200" w:left="420"/>
    </w:pPr>
  </w:style>
  <w:style w:type="paragraph" w:styleId="13">
    <w:name w:val="toc 1"/>
    <w:basedOn w:val="a"/>
    <w:next w:val="a"/>
    <w:autoRedefine/>
    <w:uiPriority w:val="39"/>
    <w:unhideWhenUsed/>
    <w:rsid w:val="000D4CFA"/>
    <w:pPr>
      <w:tabs>
        <w:tab w:val="right" w:leader="dot" w:pos="9060"/>
      </w:tabs>
      <w:spacing w:line="480" w:lineRule="auto"/>
    </w:pPr>
  </w:style>
  <w:style w:type="character" w:styleId="aff4">
    <w:name w:val="Unresolved Mention"/>
    <w:basedOn w:val="a0"/>
    <w:uiPriority w:val="99"/>
    <w:semiHidden/>
    <w:unhideWhenUsed/>
    <w:rsid w:val="00CD25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6931">
      <w:bodyDiv w:val="1"/>
      <w:marLeft w:val="0"/>
      <w:marRight w:val="0"/>
      <w:marTop w:val="0"/>
      <w:marBottom w:val="0"/>
      <w:divBdr>
        <w:top w:val="none" w:sz="0" w:space="0" w:color="auto"/>
        <w:left w:val="none" w:sz="0" w:space="0" w:color="auto"/>
        <w:bottom w:val="none" w:sz="0" w:space="0" w:color="auto"/>
        <w:right w:val="none" w:sz="0" w:space="0" w:color="auto"/>
      </w:divBdr>
    </w:div>
    <w:div w:id="4600544">
      <w:bodyDiv w:val="1"/>
      <w:marLeft w:val="0"/>
      <w:marRight w:val="0"/>
      <w:marTop w:val="0"/>
      <w:marBottom w:val="0"/>
      <w:divBdr>
        <w:top w:val="none" w:sz="0" w:space="0" w:color="auto"/>
        <w:left w:val="none" w:sz="0" w:space="0" w:color="auto"/>
        <w:bottom w:val="none" w:sz="0" w:space="0" w:color="auto"/>
        <w:right w:val="none" w:sz="0" w:space="0" w:color="auto"/>
      </w:divBdr>
    </w:div>
    <w:div w:id="8916305">
      <w:bodyDiv w:val="1"/>
      <w:marLeft w:val="0"/>
      <w:marRight w:val="0"/>
      <w:marTop w:val="0"/>
      <w:marBottom w:val="0"/>
      <w:divBdr>
        <w:top w:val="none" w:sz="0" w:space="0" w:color="auto"/>
        <w:left w:val="none" w:sz="0" w:space="0" w:color="auto"/>
        <w:bottom w:val="none" w:sz="0" w:space="0" w:color="auto"/>
        <w:right w:val="none" w:sz="0" w:space="0" w:color="auto"/>
      </w:divBdr>
    </w:div>
    <w:div w:id="9337139">
      <w:bodyDiv w:val="1"/>
      <w:marLeft w:val="0"/>
      <w:marRight w:val="0"/>
      <w:marTop w:val="0"/>
      <w:marBottom w:val="0"/>
      <w:divBdr>
        <w:top w:val="none" w:sz="0" w:space="0" w:color="auto"/>
        <w:left w:val="none" w:sz="0" w:space="0" w:color="auto"/>
        <w:bottom w:val="none" w:sz="0" w:space="0" w:color="auto"/>
        <w:right w:val="none" w:sz="0" w:space="0" w:color="auto"/>
      </w:divBdr>
    </w:div>
    <w:div w:id="9795377">
      <w:bodyDiv w:val="1"/>
      <w:marLeft w:val="0"/>
      <w:marRight w:val="0"/>
      <w:marTop w:val="0"/>
      <w:marBottom w:val="0"/>
      <w:divBdr>
        <w:top w:val="none" w:sz="0" w:space="0" w:color="auto"/>
        <w:left w:val="none" w:sz="0" w:space="0" w:color="auto"/>
        <w:bottom w:val="none" w:sz="0" w:space="0" w:color="auto"/>
        <w:right w:val="none" w:sz="0" w:space="0" w:color="auto"/>
      </w:divBdr>
    </w:div>
    <w:div w:id="11031518">
      <w:bodyDiv w:val="1"/>
      <w:marLeft w:val="0"/>
      <w:marRight w:val="0"/>
      <w:marTop w:val="0"/>
      <w:marBottom w:val="0"/>
      <w:divBdr>
        <w:top w:val="none" w:sz="0" w:space="0" w:color="auto"/>
        <w:left w:val="none" w:sz="0" w:space="0" w:color="auto"/>
        <w:bottom w:val="none" w:sz="0" w:space="0" w:color="auto"/>
        <w:right w:val="none" w:sz="0" w:space="0" w:color="auto"/>
      </w:divBdr>
    </w:div>
    <w:div w:id="15618759">
      <w:bodyDiv w:val="1"/>
      <w:marLeft w:val="0"/>
      <w:marRight w:val="0"/>
      <w:marTop w:val="0"/>
      <w:marBottom w:val="0"/>
      <w:divBdr>
        <w:top w:val="none" w:sz="0" w:space="0" w:color="auto"/>
        <w:left w:val="none" w:sz="0" w:space="0" w:color="auto"/>
        <w:bottom w:val="none" w:sz="0" w:space="0" w:color="auto"/>
        <w:right w:val="none" w:sz="0" w:space="0" w:color="auto"/>
      </w:divBdr>
    </w:div>
    <w:div w:id="16126102">
      <w:bodyDiv w:val="1"/>
      <w:marLeft w:val="0"/>
      <w:marRight w:val="0"/>
      <w:marTop w:val="0"/>
      <w:marBottom w:val="0"/>
      <w:divBdr>
        <w:top w:val="none" w:sz="0" w:space="0" w:color="auto"/>
        <w:left w:val="none" w:sz="0" w:space="0" w:color="auto"/>
        <w:bottom w:val="none" w:sz="0" w:space="0" w:color="auto"/>
        <w:right w:val="none" w:sz="0" w:space="0" w:color="auto"/>
      </w:divBdr>
    </w:div>
    <w:div w:id="18164532">
      <w:bodyDiv w:val="1"/>
      <w:marLeft w:val="0"/>
      <w:marRight w:val="0"/>
      <w:marTop w:val="0"/>
      <w:marBottom w:val="0"/>
      <w:divBdr>
        <w:top w:val="none" w:sz="0" w:space="0" w:color="auto"/>
        <w:left w:val="none" w:sz="0" w:space="0" w:color="auto"/>
        <w:bottom w:val="none" w:sz="0" w:space="0" w:color="auto"/>
        <w:right w:val="none" w:sz="0" w:space="0" w:color="auto"/>
      </w:divBdr>
    </w:div>
    <w:div w:id="29694523">
      <w:bodyDiv w:val="1"/>
      <w:marLeft w:val="0"/>
      <w:marRight w:val="0"/>
      <w:marTop w:val="0"/>
      <w:marBottom w:val="0"/>
      <w:divBdr>
        <w:top w:val="none" w:sz="0" w:space="0" w:color="auto"/>
        <w:left w:val="none" w:sz="0" w:space="0" w:color="auto"/>
        <w:bottom w:val="none" w:sz="0" w:space="0" w:color="auto"/>
        <w:right w:val="none" w:sz="0" w:space="0" w:color="auto"/>
      </w:divBdr>
    </w:div>
    <w:div w:id="32772877">
      <w:bodyDiv w:val="1"/>
      <w:marLeft w:val="0"/>
      <w:marRight w:val="0"/>
      <w:marTop w:val="0"/>
      <w:marBottom w:val="0"/>
      <w:divBdr>
        <w:top w:val="none" w:sz="0" w:space="0" w:color="auto"/>
        <w:left w:val="none" w:sz="0" w:space="0" w:color="auto"/>
        <w:bottom w:val="none" w:sz="0" w:space="0" w:color="auto"/>
        <w:right w:val="none" w:sz="0" w:space="0" w:color="auto"/>
      </w:divBdr>
    </w:div>
    <w:div w:id="37632280">
      <w:bodyDiv w:val="1"/>
      <w:marLeft w:val="0"/>
      <w:marRight w:val="0"/>
      <w:marTop w:val="0"/>
      <w:marBottom w:val="0"/>
      <w:divBdr>
        <w:top w:val="none" w:sz="0" w:space="0" w:color="auto"/>
        <w:left w:val="none" w:sz="0" w:space="0" w:color="auto"/>
        <w:bottom w:val="none" w:sz="0" w:space="0" w:color="auto"/>
        <w:right w:val="none" w:sz="0" w:space="0" w:color="auto"/>
      </w:divBdr>
    </w:div>
    <w:div w:id="38556774">
      <w:bodyDiv w:val="1"/>
      <w:marLeft w:val="0"/>
      <w:marRight w:val="0"/>
      <w:marTop w:val="0"/>
      <w:marBottom w:val="0"/>
      <w:divBdr>
        <w:top w:val="none" w:sz="0" w:space="0" w:color="auto"/>
        <w:left w:val="none" w:sz="0" w:space="0" w:color="auto"/>
        <w:bottom w:val="none" w:sz="0" w:space="0" w:color="auto"/>
        <w:right w:val="none" w:sz="0" w:space="0" w:color="auto"/>
      </w:divBdr>
    </w:div>
    <w:div w:id="44838118">
      <w:bodyDiv w:val="1"/>
      <w:marLeft w:val="0"/>
      <w:marRight w:val="0"/>
      <w:marTop w:val="0"/>
      <w:marBottom w:val="0"/>
      <w:divBdr>
        <w:top w:val="none" w:sz="0" w:space="0" w:color="auto"/>
        <w:left w:val="none" w:sz="0" w:space="0" w:color="auto"/>
        <w:bottom w:val="none" w:sz="0" w:space="0" w:color="auto"/>
        <w:right w:val="none" w:sz="0" w:space="0" w:color="auto"/>
      </w:divBdr>
    </w:div>
    <w:div w:id="46732229">
      <w:bodyDiv w:val="1"/>
      <w:marLeft w:val="0"/>
      <w:marRight w:val="0"/>
      <w:marTop w:val="0"/>
      <w:marBottom w:val="0"/>
      <w:divBdr>
        <w:top w:val="none" w:sz="0" w:space="0" w:color="auto"/>
        <w:left w:val="none" w:sz="0" w:space="0" w:color="auto"/>
        <w:bottom w:val="none" w:sz="0" w:space="0" w:color="auto"/>
        <w:right w:val="none" w:sz="0" w:space="0" w:color="auto"/>
      </w:divBdr>
    </w:div>
    <w:div w:id="53741758">
      <w:bodyDiv w:val="1"/>
      <w:marLeft w:val="0"/>
      <w:marRight w:val="0"/>
      <w:marTop w:val="0"/>
      <w:marBottom w:val="0"/>
      <w:divBdr>
        <w:top w:val="none" w:sz="0" w:space="0" w:color="auto"/>
        <w:left w:val="none" w:sz="0" w:space="0" w:color="auto"/>
        <w:bottom w:val="none" w:sz="0" w:space="0" w:color="auto"/>
        <w:right w:val="none" w:sz="0" w:space="0" w:color="auto"/>
      </w:divBdr>
    </w:div>
    <w:div w:id="61100021">
      <w:bodyDiv w:val="1"/>
      <w:marLeft w:val="0"/>
      <w:marRight w:val="0"/>
      <w:marTop w:val="0"/>
      <w:marBottom w:val="0"/>
      <w:divBdr>
        <w:top w:val="none" w:sz="0" w:space="0" w:color="auto"/>
        <w:left w:val="none" w:sz="0" w:space="0" w:color="auto"/>
        <w:bottom w:val="none" w:sz="0" w:space="0" w:color="auto"/>
        <w:right w:val="none" w:sz="0" w:space="0" w:color="auto"/>
      </w:divBdr>
    </w:div>
    <w:div w:id="61418447">
      <w:bodyDiv w:val="1"/>
      <w:marLeft w:val="0"/>
      <w:marRight w:val="0"/>
      <w:marTop w:val="0"/>
      <w:marBottom w:val="0"/>
      <w:divBdr>
        <w:top w:val="none" w:sz="0" w:space="0" w:color="auto"/>
        <w:left w:val="none" w:sz="0" w:space="0" w:color="auto"/>
        <w:bottom w:val="none" w:sz="0" w:space="0" w:color="auto"/>
        <w:right w:val="none" w:sz="0" w:space="0" w:color="auto"/>
      </w:divBdr>
    </w:div>
    <w:div w:id="63838618">
      <w:bodyDiv w:val="1"/>
      <w:marLeft w:val="0"/>
      <w:marRight w:val="0"/>
      <w:marTop w:val="0"/>
      <w:marBottom w:val="0"/>
      <w:divBdr>
        <w:top w:val="none" w:sz="0" w:space="0" w:color="auto"/>
        <w:left w:val="none" w:sz="0" w:space="0" w:color="auto"/>
        <w:bottom w:val="none" w:sz="0" w:space="0" w:color="auto"/>
        <w:right w:val="none" w:sz="0" w:space="0" w:color="auto"/>
      </w:divBdr>
    </w:div>
    <w:div w:id="64686488">
      <w:bodyDiv w:val="1"/>
      <w:marLeft w:val="0"/>
      <w:marRight w:val="0"/>
      <w:marTop w:val="0"/>
      <w:marBottom w:val="0"/>
      <w:divBdr>
        <w:top w:val="none" w:sz="0" w:space="0" w:color="auto"/>
        <w:left w:val="none" w:sz="0" w:space="0" w:color="auto"/>
        <w:bottom w:val="none" w:sz="0" w:space="0" w:color="auto"/>
        <w:right w:val="none" w:sz="0" w:space="0" w:color="auto"/>
      </w:divBdr>
    </w:div>
    <w:div w:id="65105871">
      <w:bodyDiv w:val="1"/>
      <w:marLeft w:val="0"/>
      <w:marRight w:val="0"/>
      <w:marTop w:val="0"/>
      <w:marBottom w:val="0"/>
      <w:divBdr>
        <w:top w:val="none" w:sz="0" w:space="0" w:color="auto"/>
        <w:left w:val="none" w:sz="0" w:space="0" w:color="auto"/>
        <w:bottom w:val="none" w:sz="0" w:space="0" w:color="auto"/>
        <w:right w:val="none" w:sz="0" w:space="0" w:color="auto"/>
      </w:divBdr>
    </w:div>
    <w:div w:id="66926159">
      <w:bodyDiv w:val="1"/>
      <w:marLeft w:val="0"/>
      <w:marRight w:val="0"/>
      <w:marTop w:val="0"/>
      <w:marBottom w:val="0"/>
      <w:divBdr>
        <w:top w:val="none" w:sz="0" w:space="0" w:color="auto"/>
        <w:left w:val="none" w:sz="0" w:space="0" w:color="auto"/>
        <w:bottom w:val="none" w:sz="0" w:space="0" w:color="auto"/>
        <w:right w:val="none" w:sz="0" w:space="0" w:color="auto"/>
      </w:divBdr>
    </w:div>
    <w:div w:id="76249758">
      <w:bodyDiv w:val="1"/>
      <w:marLeft w:val="0"/>
      <w:marRight w:val="0"/>
      <w:marTop w:val="0"/>
      <w:marBottom w:val="0"/>
      <w:divBdr>
        <w:top w:val="none" w:sz="0" w:space="0" w:color="auto"/>
        <w:left w:val="none" w:sz="0" w:space="0" w:color="auto"/>
        <w:bottom w:val="none" w:sz="0" w:space="0" w:color="auto"/>
        <w:right w:val="none" w:sz="0" w:space="0" w:color="auto"/>
      </w:divBdr>
    </w:div>
    <w:div w:id="81221619">
      <w:bodyDiv w:val="1"/>
      <w:marLeft w:val="0"/>
      <w:marRight w:val="0"/>
      <w:marTop w:val="0"/>
      <w:marBottom w:val="0"/>
      <w:divBdr>
        <w:top w:val="none" w:sz="0" w:space="0" w:color="auto"/>
        <w:left w:val="none" w:sz="0" w:space="0" w:color="auto"/>
        <w:bottom w:val="none" w:sz="0" w:space="0" w:color="auto"/>
        <w:right w:val="none" w:sz="0" w:space="0" w:color="auto"/>
      </w:divBdr>
      <w:divsChild>
        <w:div w:id="2057852904">
          <w:marLeft w:val="0"/>
          <w:marRight w:val="0"/>
          <w:marTop w:val="0"/>
          <w:marBottom w:val="0"/>
          <w:divBdr>
            <w:top w:val="none" w:sz="0" w:space="0" w:color="auto"/>
            <w:left w:val="none" w:sz="0" w:space="0" w:color="auto"/>
            <w:bottom w:val="none" w:sz="0" w:space="0" w:color="auto"/>
            <w:right w:val="none" w:sz="0" w:space="0" w:color="auto"/>
          </w:divBdr>
        </w:div>
      </w:divsChild>
    </w:div>
    <w:div w:id="84542998">
      <w:bodyDiv w:val="1"/>
      <w:marLeft w:val="0"/>
      <w:marRight w:val="0"/>
      <w:marTop w:val="0"/>
      <w:marBottom w:val="0"/>
      <w:divBdr>
        <w:top w:val="none" w:sz="0" w:space="0" w:color="auto"/>
        <w:left w:val="none" w:sz="0" w:space="0" w:color="auto"/>
        <w:bottom w:val="none" w:sz="0" w:space="0" w:color="auto"/>
        <w:right w:val="none" w:sz="0" w:space="0" w:color="auto"/>
      </w:divBdr>
    </w:div>
    <w:div w:id="84806670">
      <w:bodyDiv w:val="1"/>
      <w:marLeft w:val="0"/>
      <w:marRight w:val="0"/>
      <w:marTop w:val="0"/>
      <w:marBottom w:val="0"/>
      <w:divBdr>
        <w:top w:val="none" w:sz="0" w:space="0" w:color="auto"/>
        <w:left w:val="none" w:sz="0" w:space="0" w:color="auto"/>
        <w:bottom w:val="none" w:sz="0" w:space="0" w:color="auto"/>
        <w:right w:val="none" w:sz="0" w:space="0" w:color="auto"/>
      </w:divBdr>
    </w:div>
    <w:div w:id="85273649">
      <w:bodyDiv w:val="1"/>
      <w:marLeft w:val="0"/>
      <w:marRight w:val="0"/>
      <w:marTop w:val="0"/>
      <w:marBottom w:val="0"/>
      <w:divBdr>
        <w:top w:val="none" w:sz="0" w:space="0" w:color="auto"/>
        <w:left w:val="none" w:sz="0" w:space="0" w:color="auto"/>
        <w:bottom w:val="none" w:sz="0" w:space="0" w:color="auto"/>
        <w:right w:val="none" w:sz="0" w:space="0" w:color="auto"/>
      </w:divBdr>
    </w:div>
    <w:div w:id="87891691">
      <w:bodyDiv w:val="1"/>
      <w:marLeft w:val="0"/>
      <w:marRight w:val="0"/>
      <w:marTop w:val="0"/>
      <w:marBottom w:val="0"/>
      <w:divBdr>
        <w:top w:val="none" w:sz="0" w:space="0" w:color="auto"/>
        <w:left w:val="none" w:sz="0" w:space="0" w:color="auto"/>
        <w:bottom w:val="none" w:sz="0" w:space="0" w:color="auto"/>
        <w:right w:val="none" w:sz="0" w:space="0" w:color="auto"/>
      </w:divBdr>
    </w:div>
    <w:div w:id="96097420">
      <w:bodyDiv w:val="1"/>
      <w:marLeft w:val="0"/>
      <w:marRight w:val="0"/>
      <w:marTop w:val="0"/>
      <w:marBottom w:val="0"/>
      <w:divBdr>
        <w:top w:val="none" w:sz="0" w:space="0" w:color="auto"/>
        <w:left w:val="none" w:sz="0" w:space="0" w:color="auto"/>
        <w:bottom w:val="none" w:sz="0" w:space="0" w:color="auto"/>
        <w:right w:val="none" w:sz="0" w:space="0" w:color="auto"/>
      </w:divBdr>
    </w:div>
    <w:div w:id="97915256">
      <w:bodyDiv w:val="1"/>
      <w:marLeft w:val="0"/>
      <w:marRight w:val="0"/>
      <w:marTop w:val="0"/>
      <w:marBottom w:val="0"/>
      <w:divBdr>
        <w:top w:val="none" w:sz="0" w:space="0" w:color="auto"/>
        <w:left w:val="none" w:sz="0" w:space="0" w:color="auto"/>
        <w:bottom w:val="none" w:sz="0" w:space="0" w:color="auto"/>
        <w:right w:val="none" w:sz="0" w:space="0" w:color="auto"/>
      </w:divBdr>
    </w:div>
    <w:div w:id="101846991">
      <w:bodyDiv w:val="1"/>
      <w:marLeft w:val="0"/>
      <w:marRight w:val="0"/>
      <w:marTop w:val="0"/>
      <w:marBottom w:val="0"/>
      <w:divBdr>
        <w:top w:val="none" w:sz="0" w:space="0" w:color="auto"/>
        <w:left w:val="none" w:sz="0" w:space="0" w:color="auto"/>
        <w:bottom w:val="none" w:sz="0" w:space="0" w:color="auto"/>
        <w:right w:val="none" w:sz="0" w:space="0" w:color="auto"/>
      </w:divBdr>
    </w:div>
    <w:div w:id="102891972">
      <w:bodyDiv w:val="1"/>
      <w:marLeft w:val="0"/>
      <w:marRight w:val="0"/>
      <w:marTop w:val="0"/>
      <w:marBottom w:val="0"/>
      <w:divBdr>
        <w:top w:val="none" w:sz="0" w:space="0" w:color="auto"/>
        <w:left w:val="none" w:sz="0" w:space="0" w:color="auto"/>
        <w:bottom w:val="none" w:sz="0" w:space="0" w:color="auto"/>
        <w:right w:val="none" w:sz="0" w:space="0" w:color="auto"/>
      </w:divBdr>
    </w:div>
    <w:div w:id="107511290">
      <w:bodyDiv w:val="1"/>
      <w:marLeft w:val="0"/>
      <w:marRight w:val="0"/>
      <w:marTop w:val="0"/>
      <w:marBottom w:val="0"/>
      <w:divBdr>
        <w:top w:val="none" w:sz="0" w:space="0" w:color="auto"/>
        <w:left w:val="none" w:sz="0" w:space="0" w:color="auto"/>
        <w:bottom w:val="none" w:sz="0" w:space="0" w:color="auto"/>
        <w:right w:val="none" w:sz="0" w:space="0" w:color="auto"/>
      </w:divBdr>
    </w:div>
    <w:div w:id="110053132">
      <w:bodyDiv w:val="1"/>
      <w:marLeft w:val="0"/>
      <w:marRight w:val="0"/>
      <w:marTop w:val="0"/>
      <w:marBottom w:val="0"/>
      <w:divBdr>
        <w:top w:val="none" w:sz="0" w:space="0" w:color="auto"/>
        <w:left w:val="none" w:sz="0" w:space="0" w:color="auto"/>
        <w:bottom w:val="none" w:sz="0" w:space="0" w:color="auto"/>
        <w:right w:val="none" w:sz="0" w:space="0" w:color="auto"/>
      </w:divBdr>
    </w:div>
    <w:div w:id="112211407">
      <w:bodyDiv w:val="1"/>
      <w:marLeft w:val="0"/>
      <w:marRight w:val="0"/>
      <w:marTop w:val="0"/>
      <w:marBottom w:val="0"/>
      <w:divBdr>
        <w:top w:val="none" w:sz="0" w:space="0" w:color="auto"/>
        <w:left w:val="none" w:sz="0" w:space="0" w:color="auto"/>
        <w:bottom w:val="none" w:sz="0" w:space="0" w:color="auto"/>
        <w:right w:val="none" w:sz="0" w:space="0" w:color="auto"/>
      </w:divBdr>
    </w:div>
    <w:div w:id="112600024">
      <w:bodyDiv w:val="1"/>
      <w:marLeft w:val="0"/>
      <w:marRight w:val="0"/>
      <w:marTop w:val="0"/>
      <w:marBottom w:val="0"/>
      <w:divBdr>
        <w:top w:val="none" w:sz="0" w:space="0" w:color="auto"/>
        <w:left w:val="none" w:sz="0" w:space="0" w:color="auto"/>
        <w:bottom w:val="none" w:sz="0" w:space="0" w:color="auto"/>
        <w:right w:val="none" w:sz="0" w:space="0" w:color="auto"/>
      </w:divBdr>
    </w:div>
    <w:div w:id="114839137">
      <w:bodyDiv w:val="1"/>
      <w:marLeft w:val="0"/>
      <w:marRight w:val="0"/>
      <w:marTop w:val="0"/>
      <w:marBottom w:val="0"/>
      <w:divBdr>
        <w:top w:val="none" w:sz="0" w:space="0" w:color="auto"/>
        <w:left w:val="none" w:sz="0" w:space="0" w:color="auto"/>
        <w:bottom w:val="none" w:sz="0" w:space="0" w:color="auto"/>
        <w:right w:val="none" w:sz="0" w:space="0" w:color="auto"/>
      </w:divBdr>
    </w:div>
    <w:div w:id="129443969">
      <w:bodyDiv w:val="1"/>
      <w:marLeft w:val="0"/>
      <w:marRight w:val="0"/>
      <w:marTop w:val="0"/>
      <w:marBottom w:val="0"/>
      <w:divBdr>
        <w:top w:val="none" w:sz="0" w:space="0" w:color="auto"/>
        <w:left w:val="none" w:sz="0" w:space="0" w:color="auto"/>
        <w:bottom w:val="none" w:sz="0" w:space="0" w:color="auto"/>
        <w:right w:val="none" w:sz="0" w:space="0" w:color="auto"/>
      </w:divBdr>
    </w:div>
    <w:div w:id="131413051">
      <w:bodyDiv w:val="1"/>
      <w:marLeft w:val="0"/>
      <w:marRight w:val="0"/>
      <w:marTop w:val="0"/>
      <w:marBottom w:val="0"/>
      <w:divBdr>
        <w:top w:val="none" w:sz="0" w:space="0" w:color="auto"/>
        <w:left w:val="none" w:sz="0" w:space="0" w:color="auto"/>
        <w:bottom w:val="none" w:sz="0" w:space="0" w:color="auto"/>
        <w:right w:val="none" w:sz="0" w:space="0" w:color="auto"/>
      </w:divBdr>
    </w:div>
    <w:div w:id="131793393">
      <w:bodyDiv w:val="1"/>
      <w:marLeft w:val="0"/>
      <w:marRight w:val="0"/>
      <w:marTop w:val="0"/>
      <w:marBottom w:val="0"/>
      <w:divBdr>
        <w:top w:val="none" w:sz="0" w:space="0" w:color="auto"/>
        <w:left w:val="none" w:sz="0" w:space="0" w:color="auto"/>
        <w:bottom w:val="none" w:sz="0" w:space="0" w:color="auto"/>
        <w:right w:val="none" w:sz="0" w:space="0" w:color="auto"/>
      </w:divBdr>
    </w:div>
    <w:div w:id="143743077">
      <w:bodyDiv w:val="1"/>
      <w:marLeft w:val="0"/>
      <w:marRight w:val="0"/>
      <w:marTop w:val="0"/>
      <w:marBottom w:val="0"/>
      <w:divBdr>
        <w:top w:val="none" w:sz="0" w:space="0" w:color="auto"/>
        <w:left w:val="none" w:sz="0" w:space="0" w:color="auto"/>
        <w:bottom w:val="none" w:sz="0" w:space="0" w:color="auto"/>
        <w:right w:val="none" w:sz="0" w:space="0" w:color="auto"/>
      </w:divBdr>
    </w:div>
    <w:div w:id="145510890">
      <w:bodyDiv w:val="1"/>
      <w:marLeft w:val="0"/>
      <w:marRight w:val="0"/>
      <w:marTop w:val="0"/>
      <w:marBottom w:val="0"/>
      <w:divBdr>
        <w:top w:val="none" w:sz="0" w:space="0" w:color="auto"/>
        <w:left w:val="none" w:sz="0" w:space="0" w:color="auto"/>
        <w:bottom w:val="none" w:sz="0" w:space="0" w:color="auto"/>
        <w:right w:val="none" w:sz="0" w:space="0" w:color="auto"/>
      </w:divBdr>
    </w:div>
    <w:div w:id="146559533">
      <w:bodyDiv w:val="1"/>
      <w:marLeft w:val="0"/>
      <w:marRight w:val="0"/>
      <w:marTop w:val="0"/>
      <w:marBottom w:val="0"/>
      <w:divBdr>
        <w:top w:val="none" w:sz="0" w:space="0" w:color="auto"/>
        <w:left w:val="none" w:sz="0" w:space="0" w:color="auto"/>
        <w:bottom w:val="none" w:sz="0" w:space="0" w:color="auto"/>
        <w:right w:val="none" w:sz="0" w:space="0" w:color="auto"/>
      </w:divBdr>
    </w:div>
    <w:div w:id="154495170">
      <w:bodyDiv w:val="1"/>
      <w:marLeft w:val="0"/>
      <w:marRight w:val="0"/>
      <w:marTop w:val="0"/>
      <w:marBottom w:val="0"/>
      <w:divBdr>
        <w:top w:val="none" w:sz="0" w:space="0" w:color="auto"/>
        <w:left w:val="none" w:sz="0" w:space="0" w:color="auto"/>
        <w:bottom w:val="none" w:sz="0" w:space="0" w:color="auto"/>
        <w:right w:val="none" w:sz="0" w:space="0" w:color="auto"/>
      </w:divBdr>
    </w:div>
    <w:div w:id="161088557">
      <w:bodyDiv w:val="1"/>
      <w:marLeft w:val="0"/>
      <w:marRight w:val="0"/>
      <w:marTop w:val="0"/>
      <w:marBottom w:val="0"/>
      <w:divBdr>
        <w:top w:val="none" w:sz="0" w:space="0" w:color="auto"/>
        <w:left w:val="none" w:sz="0" w:space="0" w:color="auto"/>
        <w:bottom w:val="none" w:sz="0" w:space="0" w:color="auto"/>
        <w:right w:val="none" w:sz="0" w:space="0" w:color="auto"/>
      </w:divBdr>
    </w:div>
    <w:div w:id="162667671">
      <w:bodyDiv w:val="1"/>
      <w:marLeft w:val="0"/>
      <w:marRight w:val="0"/>
      <w:marTop w:val="0"/>
      <w:marBottom w:val="0"/>
      <w:divBdr>
        <w:top w:val="none" w:sz="0" w:space="0" w:color="auto"/>
        <w:left w:val="none" w:sz="0" w:space="0" w:color="auto"/>
        <w:bottom w:val="none" w:sz="0" w:space="0" w:color="auto"/>
        <w:right w:val="none" w:sz="0" w:space="0" w:color="auto"/>
      </w:divBdr>
    </w:div>
    <w:div w:id="164055151">
      <w:bodyDiv w:val="1"/>
      <w:marLeft w:val="0"/>
      <w:marRight w:val="0"/>
      <w:marTop w:val="0"/>
      <w:marBottom w:val="0"/>
      <w:divBdr>
        <w:top w:val="none" w:sz="0" w:space="0" w:color="auto"/>
        <w:left w:val="none" w:sz="0" w:space="0" w:color="auto"/>
        <w:bottom w:val="none" w:sz="0" w:space="0" w:color="auto"/>
        <w:right w:val="none" w:sz="0" w:space="0" w:color="auto"/>
      </w:divBdr>
    </w:div>
    <w:div w:id="168374227">
      <w:bodyDiv w:val="1"/>
      <w:marLeft w:val="0"/>
      <w:marRight w:val="0"/>
      <w:marTop w:val="0"/>
      <w:marBottom w:val="0"/>
      <w:divBdr>
        <w:top w:val="none" w:sz="0" w:space="0" w:color="auto"/>
        <w:left w:val="none" w:sz="0" w:space="0" w:color="auto"/>
        <w:bottom w:val="none" w:sz="0" w:space="0" w:color="auto"/>
        <w:right w:val="none" w:sz="0" w:space="0" w:color="auto"/>
      </w:divBdr>
    </w:div>
    <w:div w:id="172964842">
      <w:bodyDiv w:val="1"/>
      <w:marLeft w:val="0"/>
      <w:marRight w:val="0"/>
      <w:marTop w:val="0"/>
      <w:marBottom w:val="0"/>
      <w:divBdr>
        <w:top w:val="none" w:sz="0" w:space="0" w:color="auto"/>
        <w:left w:val="none" w:sz="0" w:space="0" w:color="auto"/>
        <w:bottom w:val="none" w:sz="0" w:space="0" w:color="auto"/>
        <w:right w:val="none" w:sz="0" w:space="0" w:color="auto"/>
      </w:divBdr>
    </w:div>
    <w:div w:id="173736078">
      <w:bodyDiv w:val="1"/>
      <w:marLeft w:val="0"/>
      <w:marRight w:val="0"/>
      <w:marTop w:val="0"/>
      <w:marBottom w:val="0"/>
      <w:divBdr>
        <w:top w:val="none" w:sz="0" w:space="0" w:color="auto"/>
        <w:left w:val="none" w:sz="0" w:space="0" w:color="auto"/>
        <w:bottom w:val="none" w:sz="0" w:space="0" w:color="auto"/>
        <w:right w:val="none" w:sz="0" w:space="0" w:color="auto"/>
      </w:divBdr>
    </w:div>
    <w:div w:id="187568098">
      <w:bodyDiv w:val="1"/>
      <w:marLeft w:val="0"/>
      <w:marRight w:val="0"/>
      <w:marTop w:val="0"/>
      <w:marBottom w:val="0"/>
      <w:divBdr>
        <w:top w:val="none" w:sz="0" w:space="0" w:color="auto"/>
        <w:left w:val="none" w:sz="0" w:space="0" w:color="auto"/>
        <w:bottom w:val="none" w:sz="0" w:space="0" w:color="auto"/>
        <w:right w:val="none" w:sz="0" w:space="0" w:color="auto"/>
      </w:divBdr>
    </w:div>
    <w:div w:id="187958760">
      <w:bodyDiv w:val="1"/>
      <w:marLeft w:val="0"/>
      <w:marRight w:val="0"/>
      <w:marTop w:val="0"/>
      <w:marBottom w:val="0"/>
      <w:divBdr>
        <w:top w:val="none" w:sz="0" w:space="0" w:color="auto"/>
        <w:left w:val="none" w:sz="0" w:space="0" w:color="auto"/>
        <w:bottom w:val="none" w:sz="0" w:space="0" w:color="auto"/>
        <w:right w:val="none" w:sz="0" w:space="0" w:color="auto"/>
      </w:divBdr>
    </w:div>
    <w:div w:id="189146363">
      <w:bodyDiv w:val="1"/>
      <w:marLeft w:val="0"/>
      <w:marRight w:val="0"/>
      <w:marTop w:val="0"/>
      <w:marBottom w:val="0"/>
      <w:divBdr>
        <w:top w:val="none" w:sz="0" w:space="0" w:color="auto"/>
        <w:left w:val="none" w:sz="0" w:space="0" w:color="auto"/>
        <w:bottom w:val="none" w:sz="0" w:space="0" w:color="auto"/>
        <w:right w:val="none" w:sz="0" w:space="0" w:color="auto"/>
      </w:divBdr>
    </w:div>
    <w:div w:id="191261230">
      <w:bodyDiv w:val="1"/>
      <w:marLeft w:val="0"/>
      <w:marRight w:val="0"/>
      <w:marTop w:val="0"/>
      <w:marBottom w:val="0"/>
      <w:divBdr>
        <w:top w:val="none" w:sz="0" w:space="0" w:color="auto"/>
        <w:left w:val="none" w:sz="0" w:space="0" w:color="auto"/>
        <w:bottom w:val="none" w:sz="0" w:space="0" w:color="auto"/>
        <w:right w:val="none" w:sz="0" w:space="0" w:color="auto"/>
      </w:divBdr>
    </w:div>
    <w:div w:id="193462478">
      <w:bodyDiv w:val="1"/>
      <w:marLeft w:val="0"/>
      <w:marRight w:val="0"/>
      <w:marTop w:val="0"/>
      <w:marBottom w:val="0"/>
      <w:divBdr>
        <w:top w:val="none" w:sz="0" w:space="0" w:color="auto"/>
        <w:left w:val="none" w:sz="0" w:space="0" w:color="auto"/>
        <w:bottom w:val="none" w:sz="0" w:space="0" w:color="auto"/>
        <w:right w:val="none" w:sz="0" w:space="0" w:color="auto"/>
      </w:divBdr>
    </w:div>
    <w:div w:id="193881881">
      <w:bodyDiv w:val="1"/>
      <w:marLeft w:val="0"/>
      <w:marRight w:val="0"/>
      <w:marTop w:val="0"/>
      <w:marBottom w:val="0"/>
      <w:divBdr>
        <w:top w:val="none" w:sz="0" w:space="0" w:color="auto"/>
        <w:left w:val="none" w:sz="0" w:space="0" w:color="auto"/>
        <w:bottom w:val="none" w:sz="0" w:space="0" w:color="auto"/>
        <w:right w:val="none" w:sz="0" w:space="0" w:color="auto"/>
      </w:divBdr>
    </w:div>
    <w:div w:id="198319217">
      <w:bodyDiv w:val="1"/>
      <w:marLeft w:val="0"/>
      <w:marRight w:val="0"/>
      <w:marTop w:val="0"/>
      <w:marBottom w:val="0"/>
      <w:divBdr>
        <w:top w:val="none" w:sz="0" w:space="0" w:color="auto"/>
        <w:left w:val="none" w:sz="0" w:space="0" w:color="auto"/>
        <w:bottom w:val="none" w:sz="0" w:space="0" w:color="auto"/>
        <w:right w:val="none" w:sz="0" w:space="0" w:color="auto"/>
      </w:divBdr>
    </w:div>
    <w:div w:id="202182698">
      <w:bodyDiv w:val="1"/>
      <w:marLeft w:val="0"/>
      <w:marRight w:val="0"/>
      <w:marTop w:val="0"/>
      <w:marBottom w:val="0"/>
      <w:divBdr>
        <w:top w:val="none" w:sz="0" w:space="0" w:color="auto"/>
        <w:left w:val="none" w:sz="0" w:space="0" w:color="auto"/>
        <w:bottom w:val="none" w:sz="0" w:space="0" w:color="auto"/>
        <w:right w:val="none" w:sz="0" w:space="0" w:color="auto"/>
      </w:divBdr>
    </w:div>
    <w:div w:id="205064514">
      <w:bodyDiv w:val="1"/>
      <w:marLeft w:val="0"/>
      <w:marRight w:val="0"/>
      <w:marTop w:val="0"/>
      <w:marBottom w:val="0"/>
      <w:divBdr>
        <w:top w:val="none" w:sz="0" w:space="0" w:color="auto"/>
        <w:left w:val="none" w:sz="0" w:space="0" w:color="auto"/>
        <w:bottom w:val="none" w:sz="0" w:space="0" w:color="auto"/>
        <w:right w:val="none" w:sz="0" w:space="0" w:color="auto"/>
      </w:divBdr>
    </w:div>
    <w:div w:id="207185697">
      <w:bodyDiv w:val="1"/>
      <w:marLeft w:val="0"/>
      <w:marRight w:val="0"/>
      <w:marTop w:val="0"/>
      <w:marBottom w:val="0"/>
      <w:divBdr>
        <w:top w:val="none" w:sz="0" w:space="0" w:color="auto"/>
        <w:left w:val="none" w:sz="0" w:space="0" w:color="auto"/>
        <w:bottom w:val="none" w:sz="0" w:space="0" w:color="auto"/>
        <w:right w:val="none" w:sz="0" w:space="0" w:color="auto"/>
      </w:divBdr>
    </w:div>
    <w:div w:id="209651938">
      <w:bodyDiv w:val="1"/>
      <w:marLeft w:val="0"/>
      <w:marRight w:val="0"/>
      <w:marTop w:val="0"/>
      <w:marBottom w:val="0"/>
      <w:divBdr>
        <w:top w:val="none" w:sz="0" w:space="0" w:color="auto"/>
        <w:left w:val="none" w:sz="0" w:space="0" w:color="auto"/>
        <w:bottom w:val="none" w:sz="0" w:space="0" w:color="auto"/>
        <w:right w:val="none" w:sz="0" w:space="0" w:color="auto"/>
      </w:divBdr>
    </w:div>
    <w:div w:id="211188278">
      <w:bodyDiv w:val="1"/>
      <w:marLeft w:val="0"/>
      <w:marRight w:val="0"/>
      <w:marTop w:val="0"/>
      <w:marBottom w:val="0"/>
      <w:divBdr>
        <w:top w:val="none" w:sz="0" w:space="0" w:color="auto"/>
        <w:left w:val="none" w:sz="0" w:space="0" w:color="auto"/>
        <w:bottom w:val="none" w:sz="0" w:space="0" w:color="auto"/>
        <w:right w:val="none" w:sz="0" w:space="0" w:color="auto"/>
      </w:divBdr>
    </w:div>
    <w:div w:id="212888399">
      <w:bodyDiv w:val="1"/>
      <w:marLeft w:val="0"/>
      <w:marRight w:val="0"/>
      <w:marTop w:val="0"/>
      <w:marBottom w:val="0"/>
      <w:divBdr>
        <w:top w:val="none" w:sz="0" w:space="0" w:color="auto"/>
        <w:left w:val="none" w:sz="0" w:space="0" w:color="auto"/>
        <w:bottom w:val="none" w:sz="0" w:space="0" w:color="auto"/>
        <w:right w:val="none" w:sz="0" w:space="0" w:color="auto"/>
      </w:divBdr>
    </w:div>
    <w:div w:id="214657815">
      <w:bodyDiv w:val="1"/>
      <w:marLeft w:val="0"/>
      <w:marRight w:val="0"/>
      <w:marTop w:val="0"/>
      <w:marBottom w:val="0"/>
      <w:divBdr>
        <w:top w:val="none" w:sz="0" w:space="0" w:color="auto"/>
        <w:left w:val="none" w:sz="0" w:space="0" w:color="auto"/>
        <w:bottom w:val="none" w:sz="0" w:space="0" w:color="auto"/>
        <w:right w:val="none" w:sz="0" w:space="0" w:color="auto"/>
      </w:divBdr>
    </w:div>
    <w:div w:id="218790058">
      <w:bodyDiv w:val="1"/>
      <w:marLeft w:val="0"/>
      <w:marRight w:val="0"/>
      <w:marTop w:val="0"/>
      <w:marBottom w:val="0"/>
      <w:divBdr>
        <w:top w:val="none" w:sz="0" w:space="0" w:color="auto"/>
        <w:left w:val="none" w:sz="0" w:space="0" w:color="auto"/>
        <w:bottom w:val="none" w:sz="0" w:space="0" w:color="auto"/>
        <w:right w:val="none" w:sz="0" w:space="0" w:color="auto"/>
      </w:divBdr>
    </w:div>
    <w:div w:id="218827097">
      <w:bodyDiv w:val="1"/>
      <w:marLeft w:val="0"/>
      <w:marRight w:val="0"/>
      <w:marTop w:val="0"/>
      <w:marBottom w:val="0"/>
      <w:divBdr>
        <w:top w:val="none" w:sz="0" w:space="0" w:color="auto"/>
        <w:left w:val="none" w:sz="0" w:space="0" w:color="auto"/>
        <w:bottom w:val="none" w:sz="0" w:space="0" w:color="auto"/>
        <w:right w:val="none" w:sz="0" w:space="0" w:color="auto"/>
      </w:divBdr>
    </w:div>
    <w:div w:id="220286970">
      <w:bodyDiv w:val="1"/>
      <w:marLeft w:val="0"/>
      <w:marRight w:val="0"/>
      <w:marTop w:val="0"/>
      <w:marBottom w:val="0"/>
      <w:divBdr>
        <w:top w:val="none" w:sz="0" w:space="0" w:color="auto"/>
        <w:left w:val="none" w:sz="0" w:space="0" w:color="auto"/>
        <w:bottom w:val="none" w:sz="0" w:space="0" w:color="auto"/>
        <w:right w:val="none" w:sz="0" w:space="0" w:color="auto"/>
      </w:divBdr>
    </w:div>
    <w:div w:id="220557293">
      <w:bodyDiv w:val="1"/>
      <w:marLeft w:val="0"/>
      <w:marRight w:val="0"/>
      <w:marTop w:val="0"/>
      <w:marBottom w:val="0"/>
      <w:divBdr>
        <w:top w:val="none" w:sz="0" w:space="0" w:color="auto"/>
        <w:left w:val="none" w:sz="0" w:space="0" w:color="auto"/>
        <w:bottom w:val="none" w:sz="0" w:space="0" w:color="auto"/>
        <w:right w:val="none" w:sz="0" w:space="0" w:color="auto"/>
      </w:divBdr>
    </w:div>
    <w:div w:id="222762865">
      <w:bodyDiv w:val="1"/>
      <w:marLeft w:val="0"/>
      <w:marRight w:val="0"/>
      <w:marTop w:val="0"/>
      <w:marBottom w:val="0"/>
      <w:divBdr>
        <w:top w:val="none" w:sz="0" w:space="0" w:color="auto"/>
        <w:left w:val="none" w:sz="0" w:space="0" w:color="auto"/>
        <w:bottom w:val="none" w:sz="0" w:space="0" w:color="auto"/>
        <w:right w:val="none" w:sz="0" w:space="0" w:color="auto"/>
      </w:divBdr>
    </w:div>
    <w:div w:id="227613156">
      <w:bodyDiv w:val="1"/>
      <w:marLeft w:val="0"/>
      <w:marRight w:val="0"/>
      <w:marTop w:val="0"/>
      <w:marBottom w:val="0"/>
      <w:divBdr>
        <w:top w:val="none" w:sz="0" w:space="0" w:color="auto"/>
        <w:left w:val="none" w:sz="0" w:space="0" w:color="auto"/>
        <w:bottom w:val="none" w:sz="0" w:space="0" w:color="auto"/>
        <w:right w:val="none" w:sz="0" w:space="0" w:color="auto"/>
      </w:divBdr>
    </w:div>
    <w:div w:id="230583568">
      <w:bodyDiv w:val="1"/>
      <w:marLeft w:val="0"/>
      <w:marRight w:val="0"/>
      <w:marTop w:val="0"/>
      <w:marBottom w:val="0"/>
      <w:divBdr>
        <w:top w:val="none" w:sz="0" w:space="0" w:color="auto"/>
        <w:left w:val="none" w:sz="0" w:space="0" w:color="auto"/>
        <w:bottom w:val="none" w:sz="0" w:space="0" w:color="auto"/>
        <w:right w:val="none" w:sz="0" w:space="0" w:color="auto"/>
      </w:divBdr>
    </w:div>
    <w:div w:id="237136303">
      <w:bodyDiv w:val="1"/>
      <w:marLeft w:val="0"/>
      <w:marRight w:val="0"/>
      <w:marTop w:val="0"/>
      <w:marBottom w:val="0"/>
      <w:divBdr>
        <w:top w:val="none" w:sz="0" w:space="0" w:color="auto"/>
        <w:left w:val="none" w:sz="0" w:space="0" w:color="auto"/>
        <w:bottom w:val="none" w:sz="0" w:space="0" w:color="auto"/>
        <w:right w:val="none" w:sz="0" w:space="0" w:color="auto"/>
      </w:divBdr>
    </w:div>
    <w:div w:id="237830301">
      <w:bodyDiv w:val="1"/>
      <w:marLeft w:val="0"/>
      <w:marRight w:val="0"/>
      <w:marTop w:val="0"/>
      <w:marBottom w:val="0"/>
      <w:divBdr>
        <w:top w:val="none" w:sz="0" w:space="0" w:color="auto"/>
        <w:left w:val="none" w:sz="0" w:space="0" w:color="auto"/>
        <w:bottom w:val="none" w:sz="0" w:space="0" w:color="auto"/>
        <w:right w:val="none" w:sz="0" w:space="0" w:color="auto"/>
      </w:divBdr>
    </w:div>
    <w:div w:id="247346299">
      <w:bodyDiv w:val="1"/>
      <w:marLeft w:val="0"/>
      <w:marRight w:val="0"/>
      <w:marTop w:val="0"/>
      <w:marBottom w:val="0"/>
      <w:divBdr>
        <w:top w:val="none" w:sz="0" w:space="0" w:color="auto"/>
        <w:left w:val="none" w:sz="0" w:space="0" w:color="auto"/>
        <w:bottom w:val="none" w:sz="0" w:space="0" w:color="auto"/>
        <w:right w:val="none" w:sz="0" w:space="0" w:color="auto"/>
      </w:divBdr>
    </w:div>
    <w:div w:id="252471495">
      <w:bodyDiv w:val="1"/>
      <w:marLeft w:val="0"/>
      <w:marRight w:val="0"/>
      <w:marTop w:val="0"/>
      <w:marBottom w:val="0"/>
      <w:divBdr>
        <w:top w:val="none" w:sz="0" w:space="0" w:color="auto"/>
        <w:left w:val="none" w:sz="0" w:space="0" w:color="auto"/>
        <w:bottom w:val="none" w:sz="0" w:space="0" w:color="auto"/>
        <w:right w:val="none" w:sz="0" w:space="0" w:color="auto"/>
      </w:divBdr>
    </w:div>
    <w:div w:id="254286524">
      <w:bodyDiv w:val="1"/>
      <w:marLeft w:val="0"/>
      <w:marRight w:val="0"/>
      <w:marTop w:val="0"/>
      <w:marBottom w:val="0"/>
      <w:divBdr>
        <w:top w:val="none" w:sz="0" w:space="0" w:color="auto"/>
        <w:left w:val="none" w:sz="0" w:space="0" w:color="auto"/>
        <w:bottom w:val="none" w:sz="0" w:space="0" w:color="auto"/>
        <w:right w:val="none" w:sz="0" w:space="0" w:color="auto"/>
      </w:divBdr>
    </w:div>
    <w:div w:id="256600201">
      <w:bodyDiv w:val="1"/>
      <w:marLeft w:val="0"/>
      <w:marRight w:val="0"/>
      <w:marTop w:val="0"/>
      <w:marBottom w:val="0"/>
      <w:divBdr>
        <w:top w:val="none" w:sz="0" w:space="0" w:color="auto"/>
        <w:left w:val="none" w:sz="0" w:space="0" w:color="auto"/>
        <w:bottom w:val="none" w:sz="0" w:space="0" w:color="auto"/>
        <w:right w:val="none" w:sz="0" w:space="0" w:color="auto"/>
      </w:divBdr>
    </w:div>
    <w:div w:id="260841937">
      <w:bodyDiv w:val="1"/>
      <w:marLeft w:val="0"/>
      <w:marRight w:val="0"/>
      <w:marTop w:val="0"/>
      <w:marBottom w:val="0"/>
      <w:divBdr>
        <w:top w:val="none" w:sz="0" w:space="0" w:color="auto"/>
        <w:left w:val="none" w:sz="0" w:space="0" w:color="auto"/>
        <w:bottom w:val="none" w:sz="0" w:space="0" w:color="auto"/>
        <w:right w:val="none" w:sz="0" w:space="0" w:color="auto"/>
      </w:divBdr>
    </w:div>
    <w:div w:id="261494352">
      <w:bodyDiv w:val="1"/>
      <w:marLeft w:val="0"/>
      <w:marRight w:val="0"/>
      <w:marTop w:val="0"/>
      <w:marBottom w:val="0"/>
      <w:divBdr>
        <w:top w:val="none" w:sz="0" w:space="0" w:color="auto"/>
        <w:left w:val="none" w:sz="0" w:space="0" w:color="auto"/>
        <w:bottom w:val="none" w:sz="0" w:space="0" w:color="auto"/>
        <w:right w:val="none" w:sz="0" w:space="0" w:color="auto"/>
      </w:divBdr>
    </w:div>
    <w:div w:id="262304389">
      <w:bodyDiv w:val="1"/>
      <w:marLeft w:val="0"/>
      <w:marRight w:val="0"/>
      <w:marTop w:val="0"/>
      <w:marBottom w:val="0"/>
      <w:divBdr>
        <w:top w:val="none" w:sz="0" w:space="0" w:color="auto"/>
        <w:left w:val="none" w:sz="0" w:space="0" w:color="auto"/>
        <w:bottom w:val="none" w:sz="0" w:space="0" w:color="auto"/>
        <w:right w:val="none" w:sz="0" w:space="0" w:color="auto"/>
      </w:divBdr>
    </w:div>
    <w:div w:id="262609723">
      <w:bodyDiv w:val="1"/>
      <w:marLeft w:val="0"/>
      <w:marRight w:val="0"/>
      <w:marTop w:val="0"/>
      <w:marBottom w:val="0"/>
      <w:divBdr>
        <w:top w:val="none" w:sz="0" w:space="0" w:color="auto"/>
        <w:left w:val="none" w:sz="0" w:space="0" w:color="auto"/>
        <w:bottom w:val="none" w:sz="0" w:space="0" w:color="auto"/>
        <w:right w:val="none" w:sz="0" w:space="0" w:color="auto"/>
      </w:divBdr>
    </w:div>
    <w:div w:id="266237065">
      <w:bodyDiv w:val="1"/>
      <w:marLeft w:val="0"/>
      <w:marRight w:val="0"/>
      <w:marTop w:val="0"/>
      <w:marBottom w:val="0"/>
      <w:divBdr>
        <w:top w:val="none" w:sz="0" w:space="0" w:color="auto"/>
        <w:left w:val="none" w:sz="0" w:space="0" w:color="auto"/>
        <w:bottom w:val="none" w:sz="0" w:space="0" w:color="auto"/>
        <w:right w:val="none" w:sz="0" w:space="0" w:color="auto"/>
      </w:divBdr>
    </w:div>
    <w:div w:id="266818671">
      <w:bodyDiv w:val="1"/>
      <w:marLeft w:val="0"/>
      <w:marRight w:val="0"/>
      <w:marTop w:val="0"/>
      <w:marBottom w:val="0"/>
      <w:divBdr>
        <w:top w:val="none" w:sz="0" w:space="0" w:color="auto"/>
        <w:left w:val="none" w:sz="0" w:space="0" w:color="auto"/>
        <w:bottom w:val="none" w:sz="0" w:space="0" w:color="auto"/>
        <w:right w:val="none" w:sz="0" w:space="0" w:color="auto"/>
      </w:divBdr>
    </w:div>
    <w:div w:id="270818001">
      <w:bodyDiv w:val="1"/>
      <w:marLeft w:val="0"/>
      <w:marRight w:val="0"/>
      <w:marTop w:val="0"/>
      <w:marBottom w:val="0"/>
      <w:divBdr>
        <w:top w:val="none" w:sz="0" w:space="0" w:color="auto"/>
        <w:left w:val="none" w:sz="0" w:space="0" w:color="auto"/>
        <w:bottom w:val="none" w:sz="0" w:space="0" w:color="auto"/>
        <w:right w:val="none" w:sz="0" w:space="0" w:color="auto"/>
      </w:divBdr>
    </w:div>
    <w:div w:id="273249357">
      <w:bodyDiv w:val="1"/>
      <w:marLeft w:val="0"/>
      <w:marRight w:val="0"/>
      <w:marTop w:val="0"/>
      <w:marBottom w:val="0"/>
      <w:divBdr>
        <w:top w:val="none" w:sz="0" w:space="0" w:color="auto"/>
        <w:left w:val="none" w:sz="0" w:space="0" w:color="auto"/>
        <w:bottom w:val="none" w:sz="0" w:space="0" w:color="auto"/>
        <w:right w:val="none" w:sz="0" w:space="0" w:color="auto"/>
      </w:divBdr>
    </w:div>
    <w:div w:id="280847759">
      <w:bodyDiv w:val="1"/>
      <w:marLeft w:val="0"/>
      <w:marRight w:val="0"/>
      <w:marTop w:val="0"/>
      <w:marBottom w:val="0"/>
      <w:divBdr>
        <w:top w:val="none" w:sz="0" w:space="0" w:color="auto"/>
        <w:left w:val="none" w:sz="0" w:space="0" w:color="auto"/>
        <w:bottom w:val="none" w:sz="0" w:space="0" w:color="auto"/>
        <w:right w:val="none" w:sz="0" w:space="0" w:color="auto"/>
      </w:divBdr>
    </w:div>
    <w:div w:id="280963767">
      <w:bodyDiv w:val="1"/>
      <w:marLeft w:val="0"/>
      <w:marRight w:val="0"/>
      <w:marTop w:val="0"/>
      <w:marBottom w:val="0"/>
      <w:divBdr>
        <w:top w:val="none" w:sz="0" w:space="0" w:color="auto"/>
        <w:left w:val="none" w:sz="0" w:space="0" w:color="auto"/>
        <w:bottom w:val="none" w:sz="0" w:space="0" w:color="auto"/>
        <w:right w:val="none" w:sz="0" w:space="0" w:color="auto"/>
      </w:divBdr>
    </w:div>
    <w:div w:id="281690539">
      <w:bodyDiv w:val="1"/>
      <w:marLeft w:val="0"/>
      <w:marRight w:val="0"/>
      <w:marTop w:val="0"/>
      <w:marBottom w:val="0"/>
      <w:divBdr>
        <w:top w:val="none" w:sz="0" w:space="0" w:color="auto"/>
        <w:left w:val="none" w:sz="0" w:space="0" w:color="auto"/>
        <w:bottom w:val="none" w:sz="0" w:space="0" w:color="auto"/>
        <w:right w:val="none" w:sz="0" w:space="0" w:color="auto"/>
      </w:divBdr>
    </w:div>
    <w:div w:id="282200574">
      <w:bodyDiv w:val="1"/>
      <w:marLeft w:val="0"/>
      <w:marRight w:val="0"/>
      <w:marTop w:val="0"/>
      <w:marBottom w:val="0"/>
      <w:divBdr>
        <w:top w:val="none" w:sz="0" w:space="0" w:color="auto"/>
        <w:left w:val="none" w:sz="0" w:space="0" w:color="auto"/>
        <w:bottom w:val="none" w:sz="0" w:space="0" w:color="auto"/>
        <w:right w:val="none" w:sz="0" w:space="0" w:color="auto"/>
      </w:divBdr>
    </w:div>
    <w:div w:id="290139132">
      <w:bodyDiv w:val="1"/>
      <w:marLeft w:val="0"/>
      <w:marRight w:val="0"/>
      <w:marTop w:val="0"/>
      <w:marBottom w:val="0"/>
      <w:divBdr>
        <w:top w:val="none" w:sz="0" w:space="0" w:color="auto"/>
        <w:left w:val="none" w:sz="0" w:space="0" w:color="auto"/>
        <w:bottom w:val="none" w:sz="0" w:space="0" w:color="auto"/>
        <w:right w:val="none" w:sz="0" w:space="0" w:color="auto"/>
      </w:divBdr>
    </w:div>
    <w:div w:id="293096733">
      <w:bodyDiv w:val="1"/>
      <w:marLeft w:val="0"/>
      <w:marRight w:val="0"/>
      <w:marTop w:val="0"/>
      <w:marBottom w:val="0"/>
      <w:divBdr>
        <w:top w:val="none" w:sz="0" w:space="0" w:color="auto"/>
        <w:left w:val="none" w:sz="0" w:space="0" w:color="auto"/>
        <w:bottom w:val="none" w:sz="0" w:space="0" w:color="auto"/>
        <w:right w:val="none" w:sz="0" w:space="0" w:color="auto"/>
      </w:divBdr>
    </w:div>
    <w:div w:id="293291542">
      <w:bodyDiv w:val="1"/>
      <w:marLeft w:val="0"/>
      <w:marRight w:val="0"/>
      <w:marTop w:val="0"/>
      <w:marBottom w:val="0"/>
      <w:divBdr>
        <w:top w:val="none" w:sz="0" w:space="0" w:color="auto"/>
        <w:left w:val="none" w:sz="0" w:space="0" w:color="auto"/>
        <w:bottom w:val="none" w:sz="0" w:space="0" w:color="auto"/>
        <w:right w:val="none" w:sz="0" w:space="0" w:color="auto"/>
      </w:divBdr>
    </w:div>
    <w:div w:id="294145679">
      <w:bodyDiv w:val="1"/>
      <w:marLeft w:val="0"/>
      <w:marRight w:val="0"/>
      <w:marTop w:val="0"/>
      <w:marBottom w:val="0"/>
      <w:divBdr>
        <w:top w:val="none" w:sz="0" w:space="0" w:color="auto"/>
        <w:left w:val="none" w:sz="0" w:space="0" w:color="auto"/>
        <w:bottom w:val="none" w:sz="0" w:space="0" w:color="auto"/>
        <w:right w:val="none" w:sz="0" w:space="0" w:color="auto"/>
      </w:divBdr>
    </w:div>
    <w:div w:id="294724444">
      <w:bodyDiv w:val="1"/>
      <w:marLeft w:val="0"/>
      <w:marRight w:val="0"/>
      <w:marTop w:val="0"/>
      <w:marBottom w:val="0"/>
      <w:divBdr>
        <w:top w:val="none" w:sz="0" w:space="0" w:color="auto"/>
        <w:left w:val="none" w:sz="0" w:space="0" w:color="auto"/>
        <w:bottom w:val="none" w:sz="0" w:space="0" w:color="auto"/>
        <w:right w:val="none" w:sz="0" w:space="0" w:color="auto"/>
      </w:divBdr>
    </w:div>
    <w:div w:id="298610412">
      <w:bodyDiv w:val="1"/>
      <w:marLeft w:val="0"/>
      <w:marRight w:val="0"/>
      <w:marTop w:val="0"/>
      <w:marBottom w:val="0"/>
      <w:divBdr>
        <w:top w:val="none" w:sz="0" w:space="0" w:color="auto"/>
        <w:left w:val="none" w:sz="0" w:space="0" w:color="auto"/>
        <w:bottom w:val="none" w:sz="0" w:space="0" w:color="auto"/>
        <w:right w:val="none" w:sz="0" w:space="0" w:color="auto"/>
      </w:divBdr>
    </w:div>
    <w:div w:id="303630644">
      <w:bodyDiv w:val="1"/>
      <w:marLeft w:val="0"/>
      <w:marRight w:val="0"/>
      <w:marTop w:val="0"/>
      <w:marBottom w:val="0"/>
      <w:divBdr>
        <w:top w:val="none" w:sz="0" w:space="0" w:color="auto"/>
        <w:left w:val="none" w:sz="0" w:space="0" w:color="auto"/>
        <w:bottom w:val="none" w:sz="0" w:space="0" w:color="auto"/>
        <w:right w:val="none" w:sz="0" w:space="0" w:color="auto"/>
      </w:divBdr>
    </w:div>
    <w:div w:id="303899797">
      <w:bodyDiv w:val="1"/>
      <w:marLeft w:val="0"/>
      <w:marRight w:val="0"/>
      <w:marTop w:val="0"/>
      <w:marBottom w:val="0"/>
      <w:divBdr>
        <w:top w:val="none" w:sz="0" w:space="0" w:color="auto"/>
        <w:left w:val="none" w:sz="0" w:space="0" w:color="auto"/>
        <w:bottom w:val="none" w:sz="0" w:space="0" w:color="auto"/>
        <w:right w:val="none" w:sz="0" w:space="0" w:color="auto"/>
      </w:divBdr>
    </w:div>
    <w:div w:id="307710391">
      <w:bodyDiv w:val="1"/>
      <w:marLeft w:val="0"/>
      <w:marRight w:val="0"/>
      <w:marTop w:val="0"/>
      <w:marBottom w:val="0"/>
      <w:divBdr>
        <w:top w:val="none" w:sz="0" w:space="0" w:color="auto"/>
        <w:left w:val="none" w:sz="0" w:space="0" w:color="auto"/>
        <w:bottom w:val="none" w:sz="0" w:space="0" w:color="auto"/>
        <w:right w:val="none" w:sz="0" w:space="0" w:color="auto"/>
      </w:divBdr>
    </w:div>
    <w:div w:id="310330529">
      <w:bodyDiv w:val="1"/>
      <w:marLeft w:val="0"/>
      <w:marRight w:val="0"/>
      <w:marTop w:val="0"/>
      <w:marBottom w:val="0"/>
      <w:divBdr>
        <w:top w:val="none" w:sz="0" w:space="0" w:color="auto"/>
        <w:left w:val="none" w:sz="0" w:space="0" w:color="auto"/>
        <w:bottom w:val="none" w:sz="0" w:space="0" w:color="auto"/>
        <w:right w:val="none" w:sz="0" w:space="0" w:color="auto"/>
      </w:divBdr>
    </w:div>
    <w:div w:id="312368447">
      <w:bodyDiv w:val="1"/>
      <w:marLeft w:val="0"/>
      <w:marRight w:val="0"/>
      <w:marTop w:val="0"/>
      <w:marBottom w:val="0"/>
      <w:divBdr>
        <w:top w:val="none" w:sz="0" w:space="0" w:color="auto"/>
        <w:left w:val="none" w:sz="0" w:space="0" w:color="auto"/>
        <w:bottom w:val="none" w:sz="0" w:space="0" w:color="auto"/>
        <w:right w:val="none" w:sz="0" w:space="0" w:color="auto"/>
      </w:divBdr>
    </w:div>
    <w:div w:id="325282298">
      <w:bodyDiv w:val="1"/>
      <w:marLeft w:val="0"/>
      <w:marRight w:val="0"/>
      <w:marTop w:val="0"/>
      <w:marBottom w:val="0"/>
      <w:divBdr>
        <w:top w:val="none" w:sz="0" w:space="0" w:color="auto"/>
        <w:left w:val="none" w:sz="0" w:space="0" w:color="auto"/>
        <w:bottom w:val="none" w:sz="0" w:space="0" w:color="auto"/>
        <w:right w:val="none" w:sz="0" w:space="0" w:color="auto"/>
      </w:divBdr>
    </w:div>
    <w:div w:id="327171812">
      <w:bodyDiv w:val="1"/>
      <w:marLeft w:val="0"/>
      <w:marRight w:val="0"/>
      <w:marTop w:val="0"/>
      <w:marBottom w:val="0"/>
      <w:divBdr>
        <w:top w:val="none" w:sz="0" w:space="0" w:color="auto"/>
        <w:left w:val="none" w:sz="0" w:space="0" w:color="auto"/>
        <w:bottom w:val="none" w:sz="0" w:space="0" w:color="auto"/>
        <w:right w:val="none" w:sz="0" w:space="0" w:color="auto"/>
      </w:divBdr>
    </w:div>
    <w:div w:id="327754277">
      <w:bodyDiv w:val="1"/>
      <w:marLeft w:val="0"/>
      <w:marRight w:val="0"/>
      <w:marTop w:val="0"/>
      <w:marBottom w:val="0"/>
      <w:divBdr>
        <w:top w:val="none" w:sz="0" w:space="0" w:color="auto"/>
        <w:left w:val="none" w:sz="0" w:space="0" w:color="auto"/>
        <w:bottom w:val="none" w:sz="0" w:space="0" w:color="auto"/>
        <w:right w:val="none" w:sz="0" w:space="0" w:color="auto"/>
      </w:divBdr>
    </w:div>
    <w:div w:id="335501839">
      <w:bodyDiv w:val="1"/>
      <w:marLeft w:val="0"/>
      <w:marRight w:val="0"/>
      <w:marTop w:val="0"/>
      <w:marBottom w:val="0"/>
      <w:divBdr>
        <w:top w:val="none" w:sz="0" w:space="0" w:color="auto"/>
        <w:left w:val="none" w:sz="0" w:space="0" w:color="auto"/>
        <w:bottom w:val="none" w:sz="0" w:space="0" w:color="auto"/>
        <w:right w:val="none" w:sz="0" w:space="0" w:color="auto"/>
      </w:divBdr>
    </w:div>
    <w:div w:id="336345384">
      <w:bodyDiv w:val="1"/>
      <w:marLeft w:val="0"/>
      <w:marRight w:val="0"/>
      <w:marTop w:val="0"/>
      <w:marBottom w:val="0"/>
      <w:divBdr>
        <w:top w:val="none" w:sz="0" w:space="0" w:color="auto"/>
        <w:left w:val="none" w:sz="0" w:space="0" w:color="auto"/>
        <w:bottom w:val="none" w:sz="0" w:space="0" w:color="auto"/>
        <w:right w:val="none" w:sz="0" w:space="0" w:color="auto"/>
      </w:divBdr>
    </w:div>
    <w:div w:id="338195016">
      <w:bodyDiv w:val="1"/>
      <w:marLeft w:val="0"/>
      <w:marRight w:val="0"/>
      <w:marTop w:val="0"/>
      <w:marBottom w:val="0"/>
      <w:divBdr>
        <w:top w:val="none" w:sz="0" w:space="0" w:color="auto"/>
        <w:left w:val="none" w:sz="0" w:space="0" w:color="auto"/>
        <w:bottom w:val="none" w:sz="0" w:space="0" w:color="auto"/>
        <w:right w:val="none" w:sz="0" w:space="0" w:color="auto"/>
      </w:divBdr>
    </w:div>
    <w:div w:id="346712265">
      <w:bodyDiv w:val="1"/>
      <w:marLeft w:val="0"/>
      <w:marRight w:val="0"/>
      <w:marTop w:val="0"/>
      <w:marBottom w:val="0"/>
      <w:divBdr>
        <w:top w:val="none" w:sz="0" w:space="0" w:color="auto"/>
        <w:left w:val="none" w:sz="0" w:space="0" w:color="auto"/>
        <w:bottom w:val="none" w:sz="0" w:space="0" w:color="auto"/>
        <w:right w:val="none" w:sz="0" w:space="0" w:color="auto"/>
      </w:divBdr>
    </w:div>
    <w:div w:id="350379912">
      <w:bodyDiv w:val="1"/>
      <w:marLeft w:val="0"/>
      <w:marRight w:val="0"/>
      <w:marTop w:val="0"/>
      <w:marBottom w:val="0"/>
      <w:divBdr>
        <w:top w:val="none" w:sz="0" w:space="0" w:color="auto"/>
        <w:left w:val="none" w:sz="0" w:space="0" w:color="auto"/>
        <w:bottom w:val="none" w:sz="0" w:space="0" w:color="auto"/>
        <w:right w:val="none" w:sz="0" w:space="0" w:color="auto"/>
      </w:divBdr>
    </w:div>
    <w:div w:id="350762188">
      <w:bodyDiv w:val="1"/>
      <w:marLeft w:val="0"/>
      <w:marRight w:val="0"/>
      <w:marTop w:val="0"/>
      <w:marBottom w:val="0"/>
      <w:divBdr>
        <w:top w:val="none" w:sz="0" w:space="0" w:color="auto"/>
        <w:left w:val="none" w:sz="0" w:space="0" w:color="auto"/>
        <w:bottom w:val="none" w:sz="0" w:space="0" w:color="auto"/>
        <w:right w:val="none" w:sz="0" w:space="0" w:color="auto"/>
      </w:divBdr>
    </w:div>
    <w:div w:id="351341543">
      <w:bodyDiv w:val="1"/>
      <w:marLeft w:val="0"/>
      <w:marRight w:val="0"/>
      <w:marTop w:val="0"/>
      <w:marBottom w:val="0"/>
      <w:divBdr>
        <w:top w:val="none" w:sz="0" w:space="0" w:color="auto"/>
        <w:left w:val="none" w:sz="0" w:space="0" w:color="auto"/>
        <w:bottom w:val="none" w:sz="0" w:space="0" w:color="auto"/>
        <w:right w:val="none" w:sz="0" w:space="0" w:color="auto"/>
      </w:divBdr>
    </w:div>
    <w:div w:id="352155000">
      <w:bodyDiv w:val="1"/>
      <w:marLeft w:val="0"/>
      <w:marRight w:val="0"/>
      <w:marTop w:val="0"/>
      <w:marBottom w:val="0"/>
      <w:divBdr>
        <w:top w:val="none" w:sz="0" w:space="0" w:color="auto"/>
        <w:left w:val="none" w:sz="0" w:space="0" w:color="auto"/>
        <w:bottom w:val="none" w:sz="0" w:space="0" w:color="auto"/>
        <w:right w:val="none" w:sz="0" w:space="0" w:color="auto"/>
      </w:divBdr>
    </w:div>
    <w:div w:id="354312622">
      <w:bodyDiv w:val="1"/>
      <w:marLeft w:val="0"/>
      <w:marRight w:val="0"/>
      <w:marTop w:val="0"/>
      <w:marBottom w:val="0"/>
      <w:divBdr>
        <w:top w:val="none" w:sz="0" w:space="0" w:color="auto"/>
        <w:left w:val="none" w:sz="0" w:space="0" w:color="auto"/>
        <w:bottom w:val="none" w:sz="0" w:space="0" w:color="auto"/>
        <w:right w:val="none" w:sz="0" w:space="0" w:color="auto"/>
      </w:divBdr>
    </w:div>
    <w:div w:id="359860829">
      <w:bodyDiv w:val="1"/>
      <w:marLeft w:val="0"/>
      <w:marRight w:val="0"/>
      <w:marTop w:val="0"/>
      <w:marBottom w:val="0"/>
      <w:divBdr>
        <w:top w:val="none" w:sz="0" w:space="0" w:color="auto"/>
        <w:left w:val="none" w:sz="0" w:space="0" w:color="auto"/>
        <w:bottom w:val="none" w:sz="0" w:space="0" w:color="auto"/>
        <w:right w:val="none" w:sz="0" w:space="0" w:color="auto"/>
      </w:divBdr>
    </w:div>
    <w:div w:id="367528781">
      <w:bodyDiv w:val="1"/>
      <w:marLeft w:val="0"/>
      <w:marRight w:val="0"/>
      <w:marTop w:val="0"/>
      <w:marBottom w:val="0"/>
      <w:divBdr>
        <w:top w:val="none" w:sz="0" w:space="0" w:color="auto"/>
        <w:left w:val="none" w:sz="0" w:space="0" w:color="auto"/>
        <w:bottom w:val="none" w:sz="0" w:space="0" w:color="auto"/>
        <w:right w:val="none" w:sz="0" w:space="0" w:color="auto"/>
      </w:divBdr>
    </w:div>
    <w:div w:id="370502047">
      <w:bodyDiv w:val="1"/>
      <w:marLeft w:val="0"/>
      <w:marRight w:val="0"/>
      <w:marTop w:val="0"/>
      <w:marBottom w:val="0"/>
      <w:divBdr>
        <w:top w:val="none" w:sz="0" w:space="0" w:color="auto"/>
        <w:left w:val="none" w:sz="0" w:space="0" w:color="auto"/>
        <w:bottom w:val="none" w:sz="0" w:space="0" w:color="auto"/>
        <w:right w:val="none" w:sz="0" w:space="0" w:color="auto"/>
      </w:divBdr>
    </w:div>
    <w:div w:id="371150279">
      <w:bodyDiv w:val="1"/>
      <w:marLeft w:val="0"/>
      <w:marRight w:val="0"/>
      <w:marTop w:val="0"/>
      <w:marBottom w:val="0"/>
      <w:divBdr>
        <w:top w:val="none" w:sz="0" w:space="0" w:color="auto"/>
        <w:left w:val="none" w:sz="0" w:space="0" w:color="auto"/>
        <w:bottom w:val="none" w:sz="0" w:space="0" w:color="auto"/>
        <w:right w:val="none" w:sz="0" w:space="0" w:color="auto"/>
      </w:divBdr>
    </w:div>
    <w:div w:id="372458634">
      <w:bodyDiv w:val="1"/>
      <w:marLeft w:val="0"/>
      <w:marRight w:val="0"/>
      <w:marTop w:val="0"/>
      <w:marBottom w:val="0"/>
      <w:divBdr>
        <w:top w:val="none" w:sz="0" w:space="0" w:color="auto"/>
        <w:left w:val="none" w:sz="0" w:space="0" w:color="auto"/>
        <w:bottom w:val="none" w:sz="0" w:space="0" w:color="auto"/>
        <w:right w:val="none" w:sz="0" w:space="0" w:color="auto"/>
      </w:divBdr>
    </w:div>
    <w:div w:id="376514786">
      <w:bodyDiv w:val="1"/>
      <w:marLeft w:val="0"/>
      <w:marRight w:val="0"/>
      <w:marTop w:val="0"/>
      <w:marBottom w:val="0"/>
      <w:divBdr>
        <w:top w:val="none" w:sz="0" w:space="0" w:color="auto"/>
        <w:left w:val="none" w:sz="0" w:space="0" w:color="auto"/>
        <w:bottom w:val="none" w:sz="0" w:space="0" w:color="auto"/>
        <w:right w:val="none" w:sz="0" w:space="0" w:color="auto"/>
      </w:divBdr>
    </w:div>
    <w:div w:id="383024769">
      <w:bodyDiv w:val="1"/>
      <w:marLeft w:val="0"/>
      <w:marRight w:val="0"/>
      <w:marTop w:val="0"/>
      <w:marBottom w:val="0"/>
      <w:divBdr>
        <w:top w:val="none" w:sz="0" w:space="0" w:color="auto"/>
        <w:left w:val="none" w:sz="0" w:space="0" w:color="auto"/>
        <w:bottom w:val="none" w:sz="0" w:space="0" w:color="auto"/>
        <w:right w:val="none" w:sz="0" w:space="0" w:color="auto"/>
      </w:divBdr>
    </w:div>
    <w:div w:id="385229379">
      <w:bodyDiv w:val="1"/>
      <w:marLeft w:val="0"/>
      <w:marRight w:val="0"/>
      <w:marTop w:val="0"/>
      <w:marBottom w:val="0"/>
      <w:divBdr>
        <w:top w:val="none" w:sz="0" w:space="0" w:color="auto"/>
        <w:left w:val="none" w:sz="0" w:space="0" w:color="auto"/>
        <w:bottom w:val="none" w:sz="0" w:space="0" w:color="auto"/>
        <w:right w:val="none" w:sz="0" w:space="0" w:color="auto"/>
      </w:divBdr>
    </w:div>
    <w:div w:id="385759324">
      <w:bodyDiv w:val="1"/>
      <w:marLeft w:val="0"/>
      <w:marRight w:val="0"/>
      <w:marTop w:val="0"/>
      <w:marBottom w:val="0"/>
      <w:divBdr>
        <w:top w:val="none" w:sz="0" w:space="0" w:color="auto"/>
        <w:left w:val="none" w:sz="0" w:space="0" w:color="auto"/>
        <w:bottom w:val="none" w:sz="0" w:space="0" w:color="auto"/>
        <w:right w:val="none" w:sz="0" w:space="0" w:color="auto"/>
      </w:divBdr>
    </w:div>
    <w:div w:id="386144009">
      <w:bodyDiv w:val="1"/>
      <w:marLeft w:val="0"/>
      <w:marRight w:val="0"/>
      <w:marTop w:val="0"/>
      <w:marBottom w:val="0"/>
      <w:divBdr>
        <w:top w:val="none" w:sz="0" w:space="0" w:color="auto"/>
        <w:left w:val="none" w:sz="0" w:space="0" w:color="auto"/>
        <w:bottom w:val="none" w:sz="0" w:space="0" w:color="auto"/>
        <w:right w:val="none" w:sz="0" w:space="0" w:color="auto"/>
      </w:divBdr>
    </w:div>
    <w:div w:id="388922935">
      <w:bodyDiv w:val="1"/>
      <w:marLeft w:val="0"/>
      <w:marRight w:val="0"/>
      <w:marTop w:val="0"/>
      <w:marBottom w:val="0"/>
      <w:divBdr>
        <w:top w:val="none" w:sz="0" w:space="0" w:color="auto"/>
        <w:left w:val="none" w:sz="0" w:space="0" w:color="auto"/>
        <w:bottom w:val="none" w:sz="0" w:space="0" w:color="auto"/>
        <w:right w:val="none" w:sz="0" w:space="0" w:color="auto"/>
      </w:divBdr>
    </w:div>
    <w:div w:id="391662764">
      <w:bodyDiv w:val="1"/>
      <w:marLeft w:val="0"/>
      <w:marRight w:val="0"/>
      <w:marTop w:val="0"/>
      <w:marBottom w:val="0"/>
      <w:divBdr>
        <w:top w:val="none" w:sz="0" w:space="0" w:color="auto"/>
        <w:left w:val="none" w:sz="0" w:space="0" w:color="auto"/>
        <w:bottom w:val="none" w:sz="0" w:space="0" w:color="auto"/>
        <w:right w:val="none" w:sz="0" w:space="0" w:color="auto"/>
      </w:divBdr>
    </w:div>
    <w:div w:id="398287820">
      <w:bodyDiv w:val="1"/>
      <w:marLeft w:val="0"/>
      <w:marRight w:val="0"/>
      <w:marTop w:val="0"/>
      <w:marBottom w:val="0"/>
      <w:divBdr>
        <w:top w:val="none" w:sz="0" w:space="0" w:color="auto"/>
        <w:left w:val="none" w:sz="0" w:space="0" w:color="auto"/>
        <w:bottom w:val="none" w:sz="0" w:space="0" w:color="auto"/>
        <w:right w:val="none" w:sz="0" w:space="0" w:color="auto"/>
      </w:divBdr>
      <w:divsChild>
        <w:div w:id="65613312">
          <w:marLeft w:val="0"/>
          <w:marRight w:val="0"/>
          <w:marTop w:val="0"/>
          <w:marBottom w:val="0"/>
          <w:divBdr>
            <w:top w:val="none" w:sz="0" w:space="0" w:color="auto"/>
            <w:left w:val="none" w:sz="0" w:space="0" w:color="auto"/>
            <w:bottom w:val="none" w:sz="0" w:space="0" w:color="auto"/>
            <w:right w:val="none" w:sz="0" w:space="0" w:color="auto"/>
          </w:divBdr>
        </w:div>
        <w:div w:id="122315295">
          <w:marLeft w:val="0"/>
          <w:marRight w:val="0"/>
          <w:marTop w:val="0"/>
          <w:marBottom w:val="0"/>
          <w:divBdr>
            <w:top w:val="none" w:sz="0" w:space="0" w:color="auto"/>
            <w:left w:val="none" w:sz="0" w:space="0" w:color="auto"/>
            <w:bottom w:val="none" w:sz="0" w:space="0" w:color="auto"/>
            <w:right w:val="none" w:sz="0" w:space="0" w:color="auto"/>
          </w:divBdr>
        </w:div>
        <w:div w:id="273168921">
          <w:marLeft w:val="0"/>
          <w:marRight w:val="0"/>
          <w:marTop w:val="0"/>
          <w:marBottom w:val="0"/>
          <w:divBdr>
            <w:top w:val="none" w:sz="0" w:space="0" w:color="auto"/>
            <w:left w:val="none" w:sz="0" w:space="0" w:color="auto"/>
            <w:bottom w:val="none" w:sz="0" w:space="0" w:color="auto"/>
            <w:right w:val="none" w:sz="0" w:space="0" w:color="auto"/>
          </w:divBdr>
        </w:div>
        <w:div w:id="402525966">
          <w:marLeft w:val="0"/>
          <w:marRight w:val="0"/>
          <w:marTop w:val="0"/>
          <w:marBottom w:val="0"/>
          <w:divBdr>
            <w:top w:val="none" w:sz="0" w:space="0" w:color="auto"/>
            <w:left w:val="none" w:sz="0" w:space="0" w:color="auto"/>
            <w:bottom w:val="none" w:sz="0" w:space="0" w:color="auto"/>
            <w:right w:val="none" w:sz="0" w:space="0" w:color="auto"/>
          </w:divBdr>
        </w:div>
        <w:div w:id="445852686">
          <w:marLeft w:val="0"/>
          <w:marRight w:val="0"/>
          <w:marTop w:val="0"/>
          <w:marBottom w:val="0"/>
          <w:divBdr>
            <w:top w:val="none" w:sz="0" w:space="0" w:color="auto"/>
            <w:left w:val="none" w:sz="0" w:space="0" w:color="auto"/>
            <w:bottom w:val="none" w:sz="0" w:space="0" w:color="auto"/>
            <w:right w:val="none" w:sz="0" w:space="0" w:color="auto"/>
          </w:divBdr>
        </w:div>
        <w:div w:id="453403957">
          <w:marLeft w:val="0"/>
          <w:marRight w:val="0"/>
          <w:marTop w:val="0"/>
          <w:marBottom w:val="0"/>
          <w:divBdr>
            <w:top w:val="none" w:sz="0" w:space="0" w:color="auto"/>
            <w:left w:val="none" w:sz="0" w:space="0" w:color="auto"/>
            <w:bottom w:val="none" w:sz="0" w:space="0" w:color="auto"/>
            <w:right w:val="none" w:sz="0" w:space="0" w:color="auto"/>
          </w:divBdr>
        </w:div>
        <w:div w:id="633682457">
          <w:marLeft w:val="0"/>
          <w:marRight w:val="0"/>
          <w:marTop w:val="0"/>
          <w:marBottom w:val="0"/>
          <w:divBdr>
            <w:top w:val="none" w:sz="0" w:space="0" w:color="auto"/>
            <w:left w:val="none" w:sz="0" w:space="0" w:color="auto"/>
            <w:bottom w:val="none" w:sz="0" w:space="0" w:color="auto"/>
            <w:right w:val="none" w:sz="0" w:space="0" w:color="auto"/>
          </w:divBdr>
        </w:div>
        <w:div w:id="775566923">
          <w:marLeft w:val="0"/>
          <w:marRight w:val="0"/>
          <w:marTop w:val="0"/>
          <w:marBottom w:val="0"/>
          <w:divBdr>
            <w:top w:val="none" w:sz="0" w:space="0" w:color="auto"/>
            <w:left w:val="none" w:sz="0" w:space="0" w:color="auto"/>
            <w:bottom w:val="none" w:sz="0" w:space="0" w:color="auto"/>
            <w:right w:val="none" w:sz="0" w:space="0" w:color="auto"/>
          </w:divBdr>
        </w:div>
        <w:div w:id="1110903189">
          <w:marLeft w:val="0"/>
          <w:marRight w:val="0"/>
          <w:marTop w:val="0"/>
          <w:marBottom w:val="0"/>
          <w:divBdr>
            <w:top w:val="none" w:sz="0" w:space="0" w:color="auto"/>
            <w:left w:val="none" w:sz="0" w:space="0" w:color="auto"/>
            <w:bottom w:val="none" w:sz="0" w:space="0" w:color="auto"/>
            <w:right w:val="none" w:sz="0" w:space="0" w:color="auto"/>
          </w:divBdr>
        </w:div>
        <w:div w:id="1167791386">
          <w:marLeft w:val="0"/>
          <w:marRight w:val="0"/>
          <w:marTop w:val="0"/>
          <w:marBottom w:val="0"/>
          <w:divBdr>
            <w:top w:val="none" w:sz="0" w:space="0" w:color="auto"/>
            <w:left w:val="none" w:sz="0" w:space="0" w:color="auto"/>
            <w:bottom w:val="none" w:sz="0" w:space="0" w:color="auto"/>
            <w:right w:val="none" w:sz="0" w:space="0" w:color="auto"/>
          </w:divBdr>
        </w:div>
        <w:div w:id="1282418585">
          <w:marLeft w:val="0"/>
          <w:marRight w:val="0"/>
          <w:marTop w:val="0"/>
          <w:marBottom w:val="0"/>
          <w:divBdr>
            <w:top w:val="none" w:sz="0" w:space="0" w:color="auto"/>
            <w:left w:val="none" w:sz="0" w:space="0" w:color="auto"/>
            <w:bottom w:val="none" w:sz="0" w:space="0" w:color="auto"/>
            <w:right w:val="none" w:sz="0" w:space="0" w:color="auto"/>
          </w:divBdr>
        </w:div>
        <w:div w:id="1289168180">
          <w:marLeft w:val="0"/>
          <w:marRight w:val="0"/>
          <w:marTop w:val="0"/>
          <w:marBottom w:val="0"/>
          <w:divBdr>
            <w:top w:val="none" w:sz="0" w:space="0" w:color="auto"/>
            <w:left w:val="none" w:sz="0" w:space="0" w:color="auto"/>
            <w:bottom w:val="none" w:sz="0" w:space="0" w:color="auto"/>
            <w:right w:val="none" w:sz="0" w:space="0" w:color="auto"/>
          </w:divBdr>
        </w:div>
        <w:div w:id="1400253739">
          <w:marLeft w:val="0"/>
          <w:marRight w:val="0"/>
          <w:marTop w:val="0"/>
          <w:marBottom w:val="0"/>
          <w:divBdr>
            <w:top w:val="none" w:sz="0" w:space="0" w:color="auto"/>
            <w:left w:val="none" w:sz="0" w:space="0" w:color="auto"/>
            <w:bottom w:val="none" w:sz="0" w:space="0" w:color="auto"/>
            <w:right w:val="none" w:sz="0" w:space="0" w:color="auto"/>
          </w:divBdr>
        </w:div>
        <w:div w:id="1414819771">
          <w:marLeft w:val="0"/>
          <w:marRight w:val="0"/>
          <w:marTop w:val="0"/>
          <w:marBottom w:val="0"/>
          <w:divBdr>
            <w:top w:val="none" w:sz="0" w:space="0" w:color="auto"/>
            <w:left w:val="none" w:sz="0" w:space="0" w:color="auto"/>
            <w:bottom w:val="none" w:sz="0" w:space="0" w:color="auto"/>
            <w:right w:val="none" w:sz="0" w:space="0" w:color="auto"/>
          </w:divBdr>
        </w:div>
        <w:div w:id="1432512576">
          <w:marLeft w:val="0"/>
          <w:marRight w:val="0"/>
          <w:marTop w:val="0"/>
          <w:marBottom w:val="0"/>
          <w:divBdr>
            <w:top w:val="none" w:sz="0" w:space="0" w:color="auto"/>
            <w:left w:val="none" w:sz="0" w:space="0" w:color="auto"/>
            <w:bottom w:val="none" w:sz="0" w:space="0" w:color="auto"/>
            <w:right w:val="none" w:sz="0" w:space="0" w:color="auto"/>
          </w:divBdr>
        </w:div>
        <w:div w:id="1478958511">
          <w:marLeft w:val="0"/>
          <w:marRight w:val="0"/>
          <w:marTop w:val="0"/>
          <w:marBottom w:val="0"/>
          <w:divBdr>
            <w:top w:val="none" w:sz="0" w:space="0" w:color="auto"/>
            <w:left w:val="none" w:sz="0" w:space="0" w:color="auto"/>
            <w:bottom w:val="none" w:sz="0" w:space="0" w:color="auto"/>
            <w:right w:val="none" w:sz="0" w:space="0" w:color="auto"/>
          </w:divBdr>
        </w:div>
        <w:div w:id="1541287373">
          <w:marLeft w:val="0"/>
          <w:marRight w:val="0"/>
          <w:marTop w:val="0"/>
          <w:marBottom w:val="0"/>
          <w:divBdr>
            <w:top w:val="none" w:sz="0" w:space="0" w:color="auto"/>
            <w:left w:val="none" w:sz="0" w:space="0" w:color="auto"/>
            <w:bottom w:val="none" w:sz="0" w:space="0" w:color="auto"/>
            <w:right w:val="none" w:sz="0" w:space="0" w:color="auto"/>
          </w:divBdr>
        </w:div>
        <w:div w:id="1680497977">
          <w:marLeft w:val="0"/>
          <w:marRight w:val="0"/>
          <w:marTop w:val="0"/>
          <w:marBottom w:val="0"/>
          <w:divBdr>
            <w:top w:val="none" w:sz="0" w:space="0" w:color="auto"/>
            <w:left w:val="none" w:sz="0" w:space="0" w:color="auto"/>
            <w:bottom w:val="none" w:sz="0" w:space="0" w:color="auto"/>
            <w:right w:val="none" w:sz="0" w:space="0" w:color="auto"/>
          </w:divBdr>
        </w:div>
        <w:div w:id="1688755167">
          <w:marLeft w:val="0"/>
          <w:marRight w:val="0"/>
          <w:marTop w:val="0"/>
          <w:marBottom w:val="0"/>
          <w:divBdr>
            <w:top w:val="none" w:sz="0" w:space="0" w:color="auto"/>
            <w:left w:val="none" w:sz="0" w:space="0" w:color="auto"/>
            <w:bottom w:val="none" w:sz="0" w:space="0" w:color="auto"/>
            <w:right w:val="none" w:sz="0" w:space="0" w:color="auto"/>
          </w:divBdr>
        </w:div>
        <w:div w:id="1930457595">
          <w:marLeft w:val="0"/>
          <w:marRight w:val="0"/>
          <w:marTop w:val="0"/>
          <w:marBottom w:val="0"/>
          <w:divBdr>
            <w:top w:val="none" w:sz="0" w:space="0" w:color="auto"/>
            <w:left w:val="none" w:sz="0" w:space="0" w:color="auto"/>
            <w:bottom w:val="none" w:sz="0" w:space="0" w:color="auto"/>
            <w:right w:val="none" w:sz="0" w:space="0" w:color="auto"/>
          </w:divBdr>
        </w:div>
        <w:div w:id="2038694906">
          <w:marLeft w:val="0"/>
          <w:marRight w:val="0"/>
          <w:marTop w:val="0"/>
          <w:marBottom w:val="0"/>
          <w:divBdr>
            <w:top w:val="none" w:sz="0" w:space="0" w:color="auto"/>
            <w:left w:val="none" w:sz="0" w:space="0" w:color="auto"/>
            <w:bottom w:val="none" w:sz="0" w:space="0" w:color="auto"/>
            <w:right w:val="none" w:sz="0" w:space="0" w:color="auto"/>
          </w:divBdr>
        </w:div>
        <w:div w:id="2130463838">
          <w:marLeft w:val="0"/>
          <w:marRight w:val="0"/>
          <w:marTop w:val="0"/>
          <w:marBottom w:val="0"/>
          <w:divBdr>
            <w:top w:val="none" w:sz="0" w:space="0" w:color="auto"/>
            <w:left w:val="none" w:sz="0" w:space="0" w:color="auto"/>
            <w:bottom w:val="none" w:sz="0" w:space="0" w:color="auto"/>
            <w:right w:val="none" w:sz="0" w:space="0" w:color="auto"/>
          </w:divBdr>
        </w:div>
      </w:divsChild>
    </w:div>
    <w:div w:id="405348568">
      <w:bodyDiv w:val="1"/>
      <w:marLeft w:val="0"/>
      <w:marRight w:val="0"/>
      <w:marTop w:val="0"/>
      <w:marBottom w:val="0"/>
      <w:divBdr>
        <w:top w:val="none" w:sz="0" w:space="0" w:color="auto"/>
        <w:left w:val="none" w:sz="0" w:space="0" w:color="auto"/>
        <w:bottom w:val="none" w:sz="0" w:space="0" w:color="auto"/>
        <w:right w:val="none" w:sz="0" w:space="0" w:color="auto"/>
      </w:divBdr>
    </w:div>
    <w:div w:id="406851072">
      <w:bodyDiv w:val="1"/>
      <w:marLeft w:val="0"/>
      <w:marRight w:val="0"/>
      <w:marTop w:val="0"/>
      <w:marBottom w:val="0"/>
      <w:divBdr>
        <w:top w:val="none" w:sz="0" w:space="0" w:color="auto"/>
        <w:left w:val="none" w:sz="0" w:space="0" w:color="auto"/>
        <w:bottom w:val="none" w:sz="0" w:space="0" w:color="auto"/>
        <w:right w:val="none" w:sz="0" w:space="0" w:color="auto"/>
      </w:divBdr>
    </w:div>
    <w:div w:id="412775706">
      <w:bodyDiv w:val="1"/>
      <w:marLeft w:val="0"/>
      <w:marRight w:val="0"/>
      <w:marTop w:val="0"/>
      <w:marBottom w:val="0"/>
      <w:divBdr>
        <w:top w:val="none" w:sz="0" w:space="0" w:color="auto"/>
        <w:left w:val="none" w:sz="0" w:space="0" w:color="auto"/>
        <w:bottom w:val="none" w:sz="0" w:space="0" w:color="auto"/>
        <w:right w:val="none" w:sz="0" w:space="0" w:color="auto"/>
      </w:divBdr>
    </w:div>
    <w:div w:id="417293065">
      <w:bodyDiv w:val="1"/>
      <w:marLeft w:val="0"/>
      <w:marRight w:val="0"/>
      <w:marTop w:val="0"/>
      <w:marBottom w:val="0"/>
      <w:divBdr>
        <w:top w:val="none" w:sz="0" w:space="0" w:color="auto"/>
        <w:left w:val="none" w:sz="0" w:space="0" w:color="auto"/>
        <w:bottom w:val="none" w:sz="0" w:space="0" w:color="auto"/>
        <w:right w:val="none" w:sz="0" w:space="0" w:color="auto"/>
      </w:divBdr>
    </w:div>
    <w:div w:id="417481992">
      <w:bodyDiv w:val="1"/>
      <w:marLeft w:val="0"/>
      <w:marRight w:val="0"/>
      <w:marTop w:val="0"/>
      <w:marBottom w:val="0"/>
      <w:divBdr>
        <w:top w:val="none" w:sz="0" w:space="0" w:color="auto"/>
        <w:left w:val="none" w:sz="0" w:space="0" w:color="auto"/>
        <w:bottom w:val="none" w:sz="0" w:space="0" w:color="auto"/>
        <w:right w:val="none" w:sz="0" w:space="0" w:color="auto"/>
      </w:divBdr>
    </w:div>
    <w:div w:id="420031405">
      <w:bodyDiv w:val="1"/>
      <w:marLeft w:val="0"/>
      <w:marRight w:val="0"/>
      <w:marTop w:val="0"/>
      <w:marBottom w:val="0"/>
      <w:divBdr>
        <w:top w:val="none" w:sz="0" w:space="0" w:color="auto"/>
        <w:left w:val="none" w:sz="0" w:space="0" w:color="auto"/>
        <w:bottom w:val="none" w:sz="0" w:space="0" w:color="auto"/>
        <w:right w:val="none" w:sz="0" w:space="0" w:color="auto"/>
      </w:divBdr>
    </w:div>
    <w:div w:id="428965260">
      <w:bodyDiv w:val="1"/>
      <w:marLeft w:val="0"/>
      <w:marRight w:val="0"/>
      <w:marTop w:val="0"/>
      <w:marBottom w:val="0"/>
      <w:divBdr>
        <w:top w:val="none" w:sz="0" w:space="0" w:color="auto"/>
        <w:left w:val="none" w:sz="0" w:space="0" w:color="auto"/>
        <w:bottom w:val="none" w:sz="0" w:space="0" w:color="auto"/>
        <w:right w:val="none" w:sz="0" w:space="0" w:color="auto"/>
      </w:divBdr>
    </w:div>
    <w:div w:id="430010856">
      <w:bodyDiv w:val="1"/>
      <w:marLeft w:val="0"/>
      <w:marRight w:val="0"/>
      <w:marTop w:val="0"/>
      <w:marBottom w:val="0"/>
      <w:divBdr>
        <w:top w:val="none" w:sz="0" w:space="0" w:color="auto"/>
        <w:left w:val="none" w:sz="0" w:space="0" w:color="auto"/>
        <w:bottom w:val="none" w:sz="0" w:space="0" w:color="auto"/>
        <w:right w:val="none" w:sz="0" w:space="0" w:color="auto"/>
      </w:divBdr>
    </w:div>
    <w:div w:id="440226540">
      <w:bodyDiv w:val="1"/>
      <w:marLeft w:val="0"/>
      <w:marRight w:val="0"/>
      <w:marTop w:val="0"/>
      <w:marBottom w:val="0"/>
      <w:divBdr>
        <w:top w:val="none" w:sz="0" w:space="0" w:color="auto"/>
        <w:left w:val="none" w:sz="0" w:space="0" w:color="auto"/>
        <w:bottom w:val="none" w:sz="0" w:space="0" w:color="auto"/>
        <w:right w:val="none" w:sz="0" w:space="0" w:color="auto"/>
      </w:divBdr>
    </w:div>
    <w:div w:id="441077558">
      <w:bodyDiv w:val="1"/>
      <w:marLeft w:val="0"/>
      <w:marRight w:val="0"/>
      <w:marTop w:val="0"/>
      <w:marBottom w:val="0"/>
      <w:divBdr>
        <w:top w:val="none" w:sz="0" w:space="0" w:color="auto"/>
        <w:left w:val="none" w:sz="0" w:space="0" w:color="auto"/>
        <w:bottom w:val="none" w:sz="0" w:space="0" w:color="auto"/>
        <w:right w:val="none" w:sz="0" w:space="0" w:color="auto"/>
      </w:divBdr>
    </w:div>
    <w:div w:id="441926294">
      <w:bodyDiv w:val="1"/>
      <w:marLeft w:val="0"/>
      <w:marRight w:val="0"/>
      <w:marTop w:val="0"/>
      <w:marBottom w:val="0"/>
      <w:divBdr>
        <w:top w:val="none" w:sz="0" w:space="0" w:color="auto"/>
        <w:left w:val="none" w:sz="0" w:space="0" w:color="auto"/>
        <w:bottom w:val="none" w:sz="0" w:space="0" w:color="auto"/>
        <w:right w:val="none" w:sz="0" w:space="0" w:color="auto"/>
      </w:divBdr>
    </w:div>
    <w:div w:id="442650869">
      <w:bodyDiv w:val="1"/>
      <w:marLeft w:val="0"/>
      <w:marRight w:val="0"/>
      <w:marTop w:val="0"/>
      <w:marBottom w:val="0"/>
      <w:divBdr>
        <w:top w:val="none" w:sz="0" w:space="0" w:color="auto"/>
        <w:left w:val="none" w:sz="0" w:space="0" w:color="auto"/>
        <w:bottom w:val="none" w:sz="0" w:space="0" w:color="auto"/>
        <w:right w:val="none" w:sz="0" w:space="0" w:color="auto"/>
      </w:divBdr>
    </w:div>
    <w:div w:id="446778037">
      <w:bodyDiv w:val="1"/>
      <w:marLeft w:val="0"/>
      <w:marRight w:val="0"/>
      <w:marTop w:val="0"/>
      <w:marBottom w:val="0"/>
      <w:divBdr>
        <w:top w:val="none" w:sz="0" w:space="0" w:color="auto"/>
        <w:left w:val="none" w:sz="0" w:space="0" w:color="auto"/>
        <w:bottom w:val="none" w:sz="0" w:space="0" w:color="auto"/>
        <w:right w:val="none" w:sz="0" w:space="0" w:color="auto"/>
      </w:divBdr>
    </w:div>
    <w:div w:id="447159591">
      <w:bodyDiv w:val="1"/>
      <w:marLeft w:val="0"/>
      <w:marRight w:val="0"/>
      <w:marTop w:val="0"/>
      <w:marBottom w:val="0"/>
      <w:divBdr>
        <w:top w:val="none" w:sz="0" w:space="0" w:color="auto"/>
        <w:left w:val="none" w:sz="0" w:space="0" w:color="auto"/>
        <w:bottom w:val="none" w:sz="0" w:space="0" w:color="auto"/>
        <w:right w:val="none" w:sz="0" w:space="0" w:color="auto"/>
      </w:divBdr>
      <w:divsChild>
        <w:div w:id="394012242">
          <w:marLeft w:val="0"/>
          <w:marRight w:val="0"/>
          <w:marTop w:val="0"/>
          <w:marBottom w:val="0"/>
          <w:divBdr>
            <w:top w:val="none" w:sz="0" w:space="0" w:color="auto"/>
            <w:left w:val="none" w:sz="0" w:space="0" w:color="auto"/>
            <w:bottom w:val="none" w:sz="0" w:space="0" w:color="auto"/>
            <w:right w:val="none" w:sz="0" w:space="0" w:color="auto"/>
          </w:divBdr>
        </w:div>
        <w:div w:id="511533209">
          <w:marLeft w:val="0"/>
          <w:marRight w:val="0"/>
          <w:marTop w:val="0"/>
          <w:marBottom w:val="0"/>
          <w:divBdr>
            <w:top w:val="none" w:sz="0" w:space="0" w:color="auto"/>
            <w:left w:val="none" w:sz="0" w:space="0" w:color="auto"/>
            <w:bottom w:val="none" w:sz="0" w:space="0" w:color="auto"/>
            <w:right w:val="none" w:sz="0" w:space="0" w:color="auto"/>
          </w:divBdr>
        </w:div>
        <w:div w:id="544292539">
          <w:marLeft w:val="0"/>
          <w:marRight w:val="0"/>
          <w:marTop w:val="0"/>
          <w:marBottom w:val="0"/>
          <w:divBdr>
            <w:top w:val="none" w:sz="0" w:space="0" w:color="auto"/>
            <w:left w:val="none" w:sz="0" w:space="0" w:color="auto"/>
            <w:bottom w:val="none" w:sz="0" w:space="0" w:color="auto"/>
            <w:right w:val="none" w:sz="0" w:space="0" w:color="auto"/>
          </w:divBdr>
        </w:div>
        <w:div w:id="692654902">
          <w:marLeft w:val="0"/>
          <w:marRight w:val="0"/>
          <w:marTop w:val="0"/>
          <w:marBottom w:val="0"/>
          <w:divBdr>
            <w:top w:val="none" w:sz="0" w:space="0" w:color="auto"/>
            <w:left w:val="none" w:sz="0" w:space="0" w:color="auto"/>
            <w:bottom w:val="none" w:sz="0" w:space="0" w:color="auto"/>
            <w:right w:val="none" w:sz="0" w:space="0" w:color="auto"/>
          </w:divBdr>
        </w:div>
        <w:div w:id="836699161">
          <w:marLeft w:val="0"/>
          <w:marRight w:val="0"/>
          <w:marTop w:val="0"/>
          <w:marBottom w:val="0"/>
          <w:divBdr>
            <w:top w:val="none" w:sz="0" w:space="0" w:color="auto"/>
            <w:left w:val="none" w:sz="0" w:space="0" w:color="auto"/>
            <w:bottom w:val="none" w:sz="0" w:space="0" w:color="auto"/>
            <w:right w:val="none" w:sz="0" w:space="0" w:color="auto"/>
          </w:divBdr>
        </w:div>
        <w:div w:id="867916774">
          <w:marLeft w:val="0"/>
          <w:marRight w:val="0"/>
          <w:marTop w:val="0"/>
          <w:marBottom w:val="0"/>
          <w:divBdr>
            <w:top w:val="none" w:sz="0" w:space="0" w:color="auto"/>
            <w:left w:val="none" w:sz="0" w:space="0" w:color="auto"/>
            <w:bottom w:val="none" w:sz="0" w:space="0" w:color="auto"/>
            <w:right w:val="none" w:sz="0" w:space="0" w:color="auto"/>
          </w:divBdr>
        </w:div>
        <w:div w:id="900407152">
          <w:marLeft w:val="0"/>
          <w:marRight w:val="0"/>
          <w:marTop w:val="0"/>
          <w:marBottom w:val="0"/>
          <w:divBdr>
            <w:top w:val="none" w:sz="0" w:space="0" w:color="auto"/>
            <w:left w:val="none" w:sz="0" w:space="0" w:color="auto"/>
            <w:bottom w:val="none" w:sz="0" w:space="0" w:color="auto"/>
            <w:right w:val="none" w:sz="0" w:space="0" w:color="auto"/>
          </w:divBdr>
        </w:div>
        <w:div w:id="1009916494">
          <w:marLeft w:val="0"/>
          <w:marRight w:val="0"/>
          <w:marTop w:val="0"/>
          <w:marBottom w:val="0"/>
          <w:divBdr>
            <w:top w:val="none" w:sz="0" w:space="0" w:color="auto"/>
            <w:left w:val="none" w:sz="0" w:space="0" w:color="auto"/>
            <w:bottom w:val="none" w:sz="0" w:space="0" w:color="auto"/>
            <w:right w:val="none" w:sz="0" w:space="0" w:color="auto"/>
          </w:divBdr>
        </w:div>
        <w:div w:id="1036735462">
          <w:marLeft w:val="0"/>
          <w:marRight w:val="0"/>
          <w:marTop w:val="0"/>
          <w:marBottom w:val="0"/>
          <w:divBdr>
            <w:top w:val="none" w:sz="0" w:space="0" w:color="auto"/>
            <w:left w:val="none" w:sz="0" w:space="0" w:color="auto"/>
            <w:bottom w:val="none" w:sz="0" w:space="0" w:color="auto"/>
            <w:right w:val="none" w:sz="0" w:space="0" w:color="auto"/>
          </w:divBdr>
        </w:div>
        <w:div w:id="2027363845">
          <w:marLeft w:val="0"/>
          <w:marRight w:val="0"/>
          <w:marTop w:val="0"/>
          <w:marBottom w:val="0"/>
          <w:divBdr>
            <w:top w:val="none" w:sz="0" w:space="0" w:color="auto"/>
            <w:left w:val="none" w:sz="0" w:space="0" w:color="auto"/>
            <w:bottom w:val="none" w:sz="0" w:space="0" w:color="auto"/>
            <w:right w:val="none" w:sz="0" w:space="0" w:color="auto"/>
          </w:divBdr>
        </w:div>
      </w:divsChild>
    </w:div>
    <w:div w:id="451098076">
      <w:bodyDiv w:val="1"/>
      <w:marLeft w:val="0"/>
      <w:marRight w:val="0"/>
      <w:marTop w:val="0"/>
      <w:marBottom w:val="0"/>
      <w:divBdr>
        <w:top w:val="none" w:sz="0" w:space="0" w:color="auto"/>
        <w:left w:val="none" w:sz="0" w:space="0" w:color="auto"/>
        <w:bottom w:val="none" w:sz="0" w:space="0" w:color="auto"/>
        <w:right w:val="none" w:sz="0" w:space="0" w:color="auto"/>
      </w:divBdr>
    </w:div>
    <w:div w:id="451558994">
      <w:bodyDiv w:val="1"/>
      <w:marLeft w:val="0"/>
      <w:marRight w:val="0"/>
      <w:marTop w:val="0"/>
      <w:marBottom w:val="0"/>
      <w:divBdr>
        <w:top w:val="none" w:sz="0" w:space="0" w:color="auto"/>
        <w:left w:val="none" w:sz="0" w:space="0" w:color="auto"/>
        <w:bottom w:val="none" w:sz="0" w:space="0" w:color="auto"/>
        <w:right w:val="none" w:sz="0" w:space="0" w:color="auto"/>
      </w:divBdr>
    </w:div>
    <w:div w:id="453060626">
      <w:bodyDiv w:val="1"/>
      <w:marLeft w:val="0"/>
      <w:marRight w:val="0"/>
      <w:marTop w:val="0"/>
      <w:marBottom w:val="0"/>
      <w:divBdr>
        <w:top w:val="none" w:sz="0" w:space="0" w:color="auto"/>
        <w:left w:val="none" w:sz="0" w:space="0" w:color="auto"/>
        <w:bottom w:val="none" w:sz="0" w:space="0" w:color="auto"/>
        <w:right w:val="none" w:sz="0" w:space="0" w:color="auto"/>
      </w:divBdr>
    </w:div>
    <w:div w:id="460153463">
      <w:bodyDiv w:val="1"/>
      <w:marLeft w:val="0"/>
      <w:marRight w:val="0"/>
      <w:marTop w:val="0"/>
      <w:marBottom w:val="0"/>
      <w:divBdr>
        <w:top w:val="none" w:sz="0" w:space="0" w:color="auto"/>
        <w:left w:val="none" w:sz="0" w:space="0" w:color="auto"/>
        <w:bottom w:val="none" w:sz="0" w:space="0" w:color="auto"/>
        <w:right w:val="none" w:sz="0" w:space="0" w:color="auto"/>
      </w:divBdr>
    </w:div>
    <w:div w:id="471991390">
      <w:bodyDiv w:val="1"/>
      <w:marLeft w:val="0"/>
      <w:marRight w:val="0"/>
      <w:marTop w:val="0"/>
      <w:marBottom w:val="0"/>
      <w:divBdr>
        <w:top w:val="none" w:sz="0" w:space="0" w:color="auto"/>
        <w:left w:val="none" w:sz="0" w:space="0" w:color="auto"/>
        <w:bottom w:val="none" w:sz="0" w:space="0" w:color="auto"/>
        <w:right w:val="none" w:sz="0" w:space="0" w:color="auto"/>
      </w:divBdr>
    </w:div>
    <w:div w:id="472219098">
      <w:bodyDiv w:val="1"/>
      <w:marLeft w:val="0"/>
      <w:marRight w:val="0"/>
      <w:marTop w:val="0"/>
      <w:marBottom w:val="0"/>
      <w:divBdr>
        <w:top w:val="none" w:sz="0" w:space="0" w:color="auto"/>
        <w:left w:val="none" w:sz="0" w:space="0" w:color="auto"/>
        <w:bottom w:val="none" w:sz="0" w:space="0" w:color="auto"/>
        <w:right w:val="none" w:sz="0" w:space="0" w:color="auto"/>
      </w:divBdr>
    </w:div>
    <w:div w:id="476456392">
      <w:bodyDiv w:val="1"/>
      <w:marLeft w:val="0"/>
      <w:marRight w:val="0"/>
      <w:marTop w:val="0"/>
      <w:marBottom w:val="0"/>
      <w:divBdr>
        <w:top w:val="none" w:sz="0" w:space="0" w:color="auto"/>
        <w:left w:val="none" w:sz="0" w:space="0" w:color="auto"/>
        <w:bottom w:val="none" w:sz="0" w:space="0" w:color="auto"/>
        <w:right w:val="none" w:sz="0" w:space="0" w:color="auto"/>
      </w:divBdr>
    </w:div>
    <w:div w:id="477496217">
      <w:bodyDiv w:val="1"/>
      <w:marLeft w:val="0"/>
      <w:marRight w:val="0"/>
      <w:marTop w:val="0"/>
      <w:marBottom w:val="0"/>
      <w:divBdr>
        <w:top w:val="none" w:sz="0" w:space="0" w:color="auto"/>
        <w:left w:val="none" w:sz="0" w:space="0" w:color="auto"/>
        <w:bottom w:val="none" w:sz="0" w:space="0" w:color="auto"/>
        <w:right w:val="none" w:sz="0" w:space="0" w:color="auto"/>
      </w:divBdr>
    </w:div>
    <w:div w:id="478419428">
      <w:bodyDiv w:val="1"/>
      <w:marLeft w:val="0"/>
      <w:marRight w:val="0"/>
      <w:marTop w:val="0"/>
      <w:marBottom w:val="0"/>
      <w:divBdr>
        <w:top w:val="none" w:sz="0" w:space="0" w:color="auto"/>
        <w:left w:val="none" w:sz="0" w:space="0" w:color="auto"/>
        <w:bottom w:val="none" w:sz="0" w:space="0" w:color="auto"/>
        <w:right w:val="none" w:sz="0" w:space="0" w:color="auto"/>
      </w:divBdr>
    </w:div>
    <w:div w:id="479351696">
      <w:bodyDiv w:val="1"/>
      <w:marLeft w:val="0"/>
      <w:marRight w:val="0"/>
      <w:marTop w:val="0"/>
      <w:marBottom w:val="0"/>
      <w:divBdr>
        <w:top w:val="none" w:sz="0" w:space="0" w:color="auto"/>
        <w:left w:val="none" w:sz="0" w:space="0" w:color="auto"/>
        <w:bottom w:val="none" w:sz="0" w:space="0" w:color="auto"/>
        <w:right w:val="none" w:sz="0" w:space="0" w:color="auto"/>
      </w:divBdr>
    </w:div>
    <w:div w:id="483738091">
      <w:bodyDiv w:val="1"/>
      <w:marLeft w:val="0"/>
      <w:marRight w:val="0"/>
      <w:marTop w:val="0"/>
      <w:marBottom w:val="0"/>
      <w:divBdr>
        <w:top w:val="none" w:sz="0" w:space="0" w:color="auto"/>
        <w:left w:val="none" w:sz="0" w:space="0" w:color="auto"/>
        <w:bottom w:val="none" w:sz="0" w:space="0" w:color="auto"/>
        <w:right w:val="none" w:sz="0" w:space="0" w:color="auto"/>
      </w:divBdr>
    </w:div>
    <w:div w:id="489294625">
      <w:bodyDiv w:val="1"/>
      <w:marLeft w:val="0"/>
      <w:marRight w:val="0"/>
      <w:marTop w:val="0"/>
      <w:marBottom w:val="0"/>
      <w:divBdr>
        <w:top w:val="none" w:sz="0" w:space="0" w:color="auto"/>
        <w:left w:val="none" w:sz="0" w:space="0" w:color="auto"/>
        <w:bottom w:val="none" w:sz="0" w:space="0" w:color="auto"/>
        <w:right w:val="none" w:sz="0" w:space="0" w:color="auto"/>
      </w:divBdr>
    </w:div>
    <w:div w:id="492378386">
      <w:bodyDiv w:val="1"/>
      <w:marLeft w:val="0"/>
      <w:marRight w:val="0"/>
      <w:marTop w:val="0"/>
      <w:marBottom w:val="0"/>
      <w:divBdr>
        <w:top w:val="none" w:sz="0" w:space="0" w:color="auto"/>
        <w:left w:val="none" w:sz="0" w:space="0" w:color="auto"/>
        <w:bottom w:val="none" w:sz="0" w:space="0" w:color="auto"/>
        <w:right w:val="none" w:sz="0" w:space="0" w:color="auto"/>
      </w:divBdr>
    </w:div>
    <w:div w:id="493760473">
      <w:bodyDiv w:val="1"/>
      <w:marLeft w:val="0"/>
      <w:marRight w:val="0"/>
      <w:marTop w:val="0"/>
      <w:marBottom w:val="0"/>
      <w:divBdr>
        <w:top w:val="none" w:sz="0" w:space="0" w:color="auto"/>
        <w:left w:val="none" w:sz="0" w:space="0" w:color="auto"/>
        <w:bottom w:val="none" w:sz="0" w:space="0" w:color="auto"/>
        <w:right w:val="none" w:sz="0" w:space="0" w:color="auto"/>
      </w:divBdr>
    </w:div>
    <w:div w:id="497354034">
      <w:bodyDiv w:val="1"/>
      <w:marLeft w:val="0"/>
      <w:marRight w:val="0"/>
      <w:marTop w:val="0"/>
      <w:marBottom w:val="0"/>
      <w:divBdr>
        <w:top w:val="none" w:sz="0" w:space="0" w:color="auto"/>
        <w:left w:val="none" w:sz="0" w:space="0" w:color="auto"/>
        <w:bottom w:val="none" w:sz="0" w:space="0" w:color="auto"/>
        <w:right w:val="none" w:sz="0" w:space="0" w:color="auto"/>
      </w:divBdr>
    </w:div>
    <w:div w:id="502740636">
      <w:bodyDiv w:val="1"/>
      <w:marLeft w:val="0"/>
      <w:marRight w:val="0"/>
      <w:marTop w:val="0"/>
      <w:marBottom w:val="0"/>
      <w:divBdr>
        <w:top w:val="none" w:sz="0" w:space="0" w:color="auto"/>
        <w:left w:val="none" w:sz="0" w:space="0" w:color="auto"/>
        <w:bottom w:val="none" w:sz="0" w:space="0" w:color="auto"/>
        <w:right w:val="none" w:sz="0" w:space="0" w:color="auto"/>
      </w:divBdr>
    </w:div>
    <w:div w:id="504134076">
      <w:bodyDiv w:val="1"/>
      <w:marLeft w:val="0"/>
      <w:marRight w:val="0"/>
      <w:marTop w:val="0"/>
      <w:marBottom w:val="0"/>
      <w:divBdr>
        <w:top w:val="none" w:sz="0" w:space="0" w:color="auto"/>
        <w:left w:val="none" w:sz="0" w:space="0" w:color="auto"/>
        <w:bottom w:val="none" w:sz="0" w:space="0" w:color="auto"/>
        <w:right w:val="none" w:sz="0" w:space="0" w:color="auto"/>
      </w:divBdr>
    </w:div>
    <w:div w:id="506138099">
      <w:bodyDiv w:val="1"/>
      <w:marLeft w:val="0"/>
      <w:marRight w:val="0"/>
      <w:marTop w:val="0"/>
      <w:marBottom w:val="0"/>
      <w:divBdr>
        <w:top w:val="none" w:sz="0" w:space="0" w:color="auto"/>
        <w:left w:val="none" w:sz="0" w:space="0" w:color="auto"/>
        <w:bottom w:val="none" w:sz="0" w:space="0" w:color="auto"/>
        <w:right w:val="none" w:sz="0" w:space="0" w:color="auto"/>
      </w:divBdr>
    </w:div>
    <w:div w:id="509180598">
      <w:bodyDiv w:val="1"/>
      <w:marLeft w:val="0"/>
      <w:marRight w:val="0"/>
      <w:marTop w:val="0"/>
      <w:marBottom w:val="0"/>
      <w:divBdr>
        <w:top w:val="none" w:sz="0" w:space="0" w:color="auto"/>
        <w:left w:val="none" w:sz="0" w:space="0" w:color="auto"/>
        <w:bottom w:val="none" w:sz="0" w:space="0" w:color="auto"/>
        <w:right w:val="none" w:sz="0" w:space="0" w:color="auto"/>
      </w:divBdr>
    </w:div>
    <w:div w:id="511073531">
      <w:bodyDiv w:val="1"/>
      <w:marLeft w:val="0"/>
      <w:marRight w:val="0"/>
      <w:marTop w:val="0"/>
      <w:marBottom w:val="0"/>
      <w:divBdr>
        <w:top w:val="none" w:sz="0" w:space="0" w:color="auto"/>
        <w:left w:val="none" w:sz="0" w:space="0" w:color="auto"/>
        <w:bottom w:val="none" w:sz="0" w:space="0" w:color="auto"/>
        <w:right w:val="none" w:sz="0" w:space="0" w:color="auto"/>
      </w:divBdr>
    </w:div>
    <w:div w:id="511651104">
      <w:bodyDiv w:val="1"/>
      <w:marLeft w:val="0"/>
      <w:marRight w:val="0"/>
      <w:marTop w:val="0"/>
      <w:marBottom w:val="0"/>
      <w:divBdr>
        <w:top w:val="none" w:sz="0" w:space="0" w:color="auto"/>
        <w:left w:val="none" w:sz="0" w:space="0" w:color="auto"/>
        <w:bottom w:val="none" w:sz="0" w:space="0" w:color="auto"/>
        <w:right w:val="none" w:sz="0" w:space="0" w:color="auto"/>
      </w:divBdr>
    </w:div>
    <w:div w:id="513350874">
      <w:bodyDiv w:val="1"/>
      <w:marLeft w:val="0"/>
      <w:marRight w:val="0"/>
      <w:marTop w:val="0"/>
      <w:marBottom w:val="0"/>
      <w:divBdr>
        <w:top w:val="none" w:sz="0" w:space="0" w:color="auto"/>
        <w:left w:val="none" w:sz="0" w:space="0" w:color="auto"/>
        <w:bottom w:val="none" w:sz="0" w:space="0" w:color="auto"/>
        <w:right w:val="none" w:sz="0" w:space="0" w:color="auto"/>
      </w:divBdr>
    </w:div>
    <w:div w:id="515004393">
      <w:bodyDiv w:val="1"/>
      <w:marLeft w:val="0"/>
      <w:marRight w:val="0"/>
      <w:marTop w:val="0"/>
      <w:marBottom w:val="0"/>
      <w:divBdr>
        <w:top w:val="none" w:sz="0" w:space="0" w:color="auto"/>
        <w:left w:val="none" w:sz="0" w:space="0" w:color="auto"/>
        <w:bottom w:val="none" w:sz="0" w:space="0" w:color="auto"/>
        <w:right w:val="none" w:sz="0" w:space="0" w:color="auto"/>
      </w:divBdr>
    </w:div>
    <w:div w:id="518593137">
      <w:bodyDiv w:val="1"/>
      <w:marLeft w:val="0"/>
      <w:marRight w:val="0"/>
      <w:marTop w:val="0"/>
      <w:marBottom w:val="0"/>
      <w:divBdr>
        <w:top w:val="none" w:sz="0" w:space="0" w:color="auto"/>
        <w:left w:val="none" w:sz="0" w:space="0" w:color="auto"/>
        <w:bottom w:val="none" w:sz="0" w:space="0" w:color="auto"/>
        <w:right w:val="none" w:sz="0" w:space="0" w:color="auto"/>
      </w:divBdr>
    </w:div>
    <w:div w:id="520512433">
      <w:bodyDiv w:val="1"/>
      <w:marLeft w:val="0"/>
      <w:marRight w:val="0"/>
      <w:marTop w:val="0"/>
      <w:marBottom w:val="0"/>
      <w:divBdr>
        <w:top w:val="none" w:sz="0" w:space="0" w:color="auto"/>
        <w:left w:val="none" w:sz="0" w:space="0" w:color="auto"/>
        <w:bottom w:val="none" w:sz="0" w:space="0" w:color="auto"/>
        <w:right w:val="none" w:sz="0" w:space="0" w:color="auto"/>
      </w:divBdr>
    </w:div>
    <w:div w:id="528294837">
      <w:bodyDiv w:val="1"/>
      <w:marLeft w:val="0"/>
      <w:marRight w:val="0"/>
      <w:marTop w:val="0"/>
      <w:marBottom w:val="0"/>
      <w:divBdr>
        <w:top w:val="none" w:sz="0" w:space="0" w:color="auto"/>
        <w:left w:val="none" w:sz="0" w:space="0" w:color="auto"/>
        <w:bottom w:val="none" w:sz="0" w:space="0" w:color="auto"/>
        <w:right w:val="none" w:sz="0" w:space="0" w:color="auto"/>
      </w:divBdr>
    </w:div>
    <w:div w:id="528494441">
      <w:bodyDiv w:val="1"/>
      <w:marLeft w:val="0"/>
      <w:marRight w:val="0"/>
      <w:marTop w:val="0"/>
      <w:marBottom w:val="0"/>
      <w:divBdr>
        <w:top w:val="none" w:sz="0" w:space="0" w:color="auto"/>
        <w:left w:val="none" w:sz="0" w:space="0" w:color="auto"/>
        <w:bottom w:val="none" w:sz="0" w:space="0" w:color="auto"/>
        <w:right w:val="none" w:sz="0" w:space="0" w:color="auto"/>
      </w:divBdr>
    </w:div>
    <w:div w:id="532184183">
      <w:bodyDiv w:val="1"/>
      <w:marLeft w:val="0"/>
      <w:marRight w:val="0"/>
      <w:marTop w:val="0"/>
      <w:marBottom w:val="0"/>
      <w:divBdr>
        <w:top w:val="none" w:sz="0" w:space="0" w:color="auto"/>
        <w:left w:val="none" w:sz="0" w:space="0" w:color="auto"/>
        <w:bottom w:val="none" w:sz="0" w:space="0" w:color="auto"/>
        <w:right w:val="none" w:sz="0" w:space="0" w:color="auto"/>
      </w:divBdr>
    </w:div>
    <w:div w:id="532812690">
      <w:bodyDiv w:val="1"/>
      <w:marLeft w:val="0"/>
      <w:marRight w:val="0"/>
      <w:marTop w:val="0"/>
      <w:marBottom w:val="0"/>
      <w:divBdr>
        <w:top w:val="none" w:sz="0" w:space="0" w:color="auto"/>
        <w:left w:val="none" w:sz="0" w:space="0" w:color="auto"/>
        <w:bottom w:val="none" w:sz="0" w:space="0" w:color="auto"/>
        <w:right w:val="none" w:sz="0" w:space="0" w:color="auto"/>
      </w:divBdr>
    </w:div>
    <w:div w:id="539242951">
      <w:bodyDiv w:val="1"/>
      <w:marLeft w:val="0"/>
      <w:marRight w:val="0"/>
      <w:marTop w:val="0"/>
      <w:marBottom w:val="0"/>
      <w:divBdr>
        <w:top w:val="none" w:sz="0" w:space="0" w:color="auto"/>
        <w:left w:val="none" w:sz="0" w:space="0" w:color="auto"/>
        <w:bottom w:val="none" w:sz="0" w:space="0" w:color="auto"/>
        <w:right w:val="none" w:sz="0" w:space="0" w:color="auto"/>
      </w:divBdr>
    </w:div>
    <w:div w:id="540022720">
      <w:bodyDiv w:val="1"/>
      <w:marLeft w:val="0"/>
      <w:marRight w:val="0"/>
      <w:marTop w:val="0"/>
      <w:marBottom w:val="0"/>
      <w:divBdr>
        <w:top w:val="none" w:sz="0" w:space="0" w:color="auto"/>
        <w:left w:val="none" w:sz="0" w:space="0" w:color="auto"/>
        <w:bottom w:val="none" w:sz="0" w:space="0" w:color="auto"/>
        <w:right w:val="none" w:sz="0" w:space="0" w:color="auto"/>
      </w:divBdr>
    </w:div>
    <w:div w:id="541289973">
      <w:bodyDiv w:val="1"/>
      <w:marLeft w:val="0"/>
      <w:marRight w:val="0"/>
      <w:marTop w:val="0"/>
      <w:marBottom w:val="0"/>
      <w:divBdr>
        <w:top w:val="none" w:sz="0" w:space="0" w:color="auto"/>
        <w:left w:val="none" w:sz="0" w:space="0" w:color="auto"/>
        <w:bottom w:val="none" w:sz="0" w:space="0" w:color="auto"/>
        <w:right w:val="none" w:sz="0" w:space="0" w:color="auto"/>
      </w:divBdr>
    </w:div>
    <w:div w:id="544948259">
      <w:bodyDiv w:val="1"/>
      <w:marLeft w:val="0"/>
      <w:marRight w:val="0"/>
      <w:marTop w:val="0"/>
      <w:marBottom w:val="0"/>
      <w:divBdr>
        <w:top w:val="none" w:sz="0" w:space="0" w:color="auto"/>
        <w:left w:val="none" w:sz="0" w:space="0" w:color="auto"/>
        <w:bottom w:val="none" w:sz="0" w:space="0" w:color="auto"/>
        <w:right w:val="none" w:sz="0" w:space="0" w:color="auto"/>
      </w:divBdr>
    </w:div>
    <w:div w:id="545720353">
      <w:bodyDiv w:val="1"/>
      <w:marLeft w:val="0"/>
      <w:marRight w:val="0"/>
      <w:marTop w:val="0"/>
      <w:marBottom w:val="0"/>
      <w:divBdr>
        <w:top w:val="none" w:sz="0" w:space="0" w:color="auto"/>
        <w:left w:val="none" w:sz="0" w:space="0" w:color="auto"/>
        <w:bottom w:val="none" w:sz="0" w:space="0" w:color="auto"/>
        <w:right w:val="none" w:sz="0" w:space="0" w:color="auto"/>
      </w:divBdr>
    </w:div>
    <w:div w:id="546726261">
      <w:bodyDiv w:val="1"/>
      <w:marLeft w:val="0"/>
      <w:marRight w:val="0"/>
      <w:marTop w:val="0"/>
      <w:marBottom w:val="0"/>
      <w:divBdr>
        <w:top w:val="none" w:sz="0" w:space="0" w:color="auto"/>
        <w:left w:val="none" w:sz="0" w:space="0" w:color="auto"/>
        <w:bottom w:val="none" w:sz="0" w:space="0" w:color="auto"/>
        <w:right w:val="none" w:sz="0" w:space="0" w:color="auto"/>
      </w:divBdr>
    </w:div>
    <w:div w:id="555900043">
      <w:bodyDiv w:val="1"/>
      <w:marLeft w:val="0"/>
      <w:marRight w:val="0"/>
      <w:marTop w:val="0"/>
      <w:marBottom w:val="0"/>
      <w:divBdr>
        <w:top w:val="none" w:sz="0" w:space="0" w:color="auto"/>
        <w:left w:val="none" w:sz="0" w:space="0" w:color="auto"/>
        <w:bottom w:val="none" w:sz="0" w:space="0" w:color="auto"/>
        <w:right w:val="none" w:sz="0" w:space="0" w:color="auto"/>
      </w:divBdr>
    </w:div>
    <w:div w:id="557057215">
      <w:bodyDiv w:val="1"/>
      <w:marLeft w:val="0"/>
      <w:marRight w:val="0"/>
      <w:marTop w:val="0"/>
      <w:marBottom w:val="0"/>
      <w:divBdr>
        <w:top w:val="none" w:sz="0" w:space="0" w:color="auto"/>
        <w:left w:val="none" w:sz="0" w:space="0" w:color="auto"/>
        <w:bottom w:val="none" w:sz="0" w:space="0" w:color="auto"/>
        <w:right w:val="none" w:sz="0" w:space="0" w:color="auto"/>
      </w:divBdr>
    </w:div>
    <w:div w:id="559092903">
      <w:bodyDiv w:val="1"/>
      <w:marLeft w:val="0"/>
      <w:marRight w:val="0"/>
      <w:marTop w:val="0"/>
      <w:marBottom w:val="0"/>
      <w:divBdr>
        <w:top w:val="none" w:sz="0" w:space="0" w:color="auto"/>
        <w:left w:val="none" w:sz="0" w:space="0" w:color="auto"/>
        <w:bottom w:val="none" w:sz="0" w:space="0" w:color="auto"/>
        <w:right w:val="none" w:sz="0" w:space="0" w:color="auto"/>
      </w:divBdr>
    </w:div>
    <w:div w:id="560288078">
      <w:bodyDiv w:val="1"/>
      <w:marLeft w:val="0"/>
      <w:marRight w:val="0"/>
      <w:marTop w:val="0"/>
      <w:marBottom w:val="0"/>
      <w:divBdr>
        <w:top w:val="none" w:sz="0" w:space="0" w:color="auto"/>
        <w:left w:val="none" w:sz="0" w:space="0" w:color="auto"/>
        <w:bottom w:val="none" w:sz="0" w:space="0" w:color="auto"/>
        <w:right w:val="none" w:sz="0" w:space="0" w:color="auto"/>
      </w:divBdr>
    </w:div>
    <w:div w:id="564947363">
      <w:bodyDiv w:val="1"/>
      <w:marLeft w:val="0"/>
      <w:marRight w:val="0"/>
      <w:marTop w:val="0"/>
      <w:marBottom w:val="0"/>
      <w:divBdr>
        <w:top w:val="none" w:sz="0" w:space="0" w:color="auto"/>
        <w:left w:val="none" w:sz="0" w:space="0" w:color="auto"/>
        <w:bottom w:val="none" w:sz="0" w:space="0" w:color="auto"/>
        <w:right w:val="none" w:sz="0" w:space="0" w:color="auto"/>
      </w:divBdr>
    </w:div>
    <w:div w:id="566887581">
      <w:bodyDiv w:val="1"/>
      <w:marLeft w:val="0"/>
      <w:marRight w:val="0"/>
      <w:marTop w:val="0"/>
      <w:marBottom w:val="0"/>
      <w:divBdr>
        <w:top w:val="none" w:sz="0" w:space="0" w:color="auto"/>
        <w:left w:val="none" w:sz="0" w:space="0" w:color="auto"/>
        <w:bottom w:val="none" w:sz="0" w:space="0" w:color="auto"/>
        <w:right w:val="none" w:sz="0" w:space="0" w:color="auto"/>
      </w:divBdr>
    </w:div>
    <w:div w:id="569998304">
      <w:bodyDiv w:val="1"/>
      <w:marLeft w:val="0"/>
      <w:marRight w:val="0"/>
      <w:marTop w:val="0"/>
      <w:marBottom w:val="0"/>
      <w:divBdr>
        <w:top w:val="none" w:sz="0" w:space="0" w:color="auto"/>
        <w:left w:val="none" w:sz="0" w:space="0" w:color="auto"/>
        <w:bottom w:val="none" w:sz="0" w:space="0" w:color="auto"/>
        <w:right w:val="none" w:sz="0" w:space="0" w:color="auto"/>
      </w:divBdr>
    </w:div>
    <w:div w:id="571625840">
      <w:bodyDiv w:val="1"/>
      <w:marLeft w:val="0"/>
      <w:marRight w:val="0"/>
      <w:marTop w:val="0"/>
      <w:marBottom w:val="0"/>
      <w:divBdr>
        <w:top w:val="none" w:sz="0" w:space="0" w:color="auto"/>
        <w:left w:val="none" w:sz="0" w:space="0" w:color="auto"/>
        <w:bottom w:val="none" w:sz="0" w:space="0" w:color="auto"/>
        <w:right w:val="none" w:sz="0" w:space="0" w:color="auto"/>
      </w:divBdr>
    </w:div>
    <w:div w:id="578098531">
      <w:bodyDiv w:val="1"/>
      <w:marLeft w:val="0"/>
      <w:marRight w:val="0"/>
      <w:marTop w:val="0"/>
      <w:marBottom w:val="0"/>
      <w:divBdr>
        <w:top w:val="none" w:sz="0" w:space="0" w:color="auto"/>
        <w:left w:val="none" w:sz="0" w:space="0" w:color="auto"/>
        <w:bottom w:val="none" w:sz="0" w:space="0" w:color="auto"/>
        <w:right w:val="none" w:sz="0" w:space="0" w:color="auto"/>
      </w:divBdr>
    </w:div>
    <w:div w:id="587619673">
      <w:bodyDiv w:val="1"/>
      <w:marLeft w:val="0"/>
      <w:marRight w:val="0"/>
      <w:marTop w:val="0"/>
      <w:marBottom w:val="0"/>
      <w:divBdr>
        <w:top w:val="none" w:sz="0" w:space="0" w:color="auto"/>
        <w:left w:val="none" w:sz="0" w:space="0" w:color="auto"/>
        <w:bottom w:val="none" w:sz="0" w:space="0" w:color="auto"/>
        <w:right w:val="none" w:sz="0" w:space="0" w:color="auto"/>
      </w:divBdr>
    </w:div>
    <w:div w:id="589120941">
      <w:bodyDiv w:val="1"/>
      <w:marLeft w:val="0"/>
      <w:marRight w:val="0"/>
      <w:marTop w:val="0"/>
      <w:marBottom w:val="0"/>
      <w:divBdr>
        <w:top w:val="none" w:sz="0" w:space="0" w:color="auto"/>
        <w:left w:val="none" w:sz="0" w:space="0" w:color="auto"/>
        <w:bottom w:val="none" w:sz="0" w:space="0" w:color="auto"/>
        <w:right w:val="none" w:sz="0" w:space="0" w:color="auto"/>
      </w:divBdr>
    </w:div>
    <w:div w:id="589698453">
      <w:bodyDiv w:val="1"/>
      <w:marLeft w:val="0"/>
      <w:marRight w:val="0"/>
      <w:marTop w:val="0"/>
      <w:marBottom w:val="0"/>
      <w:divBdr>
        <w:top w:val="none" w:sz="0" w:space="0" w:color="auto"/>
        <w:left w:val="none" w:sz="0" w:space="0" w:color="auto"/>
        <w:bottom w:val="none" w:sz="0" w:space="0" w:color="auto"/>
        <w:right w:val="none" w:sz="0" w:space="0" w:color="auto"/>
      </w:divBdr>
    </w:div>
    <w:div w:id="591625575">
      <w:bodyDiv w:val="1"/>
      <w:marLeft w:val="0"/>
      <w:marRight w:val="0"/>
      <w:marTop w:val="0"/>
      <w:marBottom w:val="0"/>
      <w:divBdr>
        <w:top w:val="none" w:sz="0" w:space="0" w:color="auto"/>
        <w:left w:val="none" w:sz="0" w:space="0" w:color="auto"/>
        <w:bottom w:val="none" w:sz="0" w:space="0" w:color="auto"/>
        <w:right w:val="none" w:sz="0" w:space="0" w:color="auto"/>
      </w:divBdr>
    </w:div>
    <w:div w:id="592787021">
      <w:bodyDiv w:val="1"/>
      <w:marLeft w:val="0"/>
      <w:marRight w:val="0"/>
      <w:marTop w:val="0"/>
      <w:marBottom w:val="0"/>
      <w:divBdr>
        <w:top w:val="none" w:sz="0" w:space="0" w:color="auto"/>
        <w:left w:val="none" w:sz="0" w:space="0" w:color="auto"/>
        <w:bottom w:val="none" w:sz="0" w:space="0" w:color="auto"/>
        <w:right w:val="none" w:sz="0" w:space="0" w:color="auto"/>
      </w:divBdr>
    </w:div>
    <w:div w:id="593245504">
      <w:bodyDiv w:val="1"/>
      <w:marLeft w:val="0"/>
      <w:marRight w:val="0"/>
      <w:marTop w:val="0"/>
      <w:marBottom w:val="0"/>
      <w:divBdr>
        <w:top w:val="none" w:sz="0" w:space="0" w:color="auto"/>
        <w:left w:val="none" w:sz="0" w:space="0" w:color="auto"/>
        <w:bottom w:val="none" w:sz="0" w:space="0" w:color="auto"/>
        <w:right w:val="none" w:sz="0" w:space="0" w:color="auto"/>
      </w:divBdr>
    </w:div>
    <w:div w:id="602345162">
      <w:bodyDiv w:val="1"/>
      <w:marLeft w:val="0"/>
      <w:marRight w:val="0"/>
      <w:marTop w:val="0"/>
      <w:marBottom w:val="0"/>
      <w:divBdr>
        <w:top w:val="none" w:sz="0" w:space="0" w:color="auto"/>
        <w:left w:val="none" w:sz="0" w:space="0" w:color="auto"/>
        <w:bottom w:val="none" w:sz="0" w:space="0" w:color="auto"/>
        <w:right w:val="none" w:sz="0" w:space="0" w:color="auto"/>
      </w:divBdr>
    </w:div>
    <w:div w:id="603925565">
      <w:bodyDiv w:val="1"/>
      <w:marLeft w:val="0"/>
      <w:marRight w:val="0"/>
      <w:marTop w:val="0"/>
      <w:marBottom w:val="0"/>
      <w:divBdr>
        <w:top w:val="none" w:sz="0" w:space="0" w:color="auto"/>
        <w:left w:val="none" w:sz="0" w:space="0" w:color="auto"/>
        <w:bottom w:val="none" w:sz="0" w:space="0" w:color="auto"/>
        <w:right w:val="none" w:sz="0" w:space="0" w:color="auto"/>
      </w:divBdr>
    </w:div>
    <w:div w:id="604965021">
      <w:bodyDiv w:val="1"/>
      <w:marLeft w:val="0"/>
      <w:marRight w:val="0"/>
      <w:marTop w:val="0"/>
      <w:marBottom w:val="0"/>
      <w:divBdr>
        <w:top w:val="none" w:sz="0" w:space="0" w:color="auto"/>
        <w:left w:val="none" w:sz="0" w:space="0" w:color="auto"/>
        <w:bottom w:val="none" w:sz="0" w:space="0" w:color="auto"/>
        <w:right w:val="none" w:sz="0" w:space="0" w:color="auto"/>
      </w:divBdr>
    </w:div>
    <w:div w:id="605692373">
      <w:bodyDiv w:val="1"/>
      <w:marLeft w:val="0"/>
      <w:marRight w:val="0"/>
      <w:marTop w:val="0"/>
      <w:marBottom w:val="0"/>
      <w:divBdr>
        <w:top w:val="none" w:sz="0" w:space="0" w:color="auto"/>
        <w:left w:val="none" w:sz="0" w:space="0" w:color="auto"/>
        <w:bottom w:val="none" w:sz="0" w:space="0" w:color="auto"/>
        <w:right w:val="none" w:sz="0" w:space="0" w:color="auto"/>
      </w:divBdr>
    </w:div>
    <w:div w:id="611983313">
      <w:bodyDiv w:val="1"/>
      <w:marLeft w:val="0"/>
      <w:marRight w:val="0"/>
      <w:marTop w:val="0"/>
      <w:marBottom w:val="0"/>
      <w:divBdr>
        <w:top w:val="none" w:sz="0" w:space="0" w:color="auto"/>
        <w:left w:val="none" w:sz="0" w:space="0" w:color="auto"/>
        <w:bottom w:val="none" w:sz="0" w:space="0" w:color="auto"/>
        <w:right w:val="none" w:sz="0" w:space="0" w:color="auto"/>
      </w:divBdr>
    </w:div>
    <w:div w:id="616839922">
      <w:bodyDiv w:val="1"/>
      <w:marLeft w:val="0"/>
      <w:marRight w:val="0"/>
      <w:marTop w:val="0"/>
      <w:marBottom w:val="0"/>
      <w:divBdr>
        <w:top w:val="none" w:sz="0" w:space="0" w:color="auto"/>
        <w:left w:val="none" w:sz="0" w:space="0" w:color="auto"/>
        <w:bottom w:val="none" w:sz="0" w:space="0" w:color="auto"/>
        <w:right w:val="none" w:sz="0" w:space="0" w:color="auto"/>
      </w:divBdr>
    </w:div>
    <w:div w:id="617494808">
      <w:bodyDiv w:val="1"/>
      <w:marLeft w:val="0"/>
      <w:marRight w:val="0"/>
      <w:marTop w:val="0"/>
      <w:marBottom w:val="0"/>
      <w:divBdr>
        <w:top w:val="none" w:sz="0" w:space="0" w:color="auto"/>
        <w:left w:val="none" w:sz="0" w:space="0" w:color="auto"/>
        <w:bottom w:val="none" w:sz="0" w:space="0" w:color="auto"/>
        <w:right w:val="none" w:sz="0" w:space="0" w:color="auto"/>
      </w:divBdr>
    </w:div>
    <w:div w:id="624502522">
      <w:bodyDiv w:val="1"/>
      <w:marLeft w:val="0"/>
      <w:marRight w:val="0"/>
      <w:marTop w:val="0"/>
      <w:marBottom w:val="0"/>
      <w:divBdr>
        <w:top w:val="none" w:sz="0" w:space="0" w:color="auto"/>
        <w:left w:val="none" w:sz="0" w:space="0" w:color="auto"/>
        <w:bottom w:val="none" w:sz="0" w:space="0" w:color="auto"/>
        <w:right w:val="none" w:sz="0" w:space="0" w:color="auto"/>
      </w:divBdr>
    </w:div>
    <w:div w:id="627247630">
      <w:bodyDiv w:val="1"/>
      <w:marLeft w:val="0"/>
      <w:marRight w:val="0"/>
      <w:marTop w:val="0"/>
      <w:marBottom w:val="0"/>
      <w:divBdr>
        <w:top w:val="none" w:sz="0" w:space="0" w:color="auto"/>
        <w:left w:val="none" w:sz="0" w:space="0" w:color="auto"/>
        <w:bottom w:val="none" w:sz="0" w:space="0" w:color="auto"/>
        <w:right w:val="none" w:sz="0" w:space="0" w:color="auto"/>
      </w:divBdr>
    </w:div>
    <w:div w:id="627400078">
      <w:bodyDiv w:val="1"/>
      <w:marLeft w:val="0"/>
      <w:marRight w:val="0"/>
      <w:marTop w:val="0"/>
      <w:marBottom w:val="0"/>
      <w:divBdr>
        <w:top w:val="none" w:sz="0" w:space="0" w:color="auto"/>
        <w:left w:val="none" w:sz="0" w:space="0" w:color="auto"/>
        <w:bottom w:val="none" w:sz="0" w:space="0" w:color="auto"/>
        <w:right w:val="none" w:sz="0" w:space="0" w:color="auto"/>
      </w:divBdr>
    </w:div>
    <w:div w:id="629671528">
      <w:bodyDiv w:val="1"/>
      <w:marLeft w:val="0"/>
      <w:marRight w:val="0"/>
      <w:marTop w:val="0"/>
      <w:marBottom w:val="0"/>
      <w:divBdr>
        <w:top w:val="none" w:sz="0" w:space="0" w:color="auto"/>
        <w:left w:val="none" w:sz="0" w:space="0" w:color="auto"/>
        <w:bottom w:val="none" w:sz="0" w:space="0" w:color="auto"/>
        <w:right w:val="none" w:sz="0" w:space="0" w:color="auto"/>
      </w:divBdr>
    </w:div>
    <w:div w:id="631593028">
      <w:bodyDiv w:val="1"/>
      <w:marLeft w:val="0"/>
      <w:marRight w:val="0"/>
      <w:marTop w:val="0"/>
      <w:marBottom w:val="0"/>
      <w:divBdr>
        <w:top w:val="none" w:sz="0" w:space="0" w:color="auto"/>
        <w:left w:val="none" w:sz="0" w:space="0" w:color="auto"/>
        <w:bottom w:val="none" w:sz="0" w:space="0" w:color="auto"/>
        <w:right w:val="none" w:sz="0" w:space="0" w:color="auto"/>
      </w:divBdr>
    </w:div>
    <w:div w:id="632948911">
      <w:bodyDiv w:val="1"/>
      <w:marLeft w:val="0"/>
      <w:marRight w:val="0"/>
      <w:marTop w:val="0"/>
      <w:marBottom w:val="0"/>
      <w:divBdr>
        <w:top w:val="none" w:sz="0" w:space="0" w:color="auto"/>
        <w:left w:val="none" w:sz="0" w:space="0" w:color="auto"/>
        <w:bottom w:val="none" w:sz="0" w:space="0" w:color="auto"/>
        <w:right w:val="none" w:sz="0" w:space="0" w:color="auto"/>
      </w:divBdr>
    </w:div>
    <w:div w:id="641079209">
      <w:bodyDiv w:val="1"/>
      <w:marLeft w:val="0"/>
      <w:marRight w:val="0"/>
      <w:marTop w:val="0"/>
      <w:marBottom w:val="0"/>
      <w:divBdr>
        <w:top w:val="none" w:sz="0" w:space="0" w:color="auto"/>
        <w:left w:val="none" w:sz="0" w:space="0" w:color="auto"/>
        <w:bottom w:val="none" w:sz="0" w:space="0" w:color="auto"/>
        <w:right w:val="none" w:sz="0" w:space="0" w:color="auto"/>
      </w:divBdr>
      <w:divsChild>
        <w:div w:id="478963700">
          <w:marLeft w:val="0"/>
          <w:marRight w:val="0"/>
          <w:marTop w:val="0"/>
          <w:marBottom w:val="0"/>
          <w:divBdr>
            <w:top w:val="none" w:sz="0" w:space="0" w:color="auto"/>
            <w:left w:val="none" w:sz="0" w:space="0" w:color="auto"/>
            <w:bottom w:val="none" w:sz="0" w:space="0" w:color="auto"/>
            <w:right w:val="none" w:sz="0" w:space="0" w:color="auto"/>
          </w:divBdr>
        </w:div>
        <w:div w:id="497043379">
          <w:marLeft w:val="0"/>
          <w:marRight w:val="0"/>
          <w:marTop w:val="0"/>
          <w:marBottom w:val="0"/>
          <w:divBdr>
            <w:top w:val="none" w:sz="0" w:space="0" w:color="auto"/>
            <w:left w:val="none" w:sz="0" w:space="0" w:color="auto"/>
            <w:bottom w:val="none" w:sz="0" w:space="0" w:color="auto"/>
            <w:right w:val="none" w:sz="0" w:space="0" w:color="auto"/>
          </w:divBdr>
        </w:div>
        <w:div w:id="581379243">
          <w:marLeft w:val="0"/>
          <w:marRight w:val="0"/>
          <w:marTop w:val="0"/>
          <w:marBottom w:val="0"/>
          <w:divBdr>
            <w:top w:val="none" w:sz="0" w:space="0" w:color="auto"/>
            <w:left w:val="none" w:sz="0" w:space="0" w:color="auto"/>
            <w:bottom w:val="none" w:sz="0" w:space="0" w:color="auto"/>
            <w:right w:val="none" w:sz="0" w:space="0" w:color="auto"/>
          </w:divBdr>
        </w:div>
        <w:div w:id="680935924">
          <w:marLeft w:val="0"/>
          <w:marRight w:val="0"/>
          <w:marTop w:val="0"/>
          <w:marBottom w:val="0"/>
          <w:divBdr>
            <w:top w:val="none" w:sz="0" w:space="0" w:color="auto"/>
            <w:left w:val="none" w:sz="0" w:space="0" w:color="auto"/>
            <w:bottom w:val="none" w:sz="0" w:space="0" w:color="auto"/>
            <w:right w:val="none" w:sz="0" w:space="0" w:color="auto"/>
          </w:divBdr>
        </w:div>
        <w:div w:id="943422757">
          <w:marLeft w:val="0"/>
          <w:marRight w:val="0"/>
          <w:marTop w:val="0"/>
          <w:marBottom w:val="0"/>
          <w:divBdr>
            <w:top w:val="none" w:sz="0" w:space="0" w:color="auto"/>
            <w:left w:val="none" w:sz="0" w:space="0" w:color="auto"/>
            <w:bottom w:val="none" w:sz="0" w:space="0" w:color="auto"/>
            <w:right w:val="none" w:sz="0" w:space="0" w:color="auto"/>
          </w:divBdr>
        </w:div>
        <w:div w:id="1293099818">
          <w:marLeft w:val="0"/>
          <w:marRight w:val="0"/>
          <w:marTop w:val="0"/>
          <w:marBottom w:val="0"/>
          <w:divBdr>
            <w:top w:val="none" w:sz="0" w:space="0" w:color="auto"/>
            <w:left w:val="none" w:sz="0" w:space="0" w:color="auto"/>
            <w:bottom w:val="none" w:sz="0" w:space="0" w:color="auto"/>
            <w:right w:val="none" w:sz="0" w:space="0" w:color="auto"/>
          </w:divBdr>
        </w:div>
        <w:div w:id="1417363011">
          <w:marLeft w:val="0"/>
          <w:marRight w:val="0"/>
          <w:marTop w:val="0"/>
          <w:marBottom w:val="0"/>
          <w:divBdr>
            <w:top w:val="none" w:sz="0" w:space="0" w:color="auto"/>
            <w:left w:val="none" w:sz="0" w:space="0" w:color="auto"/>
            <w:bottom w:val="none" w:sz="0" w:space="0" w:color="auto"/>
            <w:right w:val="none" w:sz="0" w:space="0" w:color="auto"/>
          </w:divBdr>
        </w:div>
      </w:divsChild>
    </w:div>
    <w:div w:id="642199239">
      <w:bodyDiv w:val="1"/>
      <w:marLeft w:val="0"/>
      <w:marRight w:val="0"/>
      <w:marTop w:val="0"/>
      <w:marBottom w:val="0"/>
      <w:divBdr>
        <w:top w:val="none" w:sz="0" w:space="0" w:color="auto"/>
        <w:left w:val="none" w:sz="0" w:space="0" w:color="auto"/>
        <w:bottom w:val="none" w:sz="0" w:space="0" w:color="auto"/>
        <w:right w:val="none" w:sz="0" w:space="0" w:color="auto"/>
      </w:divBdr>
    </w:div>
    <w:div w:id="651105517">
      <w:bodyDiv w:val="1"/>
      <w:marLeft w:val="0"/>
      <w:marRight w:val="0"/>
      <w:marTop w:val="0"/>
      <w:marBottom w:val="0"/>
      <w:divBdr>
        <w:top w:val="none" w:sz="0" w:space="0" w:color="auto"/>
        <w:left w:val="none" w:sz="0" w:space="0" w:color="auto"/>
        <w:bottom w:val="none" w:sz="0" w:space="0" w:color="auto"/>
        <w:right w:val="none" w:sz="0" w:space="0" w:color="auto"/>
      </w:divBdr>
    </w:div>
    <w:div w:id="656035453">
      <w:bodyDiv w:val="1"/>
      <w:marLeft w:val="0"/>
      <w:marRight w:val="0"/>
      <w:marTop w:val="0"/>
      <w:marBottom w:val="0"/>
      <w:divBdr>
        <w:top w:val="none" w:sz="0" w:space="0" w:color="auto"/>
        <w:left w:val="none" w:sz="0" w:space="0" w:color="auto"/>
        <w:bottom w:val="none" w:sz="0" w:space="0" w:color="auto"/>
        <w:right w:val="none" w:sz="0" w:space="0" w:color="auto"/>
      </w:divBdr>
    </w:div>
    <w:div w:id="657224341">
      <w:bodyDiv w:val="1"/>
      <w:marLeft w:val="0"/>
      <w:marRight w:val="0"/>
      <w:marTop w:val="0"/>
      <w:marBottom w:val="0"/>
      <w:divBdr>
        <w:top w:val="none" w:sz="0" w:space="0" w:color="auto"/>
        <w:left w:val="none" w:sz="0" w:space="0" w:color="auto"/>
        <w:bottom w:val="none" w:sz="0" w:space="0" w:color="auto"/>
        <w:right w:val="none" w:sz="0" w:space="0" w:color="auto"/>
      </w:divBdr>
    </w:div>
    <w:div w:id="661474383">
      <w:bodyDiv w:val="1"/>
      <w:marLeft w:val="0"/>
      <w:marRight w:val="0"/>
      <w:marTop w:val="0"/>
      <w:marBottom w:val="0"/>
      <w:divBdr>
        <w:top w:val="none" w:sz="0" w:space="0" w:color="auto"/>
        <w:left w:val="none" w:sz="0" w:space="0" w:color="auto"/>
        <w:bottom w:val="none" w:sz="0" w:space="0" w:color="auto"/>
        <w:right w:val="none" w:sz="0" w:space="0" w:color="auto"/>
      </w:divBdr>
    </w:div>
    <w:div w:id="667562939">
      <w:bodyDiv w:val="1"/>
      <w:marLeft w:val="0"/>
      <w:marRight w:val="0"/>
      <w:marTop w:val="0"/>
      <w:marBottom w:val="0"/>
      <w:divBdr>
        <w:top w:val="none" w:sz="0" w:space="0" w:color="auto"/>
        <w:left w:val="none" w:sz="0" w:space="0" w:color="auto"/>
        <w:bottom w:val="none" w:sz="0" w:space="0" w:color="auto"/>
        <w:right w:val="none" w:sz="0" w:space="0" w:color="auto"/>
      </w:divBdr>
    </w:div>
    <w:div w:id="668825408">
      <w:bodyDiv w:val="1"/>
      <w:marLeft w:val="0"/>
      <w:marRight w:val="0"/>
      <w:marTop w:val="0"/>
      <w:marBottom w:val="0"/>
      <w:divBdr>
        <w:top w:val="none" w:sz="0" w:space="0" w:color="auto"/>
        <w:left w:val="none" w:sz="0" w:space="0" w:color="auto"/>
        <w:bottom w:val="none" w:sz="0" w:space="0" w:color="auto"/>
        <w:right w:val="none" w:sz="0" w:space="0" w:color="auto"/>
      </w:divBdr>
    </w:div>
    <w:div w:id="670523206">
      <w:bodyDiv w:val="1"/>
      <w:marLeft w:val="0"/>
      <w:marRight w:val="0"/>
      <w:marTop w:val="0"/>
      <w:marBottom w:val="0"/>
      <w:divBdr>
        <w:top w:val="none" w:sz="0" w:space="0" w:color="auto"/>
        <w:left w:val="none" w:sz="0" w:space="0" w:color="auto"/>
        <w:bottom w:val="none" w:sz="0" w:space="0" w:color="auto"/>
        <w:right w:val="none" w:sz="0" w:space="0" w:color="auto"/>
      </w:divBdr>
    </w:div>
    <w:div w:id="670569563">
      <w:bodyDiv w:val="1"/>
      <w:marLeft w:val="0"/>
      <w:marRight w:val="0"/>
      <w:marTop w:val="0"/>
      <w:marBottom w:val="0"/>
      <w:divBdr>
        <w:top w:val="none" w:sz="0" w:space="0" w:color="auto"/>
        <w:left w:val="none" w:sz="0" w:space="0" w:color="auto"/>
        <w:bottom w:val="none" w:sz="0" w:space="0" w:color="auto"/>
        <w:right w:val="none" w:sz="0" w:space="0" w:color="auto"/>
      </w:divBdr>
    </w:div>
    <w:div w:id="675839903">
      <w:bodyDiv w:val="1"/>
      <w:marLeft w:val="0"/>
      <w:marRight w:val="0"/>
      <w:marTop w:val="0"/>
      <w:marBottom w:val="0"/>
      <w:divBdr>
        <w:top w:val="none" w:sz="0" w:space="0" w:color="auto"/>
        <w:left w:val="none" w:sz="0" w:space="0" w:color="auto"/>
        <w:bottom w:val="none" w:sz="0" w:space="0" w:color="auto"/>
        <w:right w:val="none" w:sz="0" w:space="0" w:color="auto"/>
      </w:divBdr>
    </w:div>
    <w:div w:id="677535864">
      <w:bodyDiv w:val="1"/>
      <w:marLeft w:val="0"/>
      <w:marRight w:val="0"/>
      <w:marTop w:val="0"/>
      <w:marBottom w:val="0"/>
      <w:divBdr>
        <w:top w:val="none" w:sz="0" w:space="0" w:color="auto"/>
        <w:left w:val="none" w:sz="0" w:space="0" w:color="auto"/>
        <w:bottom w:val="none" w:sz="0" w:space="0" w:color="auto"/>
        <w:right w:val="none" w:sz="0" w:space="0" w:color="auto"/>
      </w:divBdr>
    </w:div>
    <w:div w:id="681857034">
      <w:bodyDiv w:val="1"/>
      <w:marLeft w:val="0"/>
      <w:marRight w:val="0"/>
      <w:marTop w:val="0"/>
      <w:marBottom w:val="0"/>
      <w:divBdr>
        <w:top w:val="none" w:sz="0" w:space="0" w:color="auto"/>
        <w:left w:val="none" w:sz="0" w:space="0" w:color="auto"/>
        <w:bottom w:val="none" w:sz="0" w:space="0" w:color="auto"/>
        <w:right w:val="none" w:sz="0" w:space="0" w:color="auto"/>
      </w:divBdr>
    </w:div>
    <w:div w:id="693532628">
      <w:bodyDiv w:val="1"/>
      <w:marLeft w:val="0"/>
      <w:marRight w:val="0"/>
      <w:marTop w:val="0"/>
      <w:marBottom w:val="0"/>
      <w:divBdr>
        <w:top w:val="none" w:sz="0" w:space="0" w:color="auto"/>
        <w:left w:val="none" w:sz="0" w:space="0" w:color="auto"/>
        <w:bottom w:val="none" w:sz="0" w:space="0" w:color="auto"/>
        <w:right w:val="none" w:sz="0" w:space="0" w:color="auto"/>
      </w:divBdr>
    </w:div>
    <w:div w:id="696349315">
      <w:bodyDiv w:val="1"/>
      <w:marLeft w:val="0"/>
      <w:marRight w:val="0"/>
      <w:marTop w:val="0"/>
      <w:marBottom w:val="0"/>
      <w:divBdr>
        <w:top w:val="none" w:sz="0" w:space="0" w:color="auto"/>
        <w:left w:val="none" w:sz="0" w:space="0" w:color="auto"/>
        <w:bottom w:val="none" w:sz="0" w:space="0" w:color="auto"/>
        <w:right w:val="none" w:sz="0" w:space="0" w:color="auto"/>
      </w:divBdr>
    </w:div>
    <w:div w:id="696857006">
      <w:bodyDiv w:val="1"/>
      <w:marLeft w:val="0"/>
      <w:marRight w:val="0"/>
      <w:marTop w:val="0"/>
      <w:marBottom w:val="0"/>
      <w:divBdr>
        <w:top w:val="none" w:sz="0" w:space="0" w:color="auto"/>
        <w:left w:val="none" w:sz="0" w:space="0" w:color="auto"/>
        <w:bottom w:val="none" w:sz="0" w:space="0" w:color="auto"/>
        <w:right w:val="none" w:sz="0" w:space="0" w:color="auto"/>
      </w:divBdr>
    </w:div>
    <w:div w:id="700781349">
      <w:bodyDiv w:val="1"/>
      <w:marLeft w:val="0"/>
      <w:marRight w:val="0"/>
      <w:marTop w:val="0"/>
      <w:marBottom w:val="0"/>
      <w:divBdr>
        <w:top w:val="none" w:sz="0" w:space="0" w:color="auto"/>
        <w:left w:val="none" w:sz="0" w:space="0" w:color="auto"/>
        <w:bottom w:val="none" w:sz="0" w:space="0" w:color="auto"/>
        <w:right w:val="none" w:sz="0" w:space="0" w:color="auto"/>
      </w:divBdr>
    </w:div>
    <w:div w:id="701051798">
      <w:bodyDiv w:val="1"/>
      <w:marLeft w:val="0"/>
      <w:marRight w:val="0"/>
      <w:marTop w:val="0"/>
      <w:marBottom w:val="0"/>
      <w:divBdr>
        <w:top w:val="none" w:sz="0" w:space="0" w:color="auto"/>
        <w:left w:val="none" w:sz="0" w:space="0" w:color="auto"/>
        <w:bottom w:val="none" w:sz="0" w:space="0" w:color="auto"/>
        <w:right w:val="none" w:sz="0" w:space="0" w:color="auto"/>
      </w:divBdr>
    </w:div>
    <w:div w:id="705065347">
      <w:bodyDiv w:val="1"/>
      <w:marLeft w:val="0"/>
      <w:marRight w:val="0"/>
      <w:marTop w:val="0"/>
      <w:marBottom w:val="0"/>
      <w:divBdr>
        <w:top w:val="none" w:sz="0" w:space="0" w:color="auto"/>
        <w:left w:val="none" w:sz="0" w:space="0" w:color="auto"/>
        <w:bottom w:val="none" w:sz="0" w:space="0" w:color="auto"/>
        <w:right w:val="none" w:sz="0" w:space="0" w:color="auto"/>
      </w:divBdr>
    </w:div>
    <w:div w:id="716971442">
      <w:bodyDiv w:val="1"/>
      <w:marLeft w:val="0"/>
      <w:marRight w:val="0"/>
      <w:marTop w:val="0"/>
      <w:marBottom w:val="0"/>
      <w:divBdr>
        <w:top w:val="none" w:sz="0" w:space="0" w:color="auto"/>
        <w:left w:val="none" w:sz="0" w:space="0" w:color="auto"/>
        <w:bottom w:val="none" w:sz="0" w:space="0" w:color="auto"/>
        <w:right w:val="none" w:sz="0" w:space="0" w:color="auto"/>
      </w:divBdr>
    </w:div>
    <w:div w:id="718939184">
      <w:bodyDiv w:val="1"/>
      <w:marLeft w:val="0"/>
      <w:marRight w:val="0"/>
      <w:marTop w:val="0"/>
      <w:marBottom w:val="0"/>
      <w:divBdr>
        <w:top w:val="none" w:sz="0" w:space="0" w:color="auto"/>
        <w:left w:val="none" w:sz="0" w:space="0" w:color="auto"/>
        <w:bottom w:val="none" w:sz="0" w:space="0" w:color="auto"/>
        <w:right w:val="none" w:sz="0" w:space="0" w:color="auto"/>
      </w:divBdr>
    </w:div>
    <w:div w:id="725222550">
      <w:bodyDiv w:val="1"/>
      <w:marLeft w:val="0"/>
      <w:marRight w:val="0"/>
      <w:marTop w:val="0"/>
      <w:marBottom w:val="0"/>
      <w:divBdr>
        <w:top w:val="none" w:sz="0" w:space="0" w:color="auto"/>
        <w:left w:val="none" w:sz="0" w:space="0" w:color="auto"/>
        <w:bottom w:val="none" w:sz="0" w:space="0" w:color="auto"/>
        <w:right w:val="none" w:sz="0" w:space="0" w:color="auto"/>
      </w:divBdr>
    </w:div>
    <w:div w:id="730925515">
      <w:bodyDiv w:val="1"/>
      <w:marLeft w:val="0"/>
      <w:marRight w:val="0"/>
      <w:marTop w:val="0"/>
      <w:marBottom w:val="0"/>
      <w:divBdr>
        <w:top w:val="none" w:sz="0" w:space="0" w:color="auto"/>
        <w:left w:val="none" w:sz="0" w:space="0" w:color="auto"/>
        <w:bottom w:val="none" w:sz="0" w:space="0" w:color="auto"/>
        <w:right w:val="none" w:sz="0" w:space="0" w:color="auto"/>
      </w:divBdr>
    </w:div>
    <w:div w:id="733746721">
      <w:bodyDiv w:val="1"/>
      <w:marLeft w:val="0"/>
      <w:marRight w:val="0"/>
      <w:marTop w:val="0"/>
      <w:marBottom w:val="0"/>
      <w:divBdr>
        <w:top w:val="none" w:sz="0" w:space="0" w:color="auto"/>
        <w:left w:val="none" w:sz="0" w:space="0" w:color="auto"/>
        <w:bottom w:val="none" w:sz="0" w:space="0" w:color="auto"/>
        <w:right w:val="none" w:sz="0" w:space="0" w:color="auto"/>
      </w:divBdr>
    </w:div>
    <w:div w:id="739861802">
      <w:bodyDiv w:val="1"/>
      <w:marLeft w:val="0"/>
      <w:marRight w:val="0"/>
      <w:marTop w:val="0"/>
      <w:marBottom w:val="0"/>
      <w:divBdr>
        <w:top w:val="none" w:sz="0" w:space="0" w:color="auto"/>
        <w:left w:val="none" w:sz="0" w:space="0" w:color="auto"/>
        <w:bottom w:val="none" w:sz="0" w:space="0" w:color="auto"/>
        <w:right w:val="none" w:sz="0" w:space="0" w:color="auto"/>
      </w:divBdr>
    </w:div>
    <w:div w:id="743188809">
      <w:bodyDiv w:val="1"/>
      <w:marLeft w:val="0"/>
      <w:marRight w:val="0"/>
      <w:marTop w:val="0"/>
      <w:marBottom w:val="0"/>
      <w:divBdr>
        <w:top w:val="none" w:sz="0" w:space="0" w:color="auto"/>
        <w:left w:val="none" w:sz="0" w:space="0" w:color="auto"/>
        <w:bottom w:val="none" w:sz="0" w:space="0" w:color="auto"/>
        <w:right w:val="none" w:sz="0" w:space="0" w:color="auto"/>
      </w:divBdr>
    </w:div>
    <w:div w:id="744182536">
      <w:bodyDiv w:val="1"/>
      <w:marLeft w:val="0"/>
      <w:marRight w:val="0"/>
      <w:marTop w:val="0"/>
      <w:marBottom w:val="0"/>
      <w:divBdr>
        <w:top w:val="none" w:sz="0" w:space="0" w:color="auto"/>
        <w:left w:val="none" w:sz="0" w:space="0" w:color="auto"/>
        <w:bottom w:val="none" w:sz="0" w:space="0" w:color="auto"/>
        <w:right w:val="none" w:sz="0" w:space="0" w:color="auto"/>
      </w:divBdr>
    </w:div>
    <w:div w:id="745304141">
      <w:bodyDiv w:val="1"/>
      <w:marLeft w:val="0"/>
      <w:marRight w:val="0"/>
      <w:marTop w:val="0"/>
      <w:marBottom w:val="0"/>
      <w:divBdr>
        <w:top w:val="none" w:sz="0" w:space="0" w:color="auto"/>
        <w:left w:val="none" w:sz="0" w:space="0" w:color="auto"/>
        <w:bottom w:val="none" w:sz="0" w:space="0" w:color="auto"/>
        <w:right w:val="none" w:sz="0" w:space="0" w:color="auto"/>
      </w:divBdr>
    </w:div>
    <w:div w:id="746078322">
      <w:bodyDiv w:val="1"/>
      <w:marLeft w:val="0"/>
      <w:marRight w:val="0"/>
      <w:marTop w:val="0"/>
      <w:marBottom w:val="0"/>
      <w:divBdr>
        <w:top w:val="none" w:sz="0" w:space="0" w:color="auto"/>
        <w:left w:val="none" w:sz="0" w:space="0" w:color="auto"/>
        <w:bottom w:val="none" w:sz="0" w:space="0" w:color="auto"/>
        <w:right w:val="none" w:sz="0" w:space="0" w:color="auto"/>
      </w:divBdr>
    </w:div>
    <w:div w:id="747380792">
      <w:bodyDiv w:val="1"/>
      <w:marLeft w:val="0"/>
      <w:marRight w:val="0"/>
      <w:marTop w:val="0"/>
      <w:marBottom w:val="0"/>
      <w:divBdr>
        <w:top w:val="none" w:sz="0" w:space="0" w:color="auto"/>
        <w:left w:val="none" w:sz="0" w:space="0" w:color="auto"/>
        <w:bottom w:val="none" w:sz="0" w:space="0" w:color="auto"/>
        <w:right w:val="none" w:sz="0" w:space="0" w:color="auto"/>
      </w:divBdr>
    </w:div>
    <w:div w:id="751507720">
      <w:bodyDiv w:val="1"/>
      <w:marLeft w:val="0"/>
      <w:marRight w:val="0"/>
      <w:marTop w:val="0"/>
      <w:marBottom w:val="0"/>
      <w:divBdr>
        <w:top w:val="none" w:sz="0" w:space="0" w:color="auto"/>
        <w:left w:val="none" w:sz="0" w:space="0" w:color="auto"/>
        <w:bottom w:val="none" w:sz="0" w:space="0" w:color="auto"/>
        <w:right w:val="none" w:sz="0" w:space="0" w:color="auto"/>
      </w:divBdr>
    </w:div>
    <w:div w:id="753555681">
      <w:bodyDiv w:val="1"/>
      <w:marLeft w:val="0"/>
      <w:marRight w:val="0"/>
      <w:marTop w:val="0"/>
      <w:marBottom w:val="0"/>
      <w:divBdr>
        <w:top w:val="none" w:sz="0" w:space="0" w:color="auto"/>
        <w:left w:val="none" w:sz="0" w:space="0" w:color="auto"/>
        <w:bottom w:val="none" w:sz="0" w:space="0" w:color="auto"/>
        <w:right w:val="none" w:sz="0" w:space="0" w:color="auto"/>
      </w:divBdr>
    </w:div>
    <w:div w:id="756169112">
      <w:bodyDiv w:val="1"/>
      <w:marLeft w:val="0"/>
      <w:marRight w:val="0"/>
      <w:marTop w:val="0"/>
      <w:marBottom w:val="0"/>
      <w:divBdr>
        <w:top w:val="none" w:sz="0" w:space="0" w:color="auto"/>
        <w:left w:val="none" w:sz="0" w:space="0" w:color="auto"/>
        <w:bottom w:val="none" w:sz="0" w:space="0" w:color="auto"/>
        <w:right w:val="none" w:sz="0" w:space="0" w:color="auto"/>
      </w:divBdr>
      <w:divsChild>
        <w:div w:id="330373911">
          <w:marLeft w:val="0"/>
          <w:marRight w:val="0"/>
          <w:marTop w:val="0"/>
          <w:marBottom w:val="0"/>
          <w:divBdr>
            <w:top w:val="none" w:sz="0" w:space="0" w:color="auto"/>
            <w:left w:val="none" w:sz="0" w:space="0" w:color="auto"/>
            <w:bottom w:val="none" w:sz="0" w:space="0" w:color="auto"/>
            <w:right w:val="none" w:sz="0" w:space="0" w:color="auto"/>
          </w:divBdr>
        </w:div>
        <w:div w:id="428702205">
          <w:marLeft w:val="0"/>
          <w:marRight w:val="0"/>
          <w:marTop w:val="0"/>
          <w:marBottom w:val="0"/>
          <w:divBdr>
            <w:top w:val="none" w:sz="0" w:space="0" w:color="auto"/>
            <w:left w:val="none" w:sz="0" w:space="0" w:color="auto"/>
            <w:bottom w:val="none" w:sz="0" w:space="0" w:color="auto"/>
            <w:right w:val="none" w:sz="0" w:space="0" w:color="auto"/>
          </w:divBdr>
        </w:div>
        <w:div w:id="468548922">
          <w:marLeft w:val="0"/>
          <w:marRight w:val="0"/>
          <w:marTop w:val="0"/>
          <w:marBottom w:val="0"/>
          <w:divBdr>
            <w:top w:val="none" w:sz="0" w:space="0" w:color="auto"/>
            <w:left w:val="none" w:sz="0" w:space="0" w:color="auto"/>
            <w:bottom w:val="none" w:sz="0" w:space="0" w:color="auto"/>
            <w:right w:val="none" w:sz="0" w:space="0" w:color="auto"/>
          </w:divBdr>
        </w:div>
        <w:div w:id="516315820">
          <w:marLeft w:val="0"/>
          <w:marRight w:val="0"/>
          <w:marTop w:val="0"/>
          <w:marBottom w:val="0"/>
          <w:divBdr>
            <w:top w:val="none" w:sz="0" w:space="0" w:color="auto"/>
            <w:left w:val="none" w:sz="0" w:space="0" w:color="auto"/>
            <w:bottom w:val="none" w:sz="0" w:space="0" w:color="auto"/>
            <w:right w:val="none" w:sz="0" w:space="0" w:color="auto"/>
          </w:divBdr>
        </w:div>
        <w:div w:id="946080971">
          <w:marLeft w:val="0"/>
          <w:marRight w:val="0"/>
          <w:marTop w:val="0"/>
          <w:marBottom w:val="0"/>
          <w:divBdr>
            <w:top w:val="none" w:sz="0" w:space="0" w:color="auto"/>
            <w:left w:val="none" w:sz="0" w:space="0" w:color="auto"/>
            <w:bottom w:val="none" w:sz="0" w:space="0" w:color="auto"/>
            <w:right w:val="none" w:sz="0" w:space="0" w:color="auto"/>
          </w:divBdr>
        </w:div>
        <w:div w:id="958344251">
          <w:marLeft w:val="0"/>
          <w:marRight w:val="0"/>
          <w:marTop w:val="0"/>
          <w:marBottom w:val="0"/>
          <w:divBdr>
            <w:top w:val="none" w:sz="0" w:space="0" w:color="auto"/>
            <w:left w:val="none" w:sz="0" w:space="0" w:color="auto"/>
            <w:bottom w:val="none" w:sz="0" w:space="0" w:color="auto"/>
            <w:right w:val="none" w:sz="0" w:space="0" w:color="auto"/>
          </w:divBdr>
        </w:div>
        <w:div w:id="1017388170">
          <w:marLeft w:val="0"/>
          <w:marRight w:val="0"/>
          <w:marTop w:val="0"/>
          <w:marBottom w:val="0"/>
          <w:divBdr>
            <w:top w:val="none" w:sz="0" w:space="0" w:color="auto"/>
            <w:left w:val="none" w:sz="0" w:space="0" w:color="auto"/>
            <w:bottom w:val="none" w:sz="0" w:space="0" w:color="auto"/>
            <w:right w:val="none" w:sz="0" w:space="0" w:color="auto"/>
          </w:divBdr>
        </w:div>
        <w:div w:id="1085878622">
          <w:marLeft w:val="0"/>
          <w:marRight w:val="0"/>
          <w:marTop w:val="0"/>
          <w:marBottom w:val="0"/>
          <w:divBdr>
            <w:top w:val="none" w:sz="0" w:space="0" w:color="auto"/>
            <w:left w:val="none" w:sz="0" w:space="0" w:color="auto"/>
            <w:bottom w:val="none" w:sz="0" w:space="0" w:color="auto"/>
            <w:right w:val="none" w:sz="0" w:space="0" w:color="auto"/>
          </w:divBdr>
        </w:div>
        <w:div w:id="1103376467">
          <w:marLeft w:val="0"/>
          <w:marRight w:val="0"/>
          <w:marTop w:val="0"/>
          <w:marBottom w:val="0"/>
          <w:divBdr>
            <w:top w:val="none" w:sz="0" w:space="0" w:color="auto"/>
            <w:left w:val="none" w:sz="0" w:space="0" w:color="auto"/>
            <w:bottom w:val="none" w:sz="0" w:space="0" w:color="auto"/>
            <w:right w:val="none" w:sz="0" w:space="0" w:color="auto"/>
          </w:divBdr>
        </w:div>
        <w:div w:id="1265729080">
          <w:marLeft w:val="0"/>
          <w:marRight w:val="0"/>
          <w:marTop w:val="0"/>
          <w:marBottom w:val="0"/>
          <w:divBdr>
            <w:top w:val="none" w:sz="0" w:space="0" w:color="auto"/>
            <w:left w:val="none" w:sz="0" w:space="0" w:color="auto"/>
            <w:bottom w:val="none" w:sz="0" w:space="0" w:color="auto"/>
            <w:right w:val="none" w:sz="0" w:space="0" w:color="auto"/>
          </w:divBdr>
        </w:div>
        <w:div w:id="1286158814">
          <w:marLeft w:val="0"/>
          <w:marRight w:val="0"/>
          <w:marTop w:val="0"/>
          <w:marBottom w:val="0"/>
          <w:divBdr>
            <w:top w:val="none" w:sz="0" w:space="0" w:color="auto"/>
            <w:left w:val="none" w:sz="0" w:space="0" w:color="auto"/>
            <w:bottom w:val="none" w:sz="0" w:space="0" w:color="auto"/>
            <w:right w:val="none" w:sz="0" w:space="0" w:color="auto"/>
          </w:divBdr>
        </w:div>
        <w:div w:id="1371608337">
          <w:marLeft w:val="0"/>
          <w:marRight w:val="0"/>
          <w:marTop w:val="0"/>
          <w:marBottom w:val="0"/>
          <w:divBdr>
            <w:top w:val="none" w:sz="0" w:space="0" w:color="auto"/>
            <w:left w:val="none" w:sz="0" w:space="0" w:color="auto"/>
            <w:bottom w:val="none" w:sz="0" w:space="0" w:color="auto"/>
            <w:right w:val="none" w:sz="0" w:space="0" w:color="auto"/>
          </w:divBdr>
        </w:div>
        <w:div w:id="1399784300">
          <w:marLeft w:val="0"/>
          <w:marRight w:val="0"/>
          <w:marTop w:val="0"/>
          <w:marBottom w:val="0"/>
          <w:divBdr>
            <w:top w:val="none" w:sz="0" w:space="0" w:color="auto"/>
            <w:left w:val="none" w:sz="0" w:space="0" w:color="auto"/>
            <w:bottom w:val="none" w:sz="0" w:space="0" w:color="auto"/>
            <w:right w:val="none" w:sz="0" w:space="0" w:color="auto"/>
          </w:divBdr>
        </w:div>
        <w:div w:id="1414160148">
          <w:marLeft w:val="0"/>
          <w:marRight w:val="0"/>
          <w:marTop w:val="0"/>
          <w:marBottom w:val="0"/>
          <w:divBdr>
            <w:top w:val="none" w:sz="0" w:space="0" w:color="auto"/>
            <w:left w:val="none" w:sz="0" w:space="0" w:color="auto"/>
            <w:bottom w:val="none" w:sz="0" w:space="0" w:color="auto"/>
            <w:right w:val="none" w:sz="0" w:space="0" w:color="auto"/>
          </w:divBdr>
        </w:div>
        <w:div w:id="1469938529">
          <w:marLeft w:val="0"/>
          <w:marRight w:val="0"/>
          <w:marTop w:val="0"/>
          <w:marBottom w:val="0"/>
          <w:divBdr>
            <w:top w:val="none" w:sz="0" w:space="0" w:color="auto"/>
            <w:left w:val="none" w:sz="0" w:space="0" w:color="auto"/>
            <w:bottom w:val="none" w:sz="0" w:space="0" w:color="auto"/>
            <w:right w:val="none" w:sz="0" w:space="0" w:color="auto"/>
          </w:divBdr>
        </w:div>
        <w:div w:id="1492216711">
          <w:marLeft w:val="0"/>
          <w:marRight w:val="0"/>
          <w:marTop w:val="0"/>
          <w:marBottom w:val="0"/>
          <w:divBdr>
            <w:top w:val="none" w:sz="0" w:space="0" w:color="auto"/>
            <w:left w:val="none" w:sz="0" w:space="0" w:color="auto"/>
            <w:bottom w:val="none" w:sz="0" w:space="0" w:color="auto"/>
            <w:right w:val="none" w:sz="0" w:space="0" w:color="auto"/>
          </w:divBdr>
        </w:div>
        <w:div w:id="1540780295">
          <w:marLeft w:val="0"/>
          <w:marRight w:val="0"/>
          <w:marTop w:val="0"/>
          <w:marBottom w:val="0"/>
          <w:divBdr>
            <w:top w:val="none" w:sz="0" w:space="0" w:color="auto"/>
            <w:left w:val="none" w:sz="0" w:space="0" w:color="auto"/>
            <w:bottom w:val="none" w:sz="0" w:space="0" w:color="auto"/>
            <w:right w:val="none" w:sz="0" w:space="0" w:color="auto"/>
          </w:divBdr>
        </w:div>
        <w:div w:id="1559244034">
          <w:marLeft w:val="0"/>
          <w:marRight w:val="0"/>
          <w:marTop w:val="0"/>
          <w:marBottom w:val="0"/>
          <w:divBdr>
            <w:top w:val="none" w:sz="0" w:space="0" w:color="auto"/>
            <w:left w:val="none" w:sz="0" w:space="0" w:color="auto"/>
            <w:bottom w:val="none" w:sz="0" w:space="0" w:color="auto"/>
            <w:right w:val="none" w:sz="0" w:space="0" w:color="auto"/>
          </w:divBdr>
        </w:div>
        <w:div w:id="1696149095">
          <w:marLeft w:val="0"/>
          <w:marRight w:val="0"/>
          <w:marTop w:val="0"/>
          <w:marBottom w:val="0"/>
          <w:divBdr>
            <w:top w:val="none" w:sz="0" w:space="0" w:color="auto"/>
            <w:left w:val="none" w:sz="0" w:space="0" w:color="auto"/>
            <w:bottom w:val="none" w:sz="0" w:space="0" w:color="auto"/>
            <w:right w:val="none" w:sz="0" w:space="0" w:color="auto"/>
          </w:divBdr>
        </w:div>
        <w:div w:id="1766223990">
          <w:marLeft w:val="0"/>
          <w:marRight w:val="0"/>
          <w:marTop w:val="0"/>
          <w:marBottom w:val="0"/>
          <w:divBdr>
            <w:top w:val="none" w:sz="0" w:space="0" w:color="auto"/>
            <w:left w:val="none" w:sz="0" w:space="0" w:color="auto"/>
            <w:bottom w:val="none" w:sz="0" w:space="0" w:color="auto"/>
            <w:right w:val="none" w:sz="0" w:space="0" w:color="auto"/>
          </w:divBdr>
        </w:div>
        <w:div w:id="1832138977">
          <w:marLeft w:val="0"/>
          <w:marRight w:val="0"/>
          <w:marTop w:val="0"/>
          <w:marBottom w:val="0"/>
          <w:divBdr>
            <w:top w:val="none" w:sz="0" w:space="0" w:color="auto"/>
            <w:left w:val="none" w:sz="0" w:space="0" w:color="auto"/>
            <w:bottom w:val="none" w:sz="0" w:space="0" w:color="auto"/>
            <w:right w:val="none" w:sz="0" w:space="0" w:color="auto"/>
          </w:divBdr>
        </w:div>
        <w:div w:id="2026711425">
          <w:marLeft w:val="0"/>
          <w:marRight w:val="0"/>
          <w:marTop w:val="0"/>
          <w:marBottom w:val="0"/>
          <w:divBdr>
            <w:top w:val="none" w:sz="0" w:space="0" w:color="auto"/>
            <w:left w:val="none" w:sz="0" w:space="0" w:color="auto"/>
            <w:bottom w:val="none" w:sz="0" w:space="0" w:color="auto"/>
            <w:right w:val="none" w:sz="0" w:space="0" w:color="auto"/>
          </w:divBdr>
        </w:div>
      </w:divsChild>
    </w:div>
    <w:div w:id="756748015">
      <w:bodyDiv w:val="1"/>
      <w:marLeft w:val="0"/>
      <w:marRight w:val="0"/>
      <w:marTop w:val="0"/>
      <w:marBottom w:val="0"/>
      <w:divBdr>
        <w:top w:val="none" w:sz="0" w:space="0" w:color="auto"/>
        <w:left w:val="none" w:sz="0" w:space="0" w:color="auto"/>
        <w:bottom w:val="none" w:sz="0" w:space="0" w:color="auto"/>
        <w:right w:val="none" w:sz="0" w:space="0" w:color="auto"/>
      </w:divBdr>
    </w:div>
    <w:div w:id="759183248">
      <w:bodyDiv w:val="1"/>
      <w:marLeft w:val="0"/>
      <w:marRight w:val="0"/>
      <w:marTop w:val="0"/>
      <w:marBottom w:val="0"/>
      <w:divBdr>
        <w:top w:val="none" w:sz="0" w:space="0" w:color="auto"/>
        <w:left w:val="none" w:sz="0" w:space="0" w:color="auto"/>
        <w:bottom w:val="none" w:sz="0" w:space="0" w:color="auto"/>
        <w:right w:val="none" w:sz="0" w:space="0" w:color="auto"/>
      </w:divBdr>
    </w:div>
    <w:div w:id="759713548">
      <w:bodyDiv w:val="1"/>
      <w:marLeft w:val="0"/>
      <w:marRight w:val="0"/>
      <w:marTop w:val="0"/>
      <w:marBottom w:val="0"/>
      <w:divBdr>
        <w:top w:val="none" w:sz="0" w:space="0" w:color="auto"/>
        <w:left w:val="none" w:sz="0" w:space="0" w:color="auto"/>
        <w:bottom w:val="none" w:sz="0" w:space="0" w:color="auto"/>
        <w:right w:val="none" w:sz="0" w:space="0" w:color="auto"/>
      </w:divBdr>
    </w:div>
    <w:div w:id="761681221">
      <w:bodyDiv w:val="1"/>
      <w:marLeft w:val="0"/>
      <w:marRight w:val="0"/>
      <w:marTop w:val="0"/>
      <w:marBottom w:val="0"/>
      <w:divBdr>
        <w:top w:val="none" w:sz="0" w:space="0" w:color="auto"/>
        <w:left w:val="none" w:sz="0" w:space="0" w:color="auto"/>
        <w:bottom w:val="none" w:sz="0" w:space="0" w:color="auto"/>
        <w:right w:val="none" w:sz="0" w:space="0" w:color="auto"/>
      </w:divBdr>
    </w:div>
    <w:div w:id="762265311">
      <w:bodyDiv w:val="1"/>
      <w:marLeft w:val="0"/>
      <w:marRight w:val="0"/>
      <w:marTop w:val="0"/>
      <w:marBottom w:val="0"/>
      <w:divBdr>
        <w:top w:val="none" w:sz="0" w:space="0" w:color="auto"/>
        <w:left w:val="none" w:sz="0" w:space="0" w:color="auto"/>
        <w:bottom w:val="none" w:sz="0" w:space="0" w:color="auto"/>
        <w:right w:val="none" w:sz="0" w:space="0" w:color="auto"/>
      </w:divBdr>
    </w:div>
    <w:div w:id="762845844">
      <w:bodyDiv w:val="1"/>
      <w:marLeft w:val="0"/>
      <w:marRight w:val="0"/>
      <w:marTop w:val="0"/>
      <w:marBottom w:val="0"/>
      <w:divBdr>
        <w:top w:val="none" w:sz="0" w:space="0" w:color="auto"/>
        <w:left w:val="none" w:sz="0" w:space="0" w:color="auto"/>
        <w:bottom w:val="none" w:sz="0" w:space="0" w:color="auto"/>
        <w:right w:val="none" w:sz="0" w:space="0" w:color="auto"/>
      </w:divBdr>
    </w:div>
    <w:div w:id="763459567">
      <w:bodyDiv w:val="1"/>
      <w:marLeft w:val="0"/>
      <w:marRight w:val="0"/>
      <w:marTop w:val="0"/>
      <w:marBottom w:val="0"/>
      <w:divBdr>
        <w:top w:val="none" w:sz="0" w:space="0" w:color="auto"/>
        <w:left w:val="none" w:sz="0" w:space="0" w:color="auto"/>
        <w:bottom w:val="none" w:sz="0" w:space="0" w:color="auto"/>
        <w:right w:val="none" w:sz="0" w:space="0" w:color="auto"/>
      </w:divBdr>
      <w:divsChild>
        <w:div w:id="425928294">
          <w:marLeft w:val="0"/>
          <w:marRight w:val="0"/>
          <w:marTop w:val="0"/>
          <w:marBottom w:val="0"/>
          <w:divBdr>
            <w:top w:val="none" w:sz="0" w:space="0" w:color="auto"/>
            <w:left w:val="none" w:sz="0" w:space="0" w:color="auto"/>
            <w:bottom w:val="none" w:sz="0" w:space="0" w:color="auto"/>
            <w:right w:val="none" w:sz="0" w:space="0" w:color="auto"/>
          </w:divBdr>
        </w:div>
        <w:div w:id="812452197">
          <w:marLeft w:val="0"/>
          <w:marRight w:val="0"/>
          <w:marTop w:val="0"/>
          <w:marBottom w:val="0"/>
          <w:divBdr>
            <w:top w:val="none" w:sz="0" w:space="0" w:color="auto"/>
            <w:left w:val="none" w:sz="0" w:space="0" w:color="auto"/>
            <w:bottom w:val="none" w:sz="0" w:space="0" w:color="auto"/>
            <w:right w:val="none" w:sz="0" w:space="0" w:color="auto"/>
          </w:divBdr>
        </w:div>
        <w:div w:id="940114053">
          <w:marLeft w:val="0"/>
          <w:marRight w:val="0"/>
          <w:marTop w:val="0"/>
          <w:marBottom w:val="0"/>
          <w:divBdr>
            <w:top w:val="none" w:sz="0" w:space="0" w:color="auto"/>
            <w:left w:val="none" w:sz="0" w:space="0" w:color="auto"/>
            <w:bottom w:val="none" w:sz="0" w:space="0" w:color="auto"/>
            <w:right w:val="none" w:sz="0" w:space="0" w:color="auto"/>
          </w:divBdr>
        </w:div>
        <w:div w:id="2068449860">
          <w:marLeft w:val="0"/>
          <w:marRight w:val="0"/>
          <w:marTop w:val="0"/>
          <w:marBottom w:val="0"/>
          <w:divBdr>
            <w:top w:val="none" w:sz="0" w:space="0" w:color="auto"/>
            <w:left w:val="none" w:sz="0" w:space="0" w:color="auto"/>
            <w:bottom w:val="none" w:sz="0" w:space="0" w:color="auto"/>
            <w:right w:val="none" w:sz="0" w:space="0" w:color="auto"/>
          </w:divBdr>
        </w:div>
        <w:div w:id="2078165001">
          <w:marLeft w:val="0"/>
          <w:marRight w:val="0"/>
          <w:marTop w:val="0"/>
          <w:marBottom w:val="0"/>
          <w:divBdr>
            <w:top w:val="none" w:sz="0" w:space="0" w:color="auto"/>
            <w:left w:val="none" w:sz="0" w:space="0" w:color="auto"/>
            <w:bottom w:val="none" w:sz="0" w:space="0" w:color="auto"/>
            <w:right w:val="none" w:sz="0" w:space="0" w:color="auto"/>
          </w:divBdr>
        </w:div>
      </w:divsChild>
    </w:div>
    <w:div w:id="769131828">
      <w:bodyDiv w:val="1"/>
      <w:marLeft w:val="0"/>
      <w:marRight w:val="0"/>
      <w:marTop w:val="0"/>
      <w:marBottom w:val="0"/>
      <w:divBdr>
        <w:top w:val="none" w:sz="0" w:space="0" w:color="auto"/>
        <w:left w:val="none" w:sz="0" w:space="0" w:color="auto"/>
        <w:bottom w:val="none" w:sz="0" w:space="0" w:color="auto"/>
        <w:right w:val="none" w:sz="0" w:space="0" w:color="auto"/>
      </w:divBdr>
    </w:div>
    <w:div w:id="770928840">
      <w:bodyDiv w:val="1"/>
      <w:marLeft w:val="0"/>
      <w:marRight w:val="0"/>
      <w:marTop w:val="0"/>
      <w:marBottom w:val="0"/>
      <w:divBdr>
        <w:top w:val="none" w:sz="0" w:space="0" w:color="auto"/>
        <w:left w:val="none" w:sz="0" w:space="0" w:color="auto"/>
        <w:bottom w:val="none" w:sz="0" w:space="0" w:color="auto"/>
        <w:right w:val="none" w:sz="0" w:space="0" w:color="auto"/>
      </w:divBdr>
    </w:div>
    <w:div w:id="771122150">
      <w:bodyDiv w:val="1"/>
      <w:marLeft w:val="0"/>
      <w:marRight w:val="0"/>
      <w:marTop w:val="0"/>
      <w:marBottom w:val="0"/>
      <w:divBdr>
        <w:top w:val="none" w:sz="0" w:space="0" w:color="auto"/>
        <w:left w:val="none" w:sz="0" w:space="0" w:color="auto"/>
        <w:bottom w:val="none" w:sz="0" w:space="0" w:color="auto"/>
        <w:right w:val="none" w:sz="0" w:space="0" w:color="auto"/>
      </w:divBdr>
    </w:div>
    <w:div w:id="771583095">
      <w:bodyDiv w:val="1"/>
      <w:marLeft w:val="0"/>
      <w:marRight w:val="0"/>
      <w:marTop w:val="0"/>
      <w:marBottom w:val="0"/>
      <w:divBdr>
        <w:top w:val="none" w:sz="0" w:space="0" w:color="auto"/>
        <w:left w:val="none" w:sz="0" w:space="0" w:color="auto"/>
        <w:bottom w:val="none" w:sz="0" w:space="0" w:color="auto"/>
        <w:right w:val="none" w:sz="0" w:space="0" w:color="auto"/>
      </w:divBdr>
    </w:div>
    <w:div w:id="778450776">
      <w:bodyDiv w:val="1"/>
      <w:marLeft w:val="0"/>
      <w:marRight w:val="0"/>
      <w:marTop w:val="0"/>
      <w:marBottom w:val="0"/>
      <w:divBdr>
        <w:top w:val="none" w:sz="0" w:space="0" w:color="auto"/>
        <w:left w:val="none" w:sz="0" w:space="0" w:color="auto"/>
        <w:bottom w:val="none" w:sz="0" w:space="0" w:color="auto"/>
        <w:right w:val="none" w:sz="0" w:space="0" w:color="auto"/>
      </w:divBdr>
    </w:div>
    <w:div w:id="778766240">
      <w:bodyDiv w:val="1"/>
      <w:marLeft w:val="0"/>
      <w:marRight w:val="0"/>
      <w:marTop w:val="0"/>
      <w:marBottom w:val="0"/>
      <w:divBdr>
        <w:top w:val="none" w:sz="0" w:space="0" w:color="auto"/>
        <w:left w:val="none" w:sz="0" w:space="0" w:color="auto"/>
        <w:bottom w:val="none" w:sz="0" w:space="0" w:color="auto"/>
        <w:right w:val="none" w:sz="0" w:space="0" w:color="auto"/>
      </w:divBdr>
    </w:div>
    <w:div w:id="794131006">
      <w:bodyDiv w:val="1"/>
      <w:marLeft w:val="0"/>
      <w:marRight w:val="0"/>
      <w:marTop w:val="0"/>
      <w:marBottom w:val="0"/>
      <w:divBdr>
        <w:top w:val="none" w:sz="0" w:space="0" w:color="auto"/>
        <w:left w:val="none" w:sz="0" w:space="0" w:color="auto"/>
        <w:bottom w:val="none" w:sz="0" w:space="0" w:color="auto"/>
        <w:right w:val="none" w:sz="0" w:space="0" w:color="auto"/>
      </w:divBdr>
    </w:div>
    <w:div w:id="798761111">
      <w:bodyDiv w:val="1"/>
      <w:marLeft w:val="0"/>
      <w:marRight w:val="0"/>
      <w:marTop w:val="0"/>
      <w:marBottom w:val="0"/>
      <w:divBdr>
        <w:top w:val="none" w:sz="0" w:space="0" w:color="auto"/>
        <w:left w:val="none" w:sz="0" w:space="0" w:color="auto"/>
        <w:bottom w:val="none" w:sz="0" w:space="0" w:color="auto"/>
        <w:right w:val="none" w:sz="0" w:space="0" w:color="auto"/>
      </w:divBdr>
    </w:div>
    <w:div w:id="798764933">
      <w:bodyDiv w:val="1"/>
      <w:marLeft w:val="0"/>
      <w:marRight w:val="0"/>
      <w:marTop w:val="0"/>
      <w:marBottom w:val="0"/>
      <w:divBdr>
        <w:top w:val="none" w:sz="0" w:space="0" w:color="auto"/>
        <w:left w:val="none" w:sz="0" w:space="0" w:color="auto"/>
        <w:bottom w:val="none" w:sz="0" w:space="0" w:color="auto"/>
        <w:right w:val="none" w:sz="0" w:space="0" w:color="auto"/>
      </w:divBdr>
    </w:div>
    <w:div w:id="799345114">
      <w:bodyDiv w:val="1"/>
      <w:marLeft w:val="0"/>
      <w:marRight w:val="0"/>
      <w:marTop w:val="0"/>
      <w:marBottom w:val="0"/>
      <w:divBdr>
        <w:top w:val="none" w:sz="0" w:space="0" w:color="auto"/>
        <w:left w:val="none" w:sz="0" w:space="0" w:color="auto"/>
        <w:bottom w:val="none" w:sz="0" w:space="0" w:color="auto"/>
        <w:right w:val="none" w:sz="0" w:space="0" w:color="auto"/>
      </w:divBdr>
    </w:div>
    <w:div w:id="802651661">
      <w:bodyDiv w:val="1"/>
      <w:marLeft w:val="0"/>
      <w:marRight w:val="0"/>
      <w:marTop w:val="0"/>
      <w:marBottom w:val="0"/>
      <w:divBdr>
        <w:top w:val="none" w:sz="0" w:space="0" w:color="auto"/>
        <w:left w:val="none" w:sz="0" w:space="0" w:color="auto"/>
        <w:bottom w:val="none" w:sz="0" w:space="0" w:color="auto"/>
        <w:right w:val="none" w:sz="0" w:space="0" w:color="auto"/>
      </w:divBdr>
    </w:div>
    <w:div w:id="805245065">
      <w:bodyDiv w:val="1"/>
      <w:marLeft w:val="0"/>
      <w:marRight w:val="0"/>
      <w:marTop w:val="0"/>
      <w:marBottom w:val="0"/>
      <w:divBdr>
        <w:top w:val="none" w:sz="0" w:space="0" w:color="auto"/>
        <w:left w:val="none" w:sz="0" w:space="0" w:color="auto"/>
        <w:bottom w:val="none" w:sz="0" w:space="0" w:color="auto"/>
        <w:right w:val="none" w:sz="0" w:space="0" w:color="auto"/>
      </w:divBdr>
      <w:divsChild>
        <w:div w:id="107823049">
          <w:marLeft w:val="0"/>
          <w:marRight w:val="0"/>
          <w:marTop w:val="0"/>
          <w:marBottom w:val="0"/>
          <w:divBdr>
            <w:top w:val="none" w:sz="0" w:space="0" w:color="auto"/>
            <w:left w:val="none" w:sz="0" w:space="0" w:color="auto"/>
            <w:bottom w:val="none" w:sz="0" w:space="0" w:color="auto"/>
            <w:right w:val="none" w:sz="0" w:space="0" w:color="auto"/>
          </w:divBdr>
        </w:div>
        <w:div w:id="216286060">
          <w:marLeft w:val="0"/>
          <w:marRight w:val="0"/>
          <w:marTop w:val="0"/>
          <w:marBottom w:val="0"/>
          <w:divBdr>
            <w:top w:val="none" w:sz="0" w:space="0" w:color="auto"/>
            <w:left w:val="none" w:sz="0" w:space="0" w:color="auto"/>
            <w:bottom w:val="none" w:sz="0" w:space="0" w:color="auto"/>
            <w:right w:val="none" w:sz="0" w:space="0" w:color="auto"/>
          </w:divBdr>
        </w:div>
        <w:div w:id="400560372">
          <w:marLeft w:val="0"/>
          <w:marRight w:val="0"/>
          <w:marTop w:val="0"/>
          <w:marBottom w:val="0"/>
          <w:divBdr>
            <w:top w:val="none" w:sz="0" w:space="0" w:color="auto"/>
            <w:left w:val="none" w:sz="0" w:space="0" w:color="auto"/>
            <w:bottom w:val="none" w:sz="0" w:space="0" w:color="auto"/>
            <w:right w:val="none" w:sz="0" w:space="0" w:color="auto"/>
          </w:divBdr>
        </w:div>
        <w:div w:id="829297599">
          <w:marLeft w:val="0"/>
          <w:marRight w:val="0"/>
          <w:marTop w:val="0"/>
          <w:marBottom w:val="0"/>
          <w:divBdr>
            <w:top w:val="none" w:sz="0" w:space="0" w:color="auto"/>
            <w:left w:val="none" w:sz="0" w:space="0" w:color="auto"/>
            <w:bottom w:val="none" w:sz="0" w:space="0" w:color="auto"/>
            <w:right w:val="none" w:sz="0" w:space="0" w:color="auto"/>
          </w:divBdr>
        </w:div>
        <w:div w:id="857112301">
          <w:marLeft w:val="0"/>
          <w:marRight w:val="0"/>
          <w:marTop w:val="0"/>
          <w:marBottom w:val="0"/>
          <w:divBdr>
            <w:top w:val="none" w:sz="0" w:space="0" w:color="auto"/>
            <w:left w:val="none" w:sz="0" w:space="0" w:color="auto"/>
            <w:bottom w:val="none" w:sz="0" w:space="0" w:color="auto"/>
            <w:right w:val="none" w:sz="0" w:space="0" w:color="auto"/>
          </w:divBdr>
        </w:div>
        <w:div w:id="1299609086">
          <w:marLeft w:val="0"/>
          <w:marRight w:val="0"/>
          <w:marTop w:val="0"/>
          <w:marBottom w:val="0"/>
          <w:divBdr>
            <w:top w:val="none" w:sz="0" w:space="0" w:color="auto"/>
            <w:left w:val="none" w:sz="0" w:space="0" w:color="auto"/>
            <w:bottom w:val="none" w:sz="0" w:space="0" w:color="auto"/>
            <w:right w:val="none" w:sz="0" w:space="0" w:color="auto"/>
          </w:divBdr>
        </w:div>
        <w:div w:id="1735353513">
          <w:marLeft w:val="0"/>
          <w:marRight w:val="0"/>
          <w:marTop w:val="0"/>
          <w:marBottom w:val="0"/>
          <w:divBdr>
            <w:top w:val="none" w:sz="0" w:space="0" w:color="auto"/>
            <w:left w:val="none" w:sz="0" w:space="0" w:color="auto"/>
            <w:bottom w:val="none" w:sz="0" w:space="0" w:color="auto"/>
            <w:right w:val="none" w:sz="0" w:space="0" w:color="auto"/>
          </w:divBdr>
        </w:div>
      </w:divsChild>
    </w:div>
    <w:div w:id="808674231">
      <w:bodyDiv w:val="1"/>
      <w:marLeft w:val="0"/>
      <w:marRight w:val="0"/>
      <w:marTop w:val="0"/>
      <w:marBottom w:val="0"/>
      <w:divBdr>
        <w:top w:val="none" w:sz="0" w:space="0" w:color="auto"/>
        <w:left w:val="none" w:sz="0" w:space="0" w:color="auto"/>
        <w:bottom w:val="none" w:sz="0" w:space="0" w:color="auto"/>
        <w:right w:val="none" w:sz="0" w:space="0" w:color="auto"/>
      </w:divBdr>
    </w:div>
    <w:div w:id="809443973">
      <w:bodyDiv w:val="1"/>
      <w:marLeft w:val="0"/>
      <w:marRight w:val="0"/>
      <w:marTop w:val="0"/>
      <w:marBottom w:val="0"/>
      <w:divBdr>
        <w:top w:val="none" w:sz="0" w:space="0" w:color="auto"/>
        <w:left w:val="none" w:sz="0" w:space="0" w:color="auto"/>
        <w:bottom w:val="none" w:sz="0" w:space="0" w:color="auto"/>
        <w:right w:val="none" w:sz="0" w:space="0" w:color="auto"/>
      </w:divBdr>
    </w:div>
    <w:div w:id="815024688">
      <w:bodyDiv w:val="1"/>
      <w:marLeft w:val="0"/>
      <w:marRight w:val="0"/>
      <w:marTop w:val="0"/>
      <w:marBottom w:val="0"/>
      <w:divBdr>
        <w:top w:val="none" w:sz="0" w:space="0" w:color="auto"/>
        <w:left w:val="none" w:sz="0" w:space="0" w:color="auto"/>
        <w:bottom w:val="none" w:sz="0" w:space="0" w:color="auto"/>
        <w:right w:val="none" w:sz="0" w:space="0" w:color="auto"/>
      </w:divBdr>
    </w:div>
    <w:div w:id="819350103">
      <w:bodyDiv w:val="1"/>
      <w:marLeft w:val="0"/>
      <w:marRight w:val="0"/>
      <w:marTop w:val="0"/>
      <w:marBottom w:val="0"/>
      <w:divBdr>
        <w:top w:val="none" w:sz="0" w:space="0" w:color="auto"/>
        <w:left w:val="none" w:sz="0" w:space="0" w:color="auto"/>
        <w:bottom w:val="none" w:sz="0" w:space="0" w:color="auto"/>
        <w:right w:val="none" w:sz="0" w:space="0" w:color="auto"/>
      </w:divBdr>
    </w:div>
    <w:div w:id="823205735">
      <w:bodyDiv w:val="1"/>
      <w:marLeft w:val="0"/>
      <w:marRight w:val="0"/>
      <w:marTop w:val="0"/>
      <w:marBottom w:val="0"/>
      <w:divBdr>
        <w:top w:val="none" w:sz="0" w:space="0" w:color="auto"/>
        <w:left w:val="none" w:sz="0" w:space="0" w:color="auto"/>
        <w:bottom w:val="none" w:sz="0" w:space="0" w:color="auto"/>
        <w:right w:val="none" w:sz="0" w:space="0" w:color="auto"/>
      </w:divBdr>
    </w:div>
    <w:div w:id="823394424">
      <w:bodyDiv w:val="1"/>
      <w:marLeft w:val="0"/>
      <w:marRight w:val="0"/>
      <w:marTop w:val="0"/>
      <w:marBottom w:val="0"/>
      <w:divBdr>
        <w:top w:val="none" w:sz="0" w:space="0" w:color="auto"/>
        <w:left w:val="none" w:sz="0" w:space="0" w:color="auto"/>
        <w:bottom w:val="none" w:sz="0" w:space="0" w:color="auto"/>
        <w:right w:val="none" w:sz="0" w:space="0" w:color="auto"/>
      </w:divBdr>
    </w:div>
    <w:div w:id="825441736">
      <w:bodyDiv w:val="1"/>
      <w:marLeft w:val="0"/>
      <w:marRight w:val="0"/>
      <w:marTop w:val="0"/>
      <w:marBottom w:val="0"/>
      <w:divBdr>
        <w:top w:val="none" w:sz="0" w:space="0" w:color="auto"/>
        <w:left w:val="none" w:sz="0" w:space="0" w:color="auto"/>
        <w:bottom w:val="none" w:sz="0" w:space="0" w:color="auto"/>
        <w:right w:val="none" w:sz="0" w:space="0" w:color="auto"/>
      </w:divBdr>
    </w:div>
    <w:div w:id="847671658">
      <w:bodyDiv w:val="1"/>
      <w:marLeft w:val="0"/>
      <w:marRight w:val="0"/>
      <w:marTop w:val="0"/>
      <w:marBottom w:val="0"/>
      <w:divBdr>
        <w:top w:val="none" w:sz="0" w:space="0" w:color="auto"/>
        <w:left w:val="none" w:sz="0" w:space="0" w:color="auto"/>
        <w:bottom w:val="none" w:sz="0" w:space="0" w:color="auto"/>
        <w:right w:val="none" w:sz="0" w:space="0" w:color="auto"/>
      </w:divBdr>
    </w:div>
    <w:div w:id="847672847">
      <w:bodyDiv w:val="1"/>
      <w:marLeft w:val="0"/>
      <w:marRight w:val="0"/>
      <w:marTop w:val="0"/>
      <w:marBottom w:val="0"/>
      <w:divBdr>
        <w:top w:val="none" w:sz="0" w:space="0" w:color="auto"/>
        <w:left w:val="none" w:sz="0" w:space="0" w:color="auto"/>
        <w:bottom w:val="none" w:sz="0" w:space="0" w:color="auto"/>
        <w:right w:val="none" w:sz="0" w:space="0" w:color="auto"/>
      </w:divBdr>
    </w:div>
    <w:div w:id="851799390">
      <w:bodyDiv w:val="1"/>
      <w:marLeft w:val="0"/>
      <w:marRight w:val="0"/>
      <w:marTop w:val="0"/>
      <w:marBottom w:val="0"/>
      <w:divBdr>
        <w:top w:val="none" w:sz="0" w:space="0" w:color="auto"/>
        <w:left w:val="none" w:sz="0" w:space="0" w:color="auto"/>
        <w:bottom w:val="none" w:sz="0" w:space="0" w:color="auto"/>
        <w:right w:val="none" w:sz="0" w:space="0" w:color="auto"/>
      </w:divBdr>
    </w:div>
    <w:div w:id="857234389">
      <w:bodyDiv w:val="1"/>
      <w:marLeft w:val="0"/>
      <w:marRight w:val="0"/>
      <w:marTop w:val="0"/>
      <w:marBottom w:val="0"/>
      <w:divBdr>
        <w:top w:val="none" w:sz="0" w:space="0" w:color="auto"/>
        <w:left w:val="none" w:sz="0" w:space="0" w:color="auto"/>
        <w:bottom w:val="none" w:sz="0" w:space="0" w:color="auto"/>
        <w:right w:val="none" w:sz="0" w:space="0" w:color="auto"/>
      </w:divBdr>
    </w:div>
    <w:div w:id="860052281">
      <w:bodyDiv w:val="1"/>
      <w:marLeft w:val="0"/>
      <w:marRight w:val="0"/>
      <w:marTop w:val="0"/>
      <w:marBottom w:val="0"/>
      <w:divBdr>
        <w:top w:val="none" w:sz="0" w:space="0" w:color="auto"/>
        <w:left w:val="none" w:sz="0" w:space="0" w:color="auto"/>
        <w:bottom w:val="none" w:sz="0" w:space="0" w:color="auto"/>
        <w:right w:val="none" w:sz="0" w:space="0" w:color="auto"/>
      </w:divBdr>
    </w:div>
    <w:div w:id="864245545">
      <w:bodyDiv w:val="1"/>
      <w:marLeft w:val="0"/>
      <w:marRight w:val="0"/>
      <w:marTop w:val="0"/>
      <w:marBottom w:val="0"/>
      <w:divBdr>
        <w:top w:val="none" w:sz="0" w:space="0" w:color="auto"/>
        <w:left w:val="none" w:sz="0" w:space="0" w:color="auto"/>
        <w:bottom w:val="none" w:sz="0" w:space="0" w:color="auto"/>
        <w:right w:val="none" w:sz="0" w:space="0" w:color="auto"/>
      </w:divBdr>
    </w:div>
    <w:div w:id="868032326">
      <w:bodyDiv w:val="1"/>
      <w:marLeft w:val="0"/>
      <w:marRight w:val="0"/>
      <w:marTop w:val="0"/>
      <w:marBottom w:val="0"/>
      <w:divBdr>
        <w:top w:val="none" w:sz="0" w:space="0" w:color="auto"/>
        <w:left w:val="none" w:sz="0" w:space="0" w:color="auto"/>
        <w:bottom w:val="none" w:sz="0" w:space="0" w:color="auto"/>
        <w:right w:val="none" w:sz="0" w:space="0" w:color="auto"/>
      </w:divBdr>
    </w:div>
    <w:div w:id="868446631">
      <w:bodyDiv w:val="1"/>
      <w:marLeft w:val="0"/>
      <w:marRight w:val="0"/>
      <w:marTop w:val="0"/>
      <w:marBottom w:val="0"/>
      <w:divBdr>
        <w:top w:val="none" w:sz="0" w:space="0" w:color="auto"/>
        <w:left w:val="none" w:sz="0" w:space="0" w:color="auto"/>
        <w:bottom w:val="none" w:sz="0" w:space="0" w:color="auto"/>
        <w:right w:val="none" w:sz="0" w:space="0" w:color="auto"/>
      </w:divBdr>
    </w:div>
    <w:div w:id="870731494">
      <w:bodyDiv w:val="1"/>
      <w:marLeft w:val="0"/>
      <w:marRight w:val="0"/>
      <w:marTop w:val="0"/>
      <w:marBottom w:val="0"/>
      <w:divBdr>
        <w:top w:val="none" w:sz="0" w:space="0" w:color="auto"/>
        <w:left w:val="none" w:sz="0" w:space="0" w:color="auto"/>
        <w:bottom w:val="none" w:sz="0" w:space="0" w:color="auto"/>
        <w:right w:val="none" w:sz="0" w:space="0" w:color="auto"/>
      </w:divBdr>
    </w:div>
    <w:div w:id="870923266">
      <w:bodyDiv w:val="1"/>
      <w:marLeft w:val="0"/>
      <w:marRight w:val="0"/>
      <w:marTop w:val="0"/>
      <w:marBottom w:val="0"/>
      <w:divBdr>
        <w:top w:val="none" w:sz="0" w:space="0" w:color="auto"/>
        <w:left w:val="none" w:sz="0" w:space="0" w:color="auto"/>
        <w:bottom w:val="none" w:sz="0" w:space="0" w:color="auto"/>
        <w:right w:val="none" w:sz="0" w:space="0" w:color="auto"/>
      </w:divBdr>
    </w:div>
    <w:div w:id="871267646">
      <w:bodyDiv w:val="1"/>
      <w:marLeft w:val="0"/>
      <w:marRight w:val="0"/>
      <w:marTop w:val="0"/>
      <w:marBottom w:val="0"/>
      <w:divBdr>
        <w:top w:val="none" w:sz="0" w:space="0" w:color="auto"/>
        <w:left w:val="none" w:sz="0" w:space="0" w:color="auto"/>
        <w:bottom w:val="none" w:sz="0" w:space="0" w:color="auto"/>
        <w:right w:val="none" w:sz="0" w:space="0" w:color="auto"/>
      </w:divBdr>
    </w:div>
    <w:div w:id="873008377">
      <w:bodyDiv w:val="1"/>
      <w:marLeft w:val="0"/>
      <w:marRight w:val="0"/>
      <w:marTop w:val="0"/>
      <w:marBottom w:val="0"/>
      <w:divBdr>
        <w:top w:val="none" w:sz="0" w:space="0" w:color="auto"/>
        <w:left w:val="none" w:sz="0" w:space="0" w:color="auto"/>
        <w:bottom w:val="none" w:sz="0" w:space="0" w:color="auto"/>
        <w:right w:val="none" w:sz="0" w:space="0" w:color="auto"/>
      </w:divBdr>
    </w:div>
    <w:div w:id="874542128">
      <w:bodyDiv w:val="1"/>
      <w:marLeft w:val="0"/>
      <w:marRight w:val="0"/>
      <w:marTop w:val="0"/>
      <w:marBottom w:val="0"/>
      <w:divBdr>
        <w:top w:val="none" w:sz="0" w:space="0" w:color="auto"/>
        <w:left w:val="none" w:sz="0" w:space="0" w:color="auto"/>
        <w:bottom w:val="none" w:sz="0" w:space="0" w:color="auto"/>
        <w:right w:val="none" w:sz="0" w:space="0" w:color="auto"/>
      </w:divBdr>
    </w:div>
    <w:div w:id="878132366">
      <w:bodyDiv w:val="1"/>
      <w:marLeft w:val="0"/>
      <w:marRight w:val="0"/>
      <w:marTop w:val="0"/>
      <w:marBottom w:val="0"/>
      <w:divBdr>
        <w:top w:val="none" w:sz="0" w:space="0" w:color="auto"/>
        <w:left w:val="none" w:sz="0" w:space="0" w:color="auto"/>
        <w:bottom w:val="none" w:sz="0" w:space="0" w:color="auto"/>
        <w:right w:val="none" w:sz="0" w:space="0" w:color="auto"/>
      </w:divBdr>
    </w:div>
    <w:div w:id="884751405">
      <w:bodyDiv w:val="1"/>
      <w:marLeft w:val="0"/>
      <w:marRight w:val="0"/>
      <w:marTop w:val="0"/>
      <w:marBottom w:val="0"/>
      <w:divBdr>
        <w:top w:val="none" w:sz="0" w:space="0" w:color="auto"/>
        <w:left w:val="none" w:sz="0" w:space="0" w:color="auto"/>
        <w:bottom w:val="none" w:sz="0" w:space="0" w:color="auto"/>
        <w:right w:val="none" w:sz="0" w:space="0" w:color="auto"/>
      </w:divBdr>
    </w:div>
    <w:div w:id="892623645">
      <w:bodyDiv w:val="1"/>
      <w:marLeft w:val="0"/>
      <w:marRight w:val="0"/>
      <w:marTop w:val="0"/>
      <w:marBottom w:val="0"/>
      <w:divBdr>
        <w:top w:val="none" w:sz="0" w:space="0" w:color="auto"/>
        <w:left w:val="none" w:sz="0" w:space="0" w:color="auto"/>
        <w:bottom w:val="none" w:sz="0" w:space="0" w:color="auto"/>
        <w:right w:val="none" w:sz="0" w:space="0" w:color="auto"/>
      </w:divBdr>
    </w:div>
    <w:div w:id="892890266">
      <w:bodyDiv w:val="1"/>
      <w:marLeft w:val="0"/>
      <w:marRight w:val="0"/>
      <w:marTop w:val="0"/>
      <w:marBottom w:val="0"/>
      <w:divBdr>
        <w:top w:val="none" w:sz="0" w:space="0" w:color="auto"/>
        <w:left w:val="none" w:sz="0" w:space="0" w:color="auto"/>
        <w:bottom w:val="none" w:sz="0" w:space="0" w:color="auto"/>
        <w:right w:val="none" w:sz="0" w:space="0" w:color="auto"/>
      </w:divBdr>
    </w:div>
    <w:div w:id="894123929">
      <w:bodyDiv w:val="1"/>
      <w:marLeft w:val="0"/>
      <w:marRight w:val="0"/>
      <w:marTop w:val="0"/>
      <w:marBottom w:val="0"/>
      <w:divBdr>
        <w:top w:val="none" w:sz="0" w:space="0" w:color="auto"/>
        <w:left w:val="none" w:sz="0" w:space="0" w:color="auto"/>
        <w:bottom w:val="none" w:sz="0" w:space="0" w:color="auto"/>
        <w:right w:val="none" w:sz="0" w:space="0" w:color="auto"/>
      </w:divBdr>
    </w:div>
    <w:div w:id="897204106">
      <w:bodyDiv w:val="1"/>
      <w:marLeft w:val="0"/>
      <w:marRight w:val="0"/>
      <w:marTop w:val="0"/>
      <w:marBottom w:val="0"/>
      <w:divBdr>
        <w:top w:val="none" w:sz="0" w:space="0" w:color="auto"/>
        <w:left w:val="none" w:sz="0" w:space="0" w:color="auto"/>
        <w:bottom w:val="none" w:sz="0" w:space="0" w:color="auto"/>
        <w:right w:val="none" w:sz="0" w:space="0" w:color="auto"/>
      </w:divBdr>
    </w:div>
    <w:div w:id="899513596">
      <w:bodyDiv w:val="1"/>
      <w:marLeft w:val="0"/>
      <w:marRight w:val="0"/>
      <w:marTop w:val="0"/>
      <w:marBottom w:val="0"/>
      <w:divBdr>
        <w:top w:val="none" w:sz="0" w:space="0" w:color="auto"/>
        <w:left w:val="none" w:sz="0" w:space="0" w:color="auto"/>
        <w:bottom w:val="none" w:sz="0" w:space="0" w:color="auto"/>
        <w:right w:val="none" w:sz="0" w:space="0" w:color="auto"/>
      </w:divBdr>
    </w:div>
    <w:div w:id="902376078">
      <w:bodyDiv w:val="1"/>
      <w:marLeft w:val="0"/>
      <w:marRight w:val="0"/>
      <w:marTop w:val="0"/>
      <w:marBottom w:val="0"/>
      <w:divBdr>
        <w:top w:val="none" w:sz="0" w:space="0" w:color="auto"/>
        <w:left w:val="none" w:sz="0" w:space="0" w:color="auto"/>
        <w:bottom w:val="none" w:sz="0" w:space="0" w:color="auto"/>
        <w:right w:val="none" w:sz="0" w:space="0" w:color="auto"/>
      </w:divBdr>
    </w:div>
    <w:div w:id="903104768">
      <w:bodyDiv w:val="1"/>
      <w:marLeft w:val="0"/>
      <w:marRight w:val="0"/>
      <w:marTop w:val="0"/>
      <w:marBottom w:val="0"/>
      <w:divBdr>
        <w:top w:val="none" w:sz="0" w:space="0" w:color="auto"/>
        <w:left w:val="none" w:sz="0" w:space="0" w:color="auto"/>
        <w:bottom w:val="none" w:sz="0" w:space="0" w:color="auto"/>
        <w:right w:val="none" w:sz="0" w:space="0" w:color="auto"/>
      </w:divBdr>
    </w:div>
    <w:div w:id="904802139">
      <w:bodyDiv w:val="1"/>
      <w:marLeft w:val="0"/>
      <w:marRight w:val="0"/>
      <w:marTop w:val="0"/>
      <w:marBottom w:val="0"/>
      <w:divBdr>
        <w:top w:val="none" w:sz="0" w:space="0" w:color="auto"/>
        <w:left w:val="none" w:sz="0" w:space="0" w:color="auto"/>
        <w:bottom w:val="none" w:sz="0" w:space="0" w:color="auto"/>
        <w:right w:val="none" w:sz="0" w:space="0" w:color="auto"/>
      </w:divBdr>
    </w:div>
    <w:div w:id="906064542">
      <w:bodyDiv w:val="1"/>
      <w:marLeft w:val="0"/>
      <w:marRight w:val="0"/>
      <w:marTop w:val="0"/>
      <w:marBottom w:val="0"/>
      <w:divBdr>
        <w:top w:val="none" w:sz="0" w:space="0" w:color="auto"/>
        <w:left w:val="none" w:sz="0" w:space="0" w:color="auto"/>
        <w:bottom w:val="none" w:sz="0" w:space="0" w:color="auto"/>
        <w:right w:val="none" w:sz="0" w:space="0" w:color="auto"/>
      </w:divBdr>
    </w:div>
    <w:div w:id="906845892">
      <w:bodyDiv w:val="1"/>
      <w:marLeft w:val="0"/>
      <w:marRight w:val="0"/>
      <w:marTop w:val="0"/>
      <w:marBottom w:val="0"/>
      <w:divBdr>
        <w:top w:val="none" w:sz="0" w:space="0" w:color="auto"/>
        <w:left w:val="none" w:sz="0" w:space="0" w:color="auto"/>
        <w:bottom w:val="none" w:sz="0" w:space="0" w:color="auto"/>
        <w:right w:val="none" w:sz="0" w:space="0" w:color="auto"/>
      </w:divBdr>
    </w:div>
    <w:div w:id="906956814">
      <w:bodyDiv w:val="1"/>
      <w:marLeft w:val="0"/>
      <w:marRight w:val="0"/>
      <w:marTop w:val="0"/>
      <w:marBottom w:val="0"/>
      <w:divBdr>
        <w:top w:val="none" w:sz="0" w:space="0" w:color="auto"/>
        <w:left w:val="none" w:sz="0" w:space="0" w:color="auto"/>
        <w:bottom w:val="none" w:sz="0" w:space="0" w:color="auto"/>
        <w:right w:val="none" w:sz="0" w:space="0" w:color="auto"/>
      </w:divBdr>
    </w:div>
    <w:div w:id="909802535">
      <w:bodyDiv w:val="1"/>
      <w:marLeft w:val="0"/>
      <w:marRight w:val="0"/>
      <w:marTop w:val="0"/>
      <w:marBottom w:val="0"/>
      <w:divBdr>
        <w:top w:val="none" w:sz="0" w:space="0" w:color="auto"/>
        <w:left w:val="none" w:sz="0" w:space="0" w:color="auto"/>
        <w:bottom w:val="none" w:sz="0" w:space="0" w:color="auto"/>
        <w:right w:val="none" w:sz="0" w:space="0" w:color="auto"/>
      </w:divBdr>
    </w:div>
    <w:div w:id="918833001">
      <w:bodyDiv w:val="1"/>
      <w:marLeft w:val="0"/>
      <w:marRight w:val="0"/>
      <w:marTop w:val="0"/>
      <w:marBottom w:val="0"/>
      <w:divBdr>
        <w:top w:val="none" w:sz="0" w:space="0" w:color="auto"/>
        <w:left w:val="none" w:sz="0" w:space="0" w:color="auto"/>
        <w:bottom w:val="none" w:sz="0" w:space="0" w:color="auto"/>
        <w:right w:val="none" w:sz="0" w:space="0" w:color="auto"/>
      </w:divBdr>
    </w:div>
    <w:div w:id="935021428">
      <w:bodyDiv w:val="1"/>
      <w:marLeft w:val="0"/>
      <w:marRight w:val="0"/>
      <w:marTop w:val="0"/>
      <w:marBottom w:val="0"/>
      <w:divBdr>
        <w:top w:val="none" w:sz="0" w:space="0" w:color="auto"/>
        <w:left w:val="none" w:sz="0" w:space="0" w:color="auto"/>
        <w:bottom w:val="none" w:sz="0" w:space="0" w:color="auto"/>
        <w:right w:val="none" w:sz="0" w:space="0" w:color="auto"/>
      </w:divBdr>
    </w:div>
    <w:div w:id="936408908">
      <w:bodyDiv w:val="1"/>
      <w:marLeft w:val="0"/>
      <w:marRight w:val="0"/>
      <w:marTop w:val="0"/>
      <w:marBottom w:val="0"/>
      <w:divBdr>
        <w:top w:val="none" w:sz="0" w:space="0" w:color="auto"/>
        <w:left w:val="none" w:sz="0" w:space="0" w:color="auto"/>
        <w:bottom w:val="none" w:sz="0" w:space="0" w:color="auto"/>
        <w:right w:val="none" w:sz="0" w:space="0" w:color="auto"/>
      </w:divBdr>
    </w:div>
    <w:div w:id="937835565">
      <w:bodyDiv w:val="1"/>
      <w:marLeft w:val="0"/>
      <w:marRight w:val="0"/>
      <w:marTop w:val="0"/>
      <w:marBottom w:val="0"/>
      <w:divBdr>
        <w:top w:val="none" w:sz="0" w:space="0" w:color="auto"/>
        <w:left w:val="none" w:sz="0" w:space="0" w:color="auto"/>
        <w:bottom w:val="none" w:sz="0" w:space="0" w:color="auto"/>
        <w:right w:val="none" w:sz="0" w:space="0" w:color="auto"/>
      </w:divBdr>
    </w:div>
    <w:div w:id="943731204">
      <w:bodyDiv w:val="1"/>
      <w:marLeft w:val="0"/>
      <w:marRight w:val="0"/>
      <w:marTop w:val="0"/>
      <w:marBottom w:val="0"/>
      <w:divBdr>
        <w:top w:val="none" w:sz="0" w:space="0" w:color="auto"/>
        <w:left w:val="none" w:sz="0" w:space="0" w:color="auto"/>
        <w:bottom w:val="none" w:sz="0" w:space="0" w:color="auto"/>
        <w:right w:val="none" w:sz="0" w:space="0" w:color="auto"/>
      </w:divBdr>
    </w:div>
    <w:div w:id="948395812">
      <w:bodyDiv w:val="1"/>
      <w:marLeft w:val="0"/>
      <w:marRight w:val="0"/>
      <w:marTop w:val="0"/>
      <w:marBottom w:val="0"/>
      <w:divBdr>
        <w:top w:val="none" w:sz="0" w:space="0" w:color="auto"/>
        <w:left w:val="none" w:sz="0" w:space="0" w:color="auto"/>
        <w:bottom w:val="none" w:sz="0" w:space="0" w:color="auto"/>
        <w:right w:val="none" w:sz="0" w:space="0" w:color="auto"/>
      </w:divBdr>
    </w:div>
    <w:div w:id="950167131">
      <w:bodyDiv w:val="1"/>
      <w:marLeft w:val="0"/>
      <w:marRight w:val="0"/>
      <w:marTop w:val="0"/>
      <w:marBottom w:val="0"/>
      <w:divBdr>
        <w:top w:val="none" w:sz="0" w:space="0" w:color="auto"/>
        <w:left w:val="none" w:sz="0" w:space="0" w:color="auto"/>
        <w:bottom w:val="none" w:sz="0" w:space="0" w:color="auto"/>
        <w:right w:val="none" w:sz="0" w:space="0" w:color="auto"/>
      </w:divBdr>
    </w:div>
    <w:div w:id="954213517">
      <w:bodyDiv w:val="1"/>
      <w:marLeft w:val="0"/>
      <w:marRight w:val="0"/>
      <w:marTop w:val="0"/>
      <w:marBottom w:val="0"/>
      <w:divBdr>
        <w:top w:val="none" w:sz="0" w:space="0" w:color="auto"/>
        <w:left w:val="none" w:sz="0" w:space="0" w:color="auto"/>
        <w:bottom w:val="none" w:sz="0" w:space="0" w:color="auto"/>
        <w:right w:val="none" w:sz="0" w:space="0" w:color="auto"/>
      </w:divBdr>
    </w:div>
    <w:div w:id="955722337">
      <w:bodyDiv w:val="1"/>
      <w:marLeft w:val="0"/>
      <w:marRight w:val="0"/>
      <w:marTop w:val="0"/>
      <w:marBottom w:val="0"/>
      <w:divBdr>
        <w:top w:val="none" w:sz="0" w:space="0" w:color="auto"/>
        <w:left w:val="none" w:sz="0" w:space="0" w:color="auto"/>
        <w:bottom w:val="none" w:sz="0" w:space="0" w:color="auto"/>
        <w:right w:val="none" w:sz="0" w:space="0" w:color="auto"/>
      </w:divBdr>
    </w:div>
    <w:div w:id="964046869">
      <w:bodyDiv w:val="1"/>
      <w:marLeft w:val="0"/>
      <w:marRight w:val="0"/>
      <w:marTop w:val="0"/>
      <w:marBottom w:val="0"/>
      <w:divBdr>
        <w:top w:val="none" w:sz="0" w:space="0" w:color="auto"/>
        <w:left w:val="none" w:sz="0" w:space="0" w:color="auto"/>
        <w:bottom w:val="none" w:sz="0" w:space="0" w:color="auto"/>
        <w:right w:val="none" w:sz="0" w:space="0" w:color="auto"/>
      </w:divBdr>
    </w:div>
    <w:div w:id="972641887">
      <w:bodyDiv w:val="1"/>
      <w:marLeft w:val="0"/>
      <w:marRight w:val="0"/>
      <w:marTop w:val="0"/>
      <w:marBottom w:val="0"/>
      <w:divBdr>
        <w:top w:val="none" w:sz="0" w:space="0" w:color="auto"/>
        <w:left w:val="none" w:sz="0" w:space="0" w:color="auto"/>
        <w:bottom w:val="none" w:sz="0" w:space="0" w:color="auto"/>
        <w:right w:val="none" w:sz="0" w:space="0" w:color="auto"/>
      </w:divBdr>
    </w:div>
    <w:div w:id="975332166">
      <w:bodyDiv w:val="1"/>
      <w:marLeft w:val="0"/>
      <w:marRight w:val="0"/>
      <w:marTop w:val="0"/>
      <w:marBottom w:val="0"/>
      <w:divBdr>
        <w:top w:val="none" w:sz="0" w:space="0" w:color="auto"/>
        <w:left w:val="none" w:sz="0" w:space="0" w:color="auto"/>
        <w:bottom w:val="none" w:sz="0" w:space="0" w:color="auto"/>
        <w:right w:val="none" w:sz="0" w:space="0" w:color="auto"/>
      </w:divBdr>
    </w:div>
    <w:div w:id="979263313">
      <w:bodyDiv w:val="1"/>
      <w:marLeft w:val="0"/>
      <w:marRight w:val="0"/>
      <w:marTop w:val="0"/>
      <w:marBottom w:val="0"/>
      <w:divBdr>
        <w:top w:val="none" w:sz="0" w:space="0" w:color="auto"/>
        <w:left w:val="none" w:sz="0" w:space="0" w:color="auto"/>
        <w:bottom w:val="none" w:sz="0" w:space="0" w:color="auto"/>
        <w:right w:val="none" w:sz="0" w:space="0" w:color="auto"/>
      </w:divBdr>
    </w:div>
    <w:div w:id="981689620">
      <w:bodyDiv w:val="1"/>
      <w:marLeft w:val="0"/>
      <w:marRight w:val="0"/>
      <w:marTop w:val="0"/>
      <w:marBottom w:val="0"/>
      <w:divBdr>
        <w:top w:val="none" w:sz="0" w:space="0" w:color="auto"/>
        <w:left w:val="none" w:sz="0" w:space="0" w:color="auto"/>
        <w:bottom w:val="none" w:sz="0" w:space="0" w:color="auto"/>
        <w:right w:val="none" w:sz="0" w:space="0" w:color="auto"/>
      </w:divBdr>
    </w:div>
    <w:div w:id="982275916">
      <w:bodyDiv w:val="1"/>
      <w:marLeft w:val="0"/>
      <w:marRight w:val="0"/>
      <w:marTop w:val="0"/>
      <w:marBottom w:val="0"/>
      <w:divBdr>
        <w:top w:val="none" w:sz="0" w:space="0" w:color="auto"/>
        <w:left w:val="none" w:sz="0" w:space="0" w:color="auto"/>
        <w:bottom w:val="none" w:sz="0" w:space="0" w:color="auto"/>
        <w:right w:val="none" w:sz="0" w:space="0" w:color="auto"/>
      </w:divBdr>
    </w:div>
    <w:div w:id="984435978">
      <w:bodyDiv w:val="1"/>
      <w:marLeft w:val="0"/>
      <w:marRight w:val="0"/>
      <w:marTop w:val="0"/>
      <w:marBottom w:val="0"/>
      <w:divBdr>
        <w:top w:val="none" w:sz="0" w:space="0" w:color="auto"/>
        <w:left w:val="none" w:sz="0" w:space="0" w:color="auto"/>
        <w:bottom w:val="none" w:sz="0" w:space="0" w:color="auto"/>
        <w:right w:val="none" w:sz="0" w:space="0" w:color="auto"/>
      </w:divBdr>
    </w:div>
    <w:div w:id="985357010">
      <w:bodyDiv w:val="1"/>
      <w:marLeft w:val="0"/>
      <w:marRight w:val="0"/>
      <w:marTop w:val="0"/>
      <w:marBottom w:val="0"/>
      <w:divBdr>
        <w:top w:val="none" w:sz="0" w:space="0" w:color="auto"/>
        <w:left w:val="none" w:sz="0" w:space="0" w:color="auto"/>
        <w:bottom w:val="none" w:sz="0" w:space="0" w:color="auto"/>
        <w:right w:val="none" w:sz="0" w:space="0" w:color="auto"/>
      </w:divBdr>
    </w:div>
    <w:div w:id="992567545">
      <w:bodyDiv w:val="1"/>
      <w:marLeft w:val="0"/>
      <w:marRight w:val="0"/>
      <w:marTop w:val="0"/>
      <w:marBottom w:val="0"/>
      <w:divBdr>
        <w:top w:val="none" w:sz="0" w:space="0" w:color="auto"/>
        <w:left w:val="none" w:sz="0" w:space="0" w:color="auto"/>
        <w:bottom w:val="none" w:sz="0" w:space="0" w:color="auto"/>
        <w:right w:val="none" w:sz="0" w:space="0" w:color="auto"/>
      </w:divBdr>
    </w:div>
    <w:div w:id="993293601">
      <w:bodyDiv w:val="1"/>
      <w:marLeft w:val="0"/>
      <w:marRight w:val="0"/>
      <w:marTop w:val="0"/>
      <w:marBottom w:val="0"/>
      <w:divBdr>
        <w:top w:val="none" w:sz="0" w:space="0" w:color="auto"/>
        <w:left w:val="none" w:sz="0" w:space="0" w:color="auto"/>
        <w:bottom w:val="none" w:sz="0" w:space="0" w:color="auto"/>
        <w:right w:val="none" w:sz="0" w:space="0" w:color="auto"/>
      </w:divBdr>
    </w:div>
    <w:div w:id="999893219">
      <w:bodyDiv w:val="1"/>
      <w:marLeft w:val="0"/>
      <w:marRight w:val="0"/>
      <w:marTop w:val="0"/>
      <w:marBottom w:val="0"/>
      <w:divBdr>
        <w:top w:val="none" w:sz="0" w:space="0" w:color="auto"/>
        <w:left w:val="none" w:sz="0" w:space="0" w:color="auto"/>
        <w:bottom w:val="none" w:sz="0" w:space="0" w:color="auto"/>
        <w:right w:val="none" w:sz="0" w:space="0" w:color="auto"/>
      </w:divBdr>
    </w:div>
    <w:div w:id="1004434826">
      <w:bodyDiv w:val="1"/>
      <w:marLeft w:val="0"/>
      <w:marRight w:val="0"/>
      <w:marTop w:val="0"/>
      <w:marBottom w:val="0"/>
      <w:divBdr>
        <w:top w:val="none" w:sz="0" w:space="0" w:color="auto"/>
        <w:left w:val="none" w:sz="0" w:space="0" w:color="auto"/>
        <w:bottom w:val="none" w:sz="0" w:space="0" w:color="auto"/>
        <w:right w:val="none" w:sz="0" w:space="0" w:color="auto"/>
      </w:divBdr>
    </w:div>
    <w:div w:id="1004547920">
      <w:bodyDiv w:val="1"/>
      <w:marLeft w:val="0"/>
      <w:marRight w:val="0"/>
      <w:marTop w:val="0"/>
      <w:marBottom w:val="0"/>
      <w:divBdr>
        <w:top w:val="none" w:sz="0" w:space="0" w:color="auto"/>
        <w:left w:val="none" w:sz="0" w:space="0" w:color="auto"/>
        <w:bottom w:val="none" w:sz="0" w:space="0" w:color="auto"/>
        <w:right w:val="none" w:sz="0" w:space="0" w:color="auto"/>
      </w:divBdr>
    </w:div>
    <w:div w:id="1007636169">
      <w:bodyDiv w:val="1"/>
      <w:marLeft w:val="0"/>
      <w:marRight w:val="0"/>
      <w:marTop w:val="0"/>
      <w:marBottom w:val="0"/>
      <w:divBdr>
        <w:top w:val="none" w:sz="0" w:space="0" w:color="auto"/>
        <w:left w:val="none" w:sz="0" w:space="0" w:color="auto"/>
        <w:bottom w:val="none" w:sz="0" w:space="0" w:color="auto"/>
        <w:right w:val="none" w:sz="0" w:space="0" w:color="auto"/>
      </w:divBdr>
    </w:div>
    <w:div w:id="1009063788">
      <w:bodyDiv w:val="1"/>
      <w:marLeft w:val="0"/>
      <w:marRight w:val="0"/>
      <w:marTop w:val="0"/>
      <w:marBottom w:val="0"/>
      <w:divBdr>
        <w:top w:val="none" w:sz="0" w:space="0" w:color="auto"/>
        <w:left w:val="none" w:sz="0" w:space="0" w:color="auto"/>
        <w:bottom w:val="none" w:sz="0" w:space="0" w:color="auto"/>
        <w:right w:val="none" w:sz="0" w:space="0" w:color="auto"/>
      </w:divBdr>
    </w:div>
    <w:div w:id="1011882670">
      <w:bodyDiv w:val="1"/>
      <w:marLeft w:val="0"/>
      <w:marRight w:val="0"/>
      <w:marTop w:val="0"/>
      <w:marBottom w:val="0"/>
      <w:divBdr>
        <w:top w:val="none" w:sz="0" w:space="0" w:color="auto"/>
        <w:left w:val="none" w:sz="0" w:space="0" w:color="auto"/>
        <w:bottom w:val="none" w:sz="0" w:space="0" w:color="auto"/>
        <w:right w:val="none" w:sz="0" w:space="0" w:color="auto"/>
      </w:divBdr>
    </w:div>
    <w:div w:id="1012924506">
      <w:bodyDiv w:val="1"/>
      <w:marLeft w:val="0"/>
      <w:marRight w:val="0"/>
      <w:marTop w:val="0"/>
      <w:marBottom w:val="0"/>
      <w:divBdr>
        <w:top w:val="none" w:sz="0" w:space="0" w:color="auto"/>
        <w:left w:val="none" w:sz="0" w:space="0" w:color="auto"/>
        <w:bottom w:val="none" w:sz="0" w:space="0" w:color="auto"/>
        <w:right w:val="none" w:sz="0" w:space="0" w:color="auto"/>
      </w:divBdr>
    </w:div>
    <w:div w:id="1017654583">
      <w:bodyDiv w:val="1"/>
      <w:marLeft w:val="0"/>
      <w:marRight w:val="0"/>
      <w:marTop w:val="0"/>
      <w:marBottom w:val="0"/>
      <w:divBdr>
        <w:top w:val="none" w:sz="0" w:space="0" w:color="auto"/>
        <w:left w:val="none" w:sz="0" w:space="0" w:color="auto"/>
        <w:bottom w:val="none" w:sz="0" w:space="0" w:color="auto"/>
        <w:right w:val="none" w:sz="0" w:space="0" w:color="auto"/>
      </w:divBdr>
    </w:div>
    <w:div w:id="1018310478">
      <w:bodyDiv w:val="1"/>
      <w:marLeft w:val="0"/>
      <w:marRight w:val="0"/>
      <w:marTop w:val="0"/>
      <w:marBottom w:val="0"/>
      <w:divBdr>
        <w:top w:val="none" w:sz="0" w:space="0" w:color="auto"/>
        <w:left w:val="none" w:sz="0" w:space="0" w:color="auto"/>
        <w:bottom w:val="none" w:sz="0" w:space="0" w:color="auto"/>
        <w:right w:val="none" w:sz="0" w:space="0" w:color="auto"/>
      </w:divBdr>
    </w:div>
    <w:div w:id="1023483049">
      <w:bodyDiv w:val="1"/>
      <w:marLeft w:val="0"/>
      <w:marRight w:val="0"/>
      <w:marTop w:val="0"/>
      <w:marBottom w:val="0"/>
      <w:divBdr>
        <w:top w:val="none" w:sz="0" w:space="0" w:color="auto"/>
        <w:left w:val="none" w:sz="0" w:space="0" w:color="auto"/>
        <w:bottom w:val="none" w:sz="0" w:space="0" w:color="auto"/>
        <w:right w:val="none" w:sz="0" w:space="0" w:color="auto"/>
      </w:divBdr>
    </w:div>
    <w:div w:id="1024750828">
      <w:bodyDiv w:val="1"/>
      <w:marLeft w:val="0"/>
      <w:marRight w:val="0"/>
      <w:marTop w:val="0"/>
      <w:marBottom w:val="0"/>
      <w:divBdr>
        <w:top w:val="none" w:sz="0" w:space="0" w:color="auto"/>
        <w:left w:val="none" w:sz="0" w:space="0" w:color="auto"/>
        <w:bottom w:val="none" w:sz="0" w:space="0" w:color="auto"/>
        <w:right w:val="none" w:sz="0" w:space="0" w:color="auto"/>
      </w:divBdr>
    </w:div>
    <w:div w:id="1024789806">
      <w:bodyDiv w:val="1"/>
      <w:marLeft w:val="0"/>
      <w:marRight w:val="0"/>
      <w:marTop w:val="0"/>
      <w:marBottom w:val="0"/>
      <w:divBdr>
        <w:top w:val="none" w:sz="0" w:space="0" w:color="auto"/>
        <w:left w:val="none" w:sz="0" w:space="0" w:color="auto"/>
        <w:bottom w:val="none" w:sz="0" w:space="0" w:color="auto"/>
        <w:right w:val="none" w:sz="0" w:space="0" w:color="auto"/>
      </w:divBdr>
    </w:div>
    <w:div w:id="1026326512">
      <w:bodyDiv w:val="1"/>
      <w:marLeft w:val="0"/>
      <w:marRight w:val="0"/>
      <w:marTop w:val="0"/>
      <w:marBottom w:val="0"/>
      <w:divBdr>
        <w:top w:val="none" w:sz="0" w:space="0" w:color="auto"/>
        <w:left w:val="none" w:sz="0" w:space="0" w:color="auto"/>
        <w:bottom w:val="none" w:sz="0" w:space="0" w:color="auto"/>
        <w:right w:val="none" w:sz="0" w:space="0" w:color="auto"/>
      </w:divBdr>
    </w:div>
    <w:div w:id="1029339400">
      <w:bodyDiv w:val="1"/>
      <w:marLeft w:val="0"/>
      <w:marRight w:val="0"/>
      <w:marTop w:val="0"/>
      <w:marBottom w:val="0"/>
      <w:divBdr>
        <w:top w:val="none" w:sz="0" w:space="0" w:color="auto"/>
        <w:left w:val="none" w:sz="0" w:space="0" w:color="auto"/>
        <w:bottom w:val="none" w:sz="0" w:space="0" w:color="auto"/>
        <w:right w:val="none" w:sz="0" w:space="0" w:color="auto"/>
      </w:divBdr>
    </w:div>
    <w:div w:id="1033923128">
      <w:bodyDiv w:val="1"/>
      <w:marLeft w:val="0"/>
      <w:marRight w:val="0"/>
      <w:marTop w:val="0"/>
      <w:marBottom w:val="0"/>
      <w:divBdr>
        <w:top w:val="none" w:sz="0" w:space="0" w:color="auto"/>
        <w:left w:val="none" w:sz="0" w:space="0" w:color="auto"/>
        <w:bottom w:val="none" w:sz="0" w:space="0" w:color="auto"/>
        <w:right w:val="none" w:sz="0" w:space="0" w:color="auto"/>
      </w:divBdr>
    </w:div>
    <w:div w:id="1042561183">
      <w:bodyDiv w:val="1"/>
      <w:marLeft w:val="0"/>
      <w:marRight w:val="0"/>
      <w:marTop w:val="0"/>
      <w:marBottom w:val="0"/>
      <w:divBdr>
        <w:top w:val="none" w:sz="0" w:space="0" w:color="auto"/>
        <w:left w:val="none" w:sz="0" w:space="0" w:color="auto"/>
        <w:bottom w:val="none" w:sz="0" w:space="0" w:color="auto"/>
        <w:right w:val="none" w:sz="0" w:space="0" w:color="auto"/>
      </w:divBdr>
    </w:div>
    <w:div w:id="1045059193">
      <w:bodyDiv w:val="1"/>
      <w:marLeft w:val="0"/>
      <w:marRight w:val="0"/>
      <w:marTop w:val="0"/>
      <w:marBottom w:val="0"/>
      <w:divBdr>
        <w:top w:val="none" w:sz="0" w:space="0" w:color="auto"/>
        <w:left w:val="none" w:sz="0" w:space="0" w:color="auto"/>
        <w:bottom w:val="none" w:sz="0" w:space="0" w:color="auto"/>
        <w:right w:val="none" w:sz="0" w:space="0" w:color="auto"/>
      </w:divBdr>
    </w:div>
    <w:div w:id="1053309416">
      <w:bodyDiv w:val="1"/>
      <w:marLeft w:val="0"/>
      <w:marRight w:val="0"/>
      <w:marTop w:val="0"/>
      <w:marBottom w:val="0"/>
      <w:divBdr>
        <w:top w:val="none" w:sz="0" w:space="0" w:color="auto"/>
        <w:left w:val="none" w:sz="0" w:space="0" w:color="auto"/>
        <w:bottom w:val="none" w:sz="0" w:space="0" w:color="auto"/>
        <w:right w:val="none" w:sz="0" w:space="0" w:color="auto"/>
      </w:divBdr>
    </w:div>
    <w:div w:id="1054499165">
      <w:bodyDiv w:val="1"/>
      <w:marLeft w:val="0"/>
      <w:marRight w:val="0"/>
      <w:marTop w:val="0"/>
      <w:marBottom w:val="0"/>
      <w:divBdr>
        <w:top w:val="none" w:sz="0" w:space="0" w:color="auto"/>
        <w:left w:val="none" w:sz="0" w:space="0" w:color="auto"/>
        <w:bottom w:val="none" w:sz="0" w:space="0" w:color="auto"/>
        <w:right w:val="none" w:sz="0" w:space="0" w:color="auto"/>
      </w:divBdr>
    </w:div>
    <w:div w:id="1057781864">
      <w:bodyDiv w:val="1"/>
      <w:marLeft w:val="0"/>
      <w:marRight w:val="0"/>
      <w:marTop w:val="0"/>
      <w:marBottom w:val="0"/>
      <w:divBdr>
        <w:top w:val="none" w:sz="0" w:space="0" w:color="auto"/>
        <w:left w:val="none" w:sz="0" w:space="0" w:color="auto"/>
        <w:bottom w:val="none" w:sz="0" w:space="0" w:color="auto"/>
        <w:right w:val="none" w:sz="0" w:space="0" w:color="auto"/>
      </w:divBdr>
    </w:div>
    <w:div w:id="1062756031">
      <w:bodyDiv w:val="1"/>
      <w:marLeft w:val="0"/>
      <w:marRight w:val="0"/>
      <w:marTop w:val="0"/>
      <w:marBottom w:val="0"/>
      <w:divBdr>
        <w:top w:val="none" w:sz="0" w:space="0" w:color="auto"/>
        <w:left w:val="none" w:sz="0" w:space="0" w:color="auto"/>
        <w:bottom w:val="none" w:sz="0" w:space="0" w:color="auto"/>
        <w:right w:val="none" w:sz="0" w:space="0" w:color="auto"/>
      </w:divBdr>
    </w:div>
    <w:div w:id="1065446941">
      <w:bodyDiv w:val="1"/>
      <w:marLeft w:val="0"/>
      <w:marRight w:val="0"/>
      <w:marTop w:val="0"/>
      <w:marBottom w:val="0"/>
      <w:divBdr>
        <w:top w:val="none" w:sz="0" w:space="0" w:color="auto"/>
        <w:left w:val="none" w:sz="0" w:space="0" w:color="auto"/>
        <w:bottom w:val="none" w:sz="0" w:space="0" w:color="auto"/>
        <w:right w:val="none" w:sz="0" w:space="0" w:color="auto"/>
      </w:divBdr>
    </w:div>
    <w:div w:id="1067802197">
      <w:bodyDiv w:val="1"/>
      <w:marLeft w:val="0"/>
      <w:marRight w:val="0"/>
      <w:marTop w:val="0"/>
      <w:marBottom w:val="0"/>
      <w:divBdr>
        <w:top w:val="none" w:sz="0" w:space="0" w:color="auto"/>
        <w:left w:val="none" w:sz="0" w:space="0" w:color="auto"/>
        <w:bottom w:val="none" w:sz="0" w:space="0" w:color="auto"/>
        <w:right w:val="none" w:sz="0" w:space="0" w:color="auto"/>
      </w:divBdr>
    </w:div>
    <w:div w:id="1069572233">
      <w:bodyDiv w:val="1"/>
      <w:marLeft w:val="0"/>
      <w:marRight w:val="0"/>
      <w:marTop w:val="0"/>
      <w:marBottom w:val="0"/>
      <w:divBdr>
        <w:top w:val="none" w:sz="0" w:space="0" w:color="auto"/>
        <w:left w:val="none" w:sz="0" w:space="0" w:color="auto"/>
        <w:bottom w:val="none" w:sz="0" w:space="0" w:color="auto"/>
        <w:right w:val="none" w:sz="0" w:space="0" w:color="auto"/>
      </w:divBdr>
    </w:div>
    <w:div w:id="1070689389">
      <w:bodyDiv w:val="1"/>
      <w:marLeft w:val="0"/>
      <w:marRight w:val="0"/>
      <w:marTop w:val="0"/>
      <w:marBottom w:val="0"/>
      <w:divBdr>
        <w:top w:val="none" w:sz="0" w:space="0" w:color="auto"/>
        <w:left w:val="none" w:sz="0" w:space="0" w:color="auto"/>
        <w:bottom w:val="none" w:sz="0" w:space="0" w:color="auto"/>
        <w:right w:val="none" w:sz="0" w:space="0" w:color="auto"/>
      </w:divBdr>
    </w:div>
    <w:div w:id="1071394513">
      <w:bodyDiv w:val="1"/>
      <w:marLeft w:val="0"/>
      <w:marRight w:val="0"/>
      <w:marTop w:val="0"/>
      <w:marBottom w:val="0"/>
      <w:divBdr>
        <w:top w:val="none" w:sz="0" w:space="0" w:color="auto"/>
        <w:left w:val="none" w:sz="0" w:space="0" w:color="auto"/>
        <w:bottom w:val="none" w:sz="0" w:space="0" w:color="auto"/>
        <w:right w:val="none" w:sz="0" w:space="0" w:color="auto"/>
      </w:divBdr>
    </w:div>
    <w:div w:id="1077289980">
      <w:bodyDiv w:val="1"/>
      <w:marLeft w:val="0"/>
      <w:marRight w:val="0"/>
      <w:marTop w:val="0"/>
      <w:marBottom w:val="0"/>
      <w:divBdr>
        <w:top w:val="none" w:sz="0" w:space="0" w:color="auto"/>
        <w:left w:val="none" w:sz="0" w:space="0" w:color="auto"/>
        <w:bottom w:val="none" w:sz="0" w:space="0" w:color="auto"/>
        <w:right w:val="none" w:sz="0" w:space="0" w:color="auto"/>
      </w:divBdr>
    </w:div>
    <w:div w:id="1078476951">
      <w:bodyDiv w:val="1"/>
      <w:marLeft w:val="0"/>
      <w:marRight w:val="0"/>
      <w:marTop w:val="0"/>
      <w:marBottom w:val="0"/>
      <w:divBdr>
        <w:top w:val="none" w:sz="0" w:space="0" w:color="auto"/>
        <w:left w:val="none" w:sz="0" w:space="0" w:color="auto"/>
        <w:bottom w:val="none" w:sz="0" w:space="0" w:color="auto"/>
        <w:right w:val="none" w:sz="0" w:space="0" w:color="auto"/>
      </w:divBdr>
    </w:div>
    <w:div w:id="1083993258">
      <w:bodyDiv w:val="1"/>
      <w:marLeft w:val="0"/>
      <w:marRight w:val="0"/>
      <w:marTop w:val="0"/>
      <w:marBottom w:val="0"/>
      <w:divBdr>
        <w:top w:val="none" w:sz="0" w:space="0" w:color="auto"/>
        <w:left w:val="none" w:sz="0" w:space="0" w:color="auto"/>
        <w:bottom w:val="none" w:sz="0" w:space="0" w:color="auto"/>
        <w:right w:val="none" w:sz="0" w:space="0" w:color="auto"/>
      </w:divBdr>
    </w:div>
    <w:div w:id="1085615273">
      <w:bodyDiv w:val="1"/>
      <w:marLeft w:val="0"/>
      <w:marRight w:val="0"/>
      <w:marTop w:val="0"/>
      <w:marBottom w:val="0"/>
      <w:divBdr>
        <w:top w:val="none" w:sz="0" w:space="0" w:color="auto"/>
        <w:left w:val="none" w:sz="0" w:space="0" w:color="auto"/>
        <w:bottom w:val="none" w:sz="0" w:space="0" w:color="auto"/>
        <w:right w:val="none" w:sz="0" w:space="0" w:color="auto"/>
      </w:divBdr>
    </w:div>
    <w:div w:id="1094983538">
      <w:bodyDiv w:val="1"/>
      <w:marLeft w:val="0"/>
      <w:marRight w:val="0"/>
      <w:marTop w:val="0"/>
      <w:marBottom w:val="0"/>
      <w:divBdr>
        <w:top w:val="none" w:sz="0" w:space="0" w:color="auto"/>
        <w:left w:val="none" w:sz="0" w:space="0" w:color="auto"/>
        <w:bottom w:val="none" w:sz="0" w:space="0" w:color="auto"/>
        <w:right w:val="none" w:sz="0" w:space="0" w:color="auto"/>
      </w:divBdr>
    </w:div>
    <w:div w:id="1101682672">
      <w:bodyDiv w:val="1"/>
      <w:marLeft w:val="0"/>
      <w:marRight w:val="0"/>
      <w:marTop w:val="0"/>
      <w:marBottom w:val="0"/>
      <w:divBdr>
        <w:top w:val="none" w:sz="0" w:space="0" w:color="auto"/>
        <w:left w:val="none" w:sz="0" w:space="0" w:color="auto"/>
        <w:bottom w:val="none" w:sz="0" w:space="0" w:color="auto"/>
        <w:right w:val="none" w:sz="0" w:space="0" w:color="auto"/>
      </w:divBdr>
    </w:div>
    <w:div w:id="1103574778">
      <w:bodyDiv w:val="1"/>
      <w:marLeft w:val="0"/>
      <w:marRight w:val="0"/>
      <w:marTop w:val="0"/>
      <w:marBottom w:val="0"/>
      <w:divBdr>
        <w:top w:val="none" w:sz="0" w:space="0" w:color="auto"/>
        <w:left w:val="none" w:sz="0" w:space="0" w:color="auto"/>
        <w:bottom w:val="none" w:sz="0" w:space="0" w:color="auto"/>
        <w:right w:val="none" w:sz="0" w:space="0" w:color="auto"/>
      </w:divBdr>
      <w:divsChild>
        <w:div w:id="181746787">
          <w:marLeft w:val="0"/>
          <w:marRight w:val="0"/>
          <w:marTop w:val="0"/>
          <w:marBottom w:val="0"/>
          <w:divBdr>
            <w:top w:val="none" w:sz="0" w:space="0" w:color="auto"/>
            <w:left w:val="none" w:sz="0" w:space="0" w:color="auto"/>
            <w:bottom w:val="none" w:sz="0" w:space="0" w:color="auto"/>
            <w:right w:val="none" w:sz="0" w:space="0" w:color="auto"/>
          </w:divBdr>
        </w:div>
      </w:divsChild>
    </w:div>
    <w:div w:id="1104300778">
      <w:bodyDiv w:val="1"/>
      <w:marLeft w:val="0"/>
      <w:marRight w:val="0"/>
      <w:marTop w:val="0"/>
      <w:marBottom w:val="0"/>
      <w:divBdr>
        <w:top w:val="none" w:sz="0" w:space="0" w:color="auto"/>
        <w:left w:val="none" w:sz="0" w:space="0" w:color="auto"/>
        <w:bottom w:val="none" w:sz="0" w:space="0" w:color="auto"/>
        <w:right w:val="none" w:sz="0" w:space="0" w:color="auto"/>
      </w:divBdr>
    </w:div>
    <w:div w:id="1105735319">
      <w:bodyDiv w:val="1"/>
      <w:marLeft w:val="0"/>
      <w:marRight w:val="0"/>
      <w:marTop w:val="0"/>
      <w:marBottom w:val="0"/>
      <w:divBdr>
        <w:top w:val="none" w:sz="0" w:space="0" w:color="auto"/>
        <w:left w:val="none" w:sz="0" w:space="0" w:color="auto"/>
        <w:bottom w:val="none" w:sz="0" w:space="0" w:color="auto"/>
        <w:right w:val="none" w:sz="0" w:space="0" w:color="auto"/>
      </w:divBdr>
    </w:div>
    <w:div w:id="1108350803">
      <w:bodyDiv w:val="1"/>
      <w:marLeft w:val="0"/>
      <w:marRight w:val="0"/>
      <w:marTop w:val="0"/>
      <w:marBottom w:val="0"/>
      <w:divBdr>
        <w:top w:val="none" w:sz="0" w:space="0" w:color="auto"/>
        <w:left w:val="none" w:sz="0" w:space="0" w:color="auto"/>
        <w:bottom w:val="none" w:sz="0" w:space="0" w:color="auto"/>
        <w:right w:val="none" w:sz="0" w:space="0" w:color="auto"/>
      </w:divBdr>
    </w:div>
    <w:div w:id="1110319482">
      <w:bodyDiv w:val="1"/>
      <w:marLeft w:val="0"/>
      <w:marRight w:val="0"/>
      <w:marTop w:val="0"/>
      <w:marBottom w:val="0"/>
      <w:divBdr>
        <w:top w:val="none" w:sz="0" w:space="0" w:color="auto"/>
        <w:left w:val="none" w:sz="0" w:space="0" w:color="auto"/>
        <w:bottom w:val="none" w:sz="0" w:space="0" w:color="auto"/>
        <w:right w:val="none" w:sz="0" w:space="0" w:color="auto"/>
      </w:divBdr>
    </w:div>
    <w:div w:id="1114324986">
      <w:bodyDiv w:val="1"/>
      <w:marLeft w:val="0"/>
      <w:marRight w:val="0"/>
      <w:marTop w:val="0"/>
      <w:marBottom w:val="0"/>
      <w:divBdr>
        <w:top w:val="none" w:sz="0" w:space="0" w:color="auto"/>
        <w:left w:val="none" w:sz="0" w:space="0" w:color="auto"/>
        <w:bottom w:val="none" w:sz="0" w:space="0" w:color="auto"/>
        <w:right w:val="none" w:sz="0" w:space="0" w:color="auto"/>
      </w:divBdr>
    </w:div>
    <w:div w:id="1118184146">
      <w:bodyDiv w:val="1"/>
      <w:marLeft w:val="0"/>
      <w:marRight w:val="0"/>
      <w:marTop w:val="0"/>
      <w:marBottom w:val="0"/>
      <w:divBdr>
        <w:top w:val="none" w:sz="0" w:space="0" w:color="auto"/>
        <w:left w:val="none" w:sz="0" w:space="0" w:color="auto"/>
        <w:bottom w:val="none" w:sz="0" w:space="0" w:color="auto"/>
        <w:right w:val="none" w:sz="0" w:space="0" w:color="auto"/>
      </w:divBdr>
    </w:div>
    <w:div w:id="1125267681">
      <w:bodyDiv w:val="1"/>
      <w:marLeft w:val="0"/>
      <w:marRight w:val="0"/>
      <w:marTop w:val="0"/>
      <w:marBottom w:val="0"/>
      <w:divBdr>
        <w:top w:val="none" w:sz="0" w:space="0" w:color="auto"/>
        <w:left w:val="none" w:sz="0" w:space="0" w:color="auto"/>
        <w:bottom w:val="none" w:sz="0" w:space="0" w:color="auto"/>
        <w:right w:val="none" w:sz="0" w:space="0" w:color="auto"/>
      </w:divBdr>
    </w:div>
    <w:div w:id="1127577819">
      <w:bodyDiv w:val="1"/>
      <w:marLeft w:val="0"/>
      <w:marRight w:val="0"/>
      <w:marTop w:val="0"/>
      <w:marBottom w:val="0"/>
      <w:divBdr>
        <w:top w:val="none" w:sz="0" w:space="0" w:color="auto"/>
        <w:left w:val="none" w:sz="0" w:space="0" w:color="auto"/>
        <w:bottom w:val="none" w:sz="0" w:space="0" w:color="auto"/>
        <w:right w:val="none" w:sz="0" w:space="0" w:color="auto"/>
      </w:divBdr>
    </w:div>
    <w:div w:id="1128426776">
      <w:bodyDiv w:val="1"/>
      <w:marLeft w:val="0"/>
      <w:marRight w:val="0"/>
      <w:marTop w:val="0"/>
      <w:marBottom w:val="0"/>
      <w:divBdr>
        <w:top w:val="none" w:sz="0" w:space="0" w:color="auto"/>
        <w:left w:val="none" w:sz="0" w:space="0" w:color="auto"/>
        <w:bottom w:val="none" w:sz="0" w:space="0" w:color="auto"/>
        <w:right w:val="none" w:sz="0" w:space="0" w:color="auto"/>
      </w:divBdr>
    </w:div>
    <w:div w:id="1128812973">
      <w:bodyDiv w:val="1"/>
      <w:marLeft w:val="0"/>
      <w:marRight w:val="0"/>
      <w:marTop w:val="0"/>
      <w:marBottom w:val="0"/>
      <w:divBdr>
        <w:top w:val="none" w:sz="0" w:space="0" w:color="auto"/>
        <w:left w:val="none" w:sz="0" w:space="0" w:color="auto"/>
        <w:bottom w:val="none" w:sz="0" w:space="0" w:color="auto"/>
        <w:right w:val="none" w:sz="0" w:space="0" w:color="auto"/>
      </w:divBdr>
    </w:div>
    <w:div w:id="1132676873">
      <w:bodyDiv w:val="1"/>
      <w:marLeft w:val="0"/>
      <w:marRight w:val="0"/>
      <w:marTop w:val="0"/>
      <w:marBottom w:val="0"/>
      <w:divBdr>
        <w:top w:val="none" w:sz="0" w:space="0" w:color="auto"/>
        <w:left w:val="none" w:sz="0" w:space="0" w:color="auto"/>
        <w:bottom w:val="none" w:sz="0" w:space="0" w:color="auto"/>
        <w:right w:val="none" w:sz="0" w:space="0" w:color="auto"/>
      </w:divBdr>
    </w:div>
    <w:div w:id="1133912211">
      <w:bodyDiv w:val="1"/>
      <w:marLeft w:val="0"/>
      <w:marRight w:val="0"/>
      <w:marTop w:val="0"/>
      <w:marBottom w:val="0"/>
      <w:divBdr>
        <w:top w:val="none" w:sz="0" w:space="0" w:color="auto"/>
        <w:left w:val="none" w:sz="0" w:space="0" w:color="auto"/>
        <w:bottom w:val="none" w:sz="0" w:space="0" w:color="auto"/>
        <w:right w:val="none" w:sz="0" w:space="0" w:color="auto"/>
      </w:divBdr>
    </w:div>
    <w:div w:id="1139416495">
      <w:bodyDiv w:val="1"/>
      <w:marLeft w:val="0"/>
      <w:marRight w:val="0"/>
      <w:marTop w:val="0"/>
      <w:marBottom w:val="0"/>
      <w:divBdr>
        <w:top w:val="none" w:sz="0" w:space="0" w:color="auto"/>
        <w:left w:val="none" w:sz="0" w:space="0" w:color="auto"/>
        <w:bottom w:val="none" w:sz="0" w:space="0" w:color="auto"/>
        <w:right w:val="none" w:sz="0" w:space="0" w:color="auto"/>
      </w:divBdr>
    </w:div>
    <w:div w:id="1140225952">
      <w:bodyDiv w:val="1"/>
      <w:marLeft w:val="0"/>
      <w:marRight w:val="0"/>
      <w:marTop w:val="0"/>
      <w:marBottom w:val="0"/>
      <w:divBdr>
        <w:top w:val="none" w:sz="0" w:space="0" w:color="auto"/>
        <w:left w:val="none" w:sz="0" w:space="0" w:color="auto"/>
        <w:bottom w:val="none" w:sz="0" w:space="0" w:color="auto"/>
        <w:right w:val="none" w:sz="0" w:space="0" w:color="auto"/>
      </w:divBdr>
    </w:div>
    <w:div w:id="1141187476">
      <w:bodyDiv w:val="1"/>
      <w:marLeft w:val="0"/>
      <w:marRight w:val="0"/>
      <w:marTop w:val="0"/>
      <w:marBottom w:val="0"/>
      <w:divBdr>
        <w:top w:val="none" w:sz="0" w:space="0" w:color="auto"/>
        <w:left w:val="none" w:sz="0" w:space="0" w:color="auto"/>
        <w:bottom w:val="none" w:sz="0" w:space="0" w:color="auto"/>
        <w:right w:val="none" w:sz="0" w:space="0" w:color="auto"/>
      </w:divBdr>
    </w:div>
    <w:div w:id="1145969659">
      <w:bodyDiv w:val="1"/>
      <w:marLeft w:val="0"/>
      <w:marRight w:val="0"/>
      <w:marTop w:val="0"/>
      <w:marBottom w:val="0"/>
      <w:divBdr>
        <w:top w:val="none" w:sz="0" w:space="0" w:color="auto"/>
        <w:left w:val="none" w:sz="0" w:space="0" w:color="auto"/>
        <w:bottom w:val="none" w:sz="0" w:space="0" w:color="auto"/>
        <w:right w:val="none" w:sz="0" w:space="0" w:color="auto"/>
      </w:divBdr>
    </w:div>
    <w:div w:id="1149252547">
      <w:bodyDiv w:val="1"/>
      <w:marLeft w:val="0"/>
      <w:marRight w:val="0"/>
      <w:marTop w:val="0"/>
      <w:marBottom w:val="0"/>
      <w:divBdr>
        <w:top w:val="none" w:sz="0" w:space="0" w:color="auto"/>
        <w:left w:val="none" w:sz="0" w:space="0" w:color="auto"/>
        <w:bottom w:val="none" w:sz="0" w:space="0" w:color="auto"/>
        <w:right w:val="none" w:sz="0" w:space="0" w:color="auto"/>
      </w:divBdr>
    </w:div>
    <w:div w:id="1150755012">
      <w:bodyDiv w:val="1"/>
      <w:marLeft w:val="0"/>
      <w:marRight w:val="0"/>
      <w:marTop w:val="0"/>
      <w:marBottom w:val="0"/>
      <w:divBdr>
        <w:top w:val="none" w:sz="0" w:space="0" w:color="auto"/>
        <w:left w:val="none" w:sz="0" w:space="0" w:color="auto"/>
        <w:bottom w:val="none" w:sz="0" w:space="0" w:color="auto"/>
        <w:right w:val="none" w:sz="0" w:space="0" w:color="auto"/>
      </w:divBdr>
    </w:div>
    <w:div w:id="1153835430">
      <w:bodyDiv w:val="1"/>
      <w:marLeft w:val="0"/>
      <w:marRight w:val="0"/>
      <w:marTop w:val="0"/>
      <w:marBottom w:val="0"/>
      <w:divBdr>
        <w:top w:val="none" w:sz="0" w:space="0" w:color="auto"/>
        <w:left w:val="none" w:sz="0" w:space="0" w:color="auto"/>
        <w:bottom w:val="none" w:sz="0" w:space="0" w:color="auto"/>
        <w:right w:val="none" w:sz="0" w:space="0" w:color="auto"/>
      </w:divBdr>
    </w:div>
    <w:div w:id="1154448108">
      <w:bodyDiv w:val="1"/>
      <w:marLeft w:val="0"/>
      <w:marRight w:val="0"/>
      <w:marTop w:val="0"/>
      <w:marBottom w:val="0"/>
      <w:divBdr>
        <w:top w:val="none" w:sz="0" w:space="0" w:color="auto"/>
        <w:left w:val="none" w:sz="0" w:space="0" w:color="auto"/>
        <w:bottom w:val="none" w:sz="0" w:space="0" w:color="auto"/>
        <w:right w:val="none" w:sz="0" w:space="0" w:color="auto"/>
      </w:divBdr>
    </w:div>
    <w:div w:id="1158417727">
      <w:bodyDiv w:val="1"/>
      <w:marLeft w:val="0"/>
      <w:marRight w:val="0"/>
      <w:marTop w:val="0"/>
      <w:marBottom w:val="0"/>
      <w:divBdr>
        <w:top w:val="none" w:sz="0" w:space="0" w:color="auto"/>
        <w:left w:val="none" w:sz="0" w:space="0" w:color="auto"/>
        <w:bottom w:val="none" w:sz="0" w:space="0" w:color="auto"/>
        <w:right w:val="none" w:sz="0" w:space="0" w:color="auto"/>
      </w:divBdr>
    </w:div>
    <w:div w:id="1164054873">
      <w:bodyDiv w:val="1"/>
      <w:marLeft w:val="0"/>
      <w:marRight w:val="0"/>
      <w:marTop w:val="0"/>
      <w:marBottom w:val="0"/>
      <w:divBdr>
        <w:top w:val="none" w:sz="0" w:space="0" w:color="auto"/>
        <w:left w:val="none" w:sz="0" w:space="0" w:color="auto"/>
        <w:bottom w:val="none" w:sz="0" w:space="0" w:color="auto"/>
        <w:right w:val="none" w:sz="0" w:space="0" w:color="auto"/>
      </w:divBdr>
    </w:div>
    <w:div w:id="1170368670">
      <w:bodyDiv w:val="1"/>
      <w:marLeft w:val="0"/>
      <w:marRight w:val="0"/>
      <w:marTop w:val="0"/>
      <w:marBottom w:val="0"/>
      <w:divBdr>
        <w:top w:val="none" w:sz="0" w:space="0" w:color="auto"/>
        <w:left w:val="none" w:sz="0" w:space="0" w:color="auto"/>
        <w:bottom w:val="none" w:sz="0" w:space="0" w:color="auto"/>
        <w:right w:val="none" w:sz="0" w:space="0" w:color="auto"/>
      </w:divBdr>
    </w:div>
    <w:div w:id="1173838111">
      <w:bodyDiv w:val="1"/>
      <w:marLeft w:val="0"/>
      <w:marRight w:val="0"/>
      <w:marTop w:val="0"/>
      <w:marBottom w:val="0"/>
      <w:divBdr>
        <w:top w:val="none" w:sz="0" w:space="0" w:color="auto"/>
        <w:left w:val="none" w:sz="0" w:space="0" w:color="auto"/>
        <w:bottom w:val="none" w:sz="0" w:space="0" w:color="auto"/>
        <w:right w:val="none" w:sz="0" w:space="0" w:color="auto"/>
      </w:divBdr>
    </w:div>
    <w:div w:id="1174027125">
      <w:bodyDiv w:val="1"/>
      <w:marLeft w:val="0"/>
      <w:marRight w:val="0"/>
      <w:marTop w:val="0"/>
      <w:marBottom w:val="0"/>
      <w:divBdr>
        <w:top w:val="none" w:sz="0" w:space="0" w:color="auto"/>
        <w:left w:val="none" w:sz="0" w:space="0" w:color="auto"/>
        <w:bottom w:val="none" w:sz="0" w:space="0" w:color="auto"/>
        <w:right w:val="none" w:sz="0" w:space="0" w:color="auto"/>
      </w:divBdr>
    </w:div>
    <w:div w:id="1175071596">
      <w:bodyDiv w:val="1"/>
      <w:marLeft w:val="0"/>
      <w:marRight w:val="0"/>
      <w:marTop w:val="0"/>
      <w:marBottom w:val="0"/>
      <w:divBdr>
        <w:top w:val="none" w:sz="0" w:space="0" w:color="auto"/>
        <w:left w:val="none" w:sz="0" w:space="0" w:color="auto"/>
        <w:bottom w:val="none" w:sz="0" w:space="0" w:color="auto"/>
        <w:right w:val="none" w:sz="0" w:space="0" w:color="auto"/>
      </w:divBdr>
    </w:div>
    <w:div w:id="1179538487">
      <w:bodyDiv w:val="1"/>
      <w:marLeft w:val="0"/>
      <w:marRight w:val="0"/>
      <w:marTop w:val="0"/>
      <w:marBottom w:val="0"/>
      <w:divBdr>
        <w:top w:val="none" w:sz="0" w:space="0" w:color="auto"/>
        <w:left w:val="none" w:sz="0" w:space="0" w:color="auto"/>
        <w:bottom w:val="none" w:sz="0" w:space="0" w:color="auto"/>
        <w:right w:val="none" w:sz="0" w:space="0" w:color="auto"/>
      </w:divBdr>
    </w:div>
    <w:div w:id="1184367394">
      <w:bodyDiv w:val="1"/>
      <w:marLeft w:val="0"/>
      <w:marRight w:val="0"/>
      <w:marTop w:val="0"/>
      <w:marBottom w:val="0"/>
      <w:divBdr>
        <w:top w:val="none" w:sz="0" w:space="0" w:color="auto"/>
        <w:left w:val="none" w:sz="0" w:space="0" w:color="auto"/>
        <w:bottom w:val="none" w:sz="0" w:space="0" w:color="auto"/>
        <w:right w:val="none" w:sz="0" w:space="0" w:color="auto"/>
      </w:divBdr>
    </w:div>
    <w:div w:id="1200506789">
      <w:bodyDiv w:val="1"/>
      <w:marLeft w:val="0"/>
      <w:marRight w:val="0"/>
      <w:marTop w:val="0"/>
      <w:marBottom w:val="0"/>
      <w:divBdr>
        <w:top w:val="none" w:sz="0" w:space="0" w:color="auto"/>
        <w:left w:val="none" w:sz="0" w:space="0" w:color="auto"/>
        <w:bottom w:val="none" w:sz="0" w:space="0" w:color="auto"/>
        <w:right w:val="none" w:sz="0" w:space="0" w:color="auto"/>
      </w:divBdr>
    </w:div>
    <w:div w:id="1203132053">
      <w:bodyDiv w:val="1"/>
      <w:marLeft w:val="0"/>
      <w:marRight w:val="0"/>
      <w:marTop w:val="0"/>
      <w:marBottom w:val="0"/>
      <w:divBdr>
        <w:top w:val="none" w:sz="0" w:space="0" w:color="auto"/>
        <w:left w:val="none" w:sz="0" w:space="0" w:color="auto"/>
        <w:bottom w:val="none" w:sz="0" w:space="0" w:color="auto"/>
        <w:right w:val="none" w:sz="0" w:space="0" w:color="auto"/>
      </w:divBdr>
    </w:div>
    <w:div w:id="1205555918">
      <w:bodyDiv w:val="1"/>
      <w:marLeft w:val="0"/>
      <w:marRight w:val="0"/>
      <w:marTop w:val="0"/>
      <w:marBottom w:val="0"/>
      <w:divBdr>
        <w:top w:val="none" w:sz="0" w:space="0" w:color="auto"/>
        <w:left w:val="none" w:sz="0" w:space="0" w:color="auto"/>
        <w:bottom w:val="none" w:sz="0" w:space="0" w:color="auto"/>
        <w:right w:val="none" w:sz="0" w:space="0" w:color="auto"/>
      </w:divBdr>
    </w:div>
    <w:div w:id="1206211712">
      <w:bodyDiv w:val="1"/>
      <w:marLeft w:val="0"/>
      <w:marRight w:val="0"/>
      <w:marTop w:val="0"/>
      <w:marBottom w:val="0"/>
      <w:divBdr>
        <w:top w:val="none" w:sz="0" w:space="0" w:color="auto"/>
        <w:left w:val="none" w:sz="0" w:space="0" w:color="auto"/>
        <w:bottom w:val="none" w:sz="0" w:space="0" w:color="auto"/>
        <w:right w:val="none" w:sz="0" w:space="0" w:color="auto"/>
      </w:divBdr>
    </w:div>
    <w:div w:id="1206940533">
      <w:bodyDiv w:val="1"/>
      <w:marLeft w:val="0"/>
      <w:marRight w:val="0"/>
      <w:marTop w:val="0"/>
      <w:marBottom w:val="0"/>
      <w:divBdr>
        <w:top w:val="none" w:sz="0" w:space="0" w:color="auto"/>
        <w:left w:val="none" w:sz="0" w:space="0" w:color="auto"/>
        <w:bottom w:val="none" w:sz="0" w:space="0" w:color="auto"/>
        <w:right w:val="none" w:sz="0" w:space="0" w:color="auto"/>
      </w:divBdr>
    </w:div>
    <w:div w:id="1222668922">
      <w:bodyDiv w:val="1"/>
      <w:marLeft w:val="0"/>
      <w:marRight w:val="0"/>
      <w:marTop w:val="0"/>
      <w:marBottom w:val="0"/>
      <w:divBdr>
        <w:top w:val="none" w:sz="0" w:space="0" w:color="auto"/>
        <w:left w:val="none" w:sz="0" w:space="0" w:color="auto"/>
        <w:bottom w:val="none" w:sz="0" w:space="0" w:color="auto"/>
        <w:right w:val="none" w:sz="0" w:space="0" w:color="auto"/>
      </w:divBdr>
    </w:div>
    <w:div w:id="1226532269">
      <w:bodyDiv w:val="1"/>
      <w:marLeft w:val="0"/>
      <w:marRight w:val="0"/>
      <w:marTop w:val="0"/>
      <w:marBottom w:val="0"/>
      <w:divBdr>
        <w:top w:val="none" w:sz="0" w:space="0" w:color="auto"/>
        <w:left w:val="none" w:sz="0" w:space="0" w:color="auto"/>
        <w:bottom w:val="none" w:sz="0" w:space="0" w:color="auto"/>
        <w:right w:val="none" w:sz="0" w:space="0" w:color="auto"/>
      </w:divBdr>
    </w:div>
    <w:div w:id="1236471193">
      <w:bodyDiv w:val="1"/>
      <w:marLeft w:val="0"/>
      <w:marRight w:val="0"/>
      <w:marTop w:val="0"/>
      <w:marBottom w:val="0"/>
      <w:divBdr>
        <w:top w:val="none" w:sz="0" w:space="0" w:color="auto"/>
        <w:left w:val="none" w:sz="0" w:space="0" w:color="auto"/>
        <w:bottom w:val="none" w:sz="0" w:space="0" w:color="auto"/>
        <w:right w:val="none" w:sz="0" w:space="0" w:color="auto"/>
      </w:divBdr>
    </w:div>
    <w:div w:id="1238131074">
      <w:bodyDiv w:val="1"/>
      <w:marLeft w:val="0"/>
      <w:marRight w:val="0"/>
      <w:marTop w:val="0"/>
      <w:marBottom w:val="0"/>
      <w:divBdr>
        <w:top w:val="none" w:sz="0" w:space="0" w:color="auto"/>
        <w:left w:val="none" w:sz="0" w:space="0" w:color="auto"/>
        <w:bottom w:val="none" w:sz="0" w:space="0" w:color="auto"/>
        <w:right w:val="none" w:sz="0" w:space="0" w:color="auto"/>
      </w:divBdr>
    </w:div>
    <w:div w:id="1239830637">
      <w:bodyDiv w:val="1"/>
      <w:marLeft w:val="0"/>
      <w:marRight w:val="0"/>
      <w:marTop w:val="0"/>
      <w:marBottom w:val="0"/>
      <w:divBdr>
        <w:top w:val="none" w:sz="0" w:space="0" w:color="auto"/>
        <w:left w:val="none" w:sz="0" w:space="0" w:color="auto"/>
        <w:bottom w:val="none" w:sz="0" w:space="0" w:color="auto"/>
        <w:right w:val="none" w:sz="0" w:space="0" w:color="auto"/>
      </w:divBdr>
    </w:div>
    <w:div w:id="1243176008">
      <w:bodyDiv w:val="1"/>
      <w:marLeft w:val="0"/>
      <w:marRight w:val="0"/>
      <w:marTop w:val="0"/>
      <w:marBottom w:val="0"/>
      <w:divBdr>
        <w:top w:val="none" w:sz="0" w:space="0" w:color="auto"/>
        <w:left w:val="none" w:sz="0" w:space="0" w:color="auto"/>
        <w:bottom w:val="none" w:sz="0" w:space="0" w:color="auto"/>
        <w:right w:val="none" w:sz="0" w:space="0" w:color="auto"/>
      </w:divBdr>
    </w:div>
    <w:div w:id="1246841885">
      <w:bodyDiv w:val="1"/>
      <w:marLeft w:val="0"/>
      <w:marRight w:val="0"/>
      <w:marTop w:val="0"/>
      <w:marBottom w:val="0"/>
      <w:divBdr>
        <w:top w:val="none" w:sz="0" w:space="0" w:color="auto"/>
        <w:left w:val="none" w:sz="0" w:space="0" w:color="auto"/>
        <w:bottom w:val="none" w:sz="0" w:space="0" w:color="auto"/>
        <w:right w:val="none" w:sz="0" w:space="0" w:color="auto"/>
      </w:divBdr>
    </w:div>
    <w:div w:id="1247424196">
      <w:bodyDiv w:val="1"/>
      <w:marLeft w:val="0"/>
      <w:marRight w:val="0"/>
      <w:marTop w:val="0"/>
      <w:marBottom w:val="0"/>
      <w:divBdr>
        <w:top w:val="none" w:sz="0" w:space="0" w:color="auto"/>
        <w:left w:val="none" w:sz="0" w:space="0" w:color="auto"/>
        <w:bottom w:val="none" w:sz="0" w:space="0" w:color="auto"/>
        <w:right w:val="none" w:sz="0" w:space="0" w:color="auto"/>
      </w:divBdr>
    </w:div>
    <w:div w:id="1248340413">
      <w:bodyDiv w:val="1"/>
      <w:marLeft w:val="0"/>
      <w:marRight w:val="0"/>
      <w:marTop w:val="0"/>
      <w:marBottom w:val="0"/>
      <w:divBdr>
        <w:top w:val="none" w:sz="0" w:space="0" w:color="auto"/>
        <w:left w:val="none" w:sz="0" w:space="0" w:color="auto"/>
        <w:bottom w:val="none" w:sz="0" w:space="0" w:color="auto"/>
        <w:right w:val="none" w:sz="0" w:space="0" w:color="auto"/>
      </w:divBdr>
    </w:div>
    <w:div w:id="1252550309">
      <w:bodyDiv w:val="1"/>
      <w:marLeft w:val="0"/>
      <w:marRight w:val="0"/>
      <w:marTop w:val="0"/>
      <w:marBottom w:val="0"/>
      <w:divBdr>
        <w:top w:val="none" w:sz="0" w:space="0" w:color="auto"/>
        <w:left w:val="none" w:sz="0" w:space="0" w:color="auto"/>
        <w:bottom w:val="none" w:sz="0" w:space="0" w:color="auto"/>
        <w:right w:val="none" w:sz="0" w:space="0" w:color="auto"/>
      </w:divBdr>
    </w:div>
    <w:div w:id="1255282238">
      <w:bodyDiv w:val="1"/>
      <w:marLeft w:val="0"/>
      <w:marRight w:val="0"/>
      <w:marTop w:val="0"/>
      <w:marBottom w:val="0"/>
      <w:divBdr>
        <w:top w:val="none" w:sz="0" w:space="0" w:color="auto"/>
        <w:left w:val="none" w:sz="0" w:space="0" w:color="auto"/>
        <w:bottom w:val="none" w:sz="0" w:space="0" w:color="auto"/>
        <w:right w:val="none" w:sz="0" w:space="0" w:color="auto"/>
      </w:divBdr>
    </w:div>
    <w:div w:id="1258637661">
      <w:bodyDiv w:val="1"/>
      <w:marLeft w:val="0"/>
      <w:marRight w:val="0"/>
      <w:marTop w:val="0"/>
      <w:marBottom w:val="0"/>
      <w:divBdr>
        <w:top w:val="none" w:sz="0" w:space="0" w:color="auto"/>
        <w:left w:val="none" w:sz="0" w:space="0" w:color="auto"/>
        <w:bottom w:val="none" w:sz="0" w:space="0" w:color="auto"/>
        <w:right w:val="none" w:sz="0" w:space="0" w:color="auto"/>
      </w:divBdr>
    </w:div>
    <w:div w:id="1266302031">
      <w:bodyDiv w:val="1"/>
      <w:marLeft w:val="0"/>
      <w:marRight w:val="0"/>
      <w:marTop w:val="0"/>
      <w:marBottom w:val="0"/>
      <w:divBdr>
        <w:top w:val="none" w:sz="0" w:space="0" w:color="auto"/>
        <w:left w:val="none" w:sz="0" w:space="0" w:color="auto"/>
        <w:bottom w:val="none" w:sz="0" w:space="0" w:color="auto"/>
        <w:right w:val="none" w:sz="0" w:space="0" w:color="auto"/>
      </w:divBdr>
    </w:div>
    <w:div w:id="1267930993">
      <w:bodyDiv w:val="1"/>
      <w:marLeft w:val="0"/>
      <w:marRight w:val="0"/>
      <w:marTop w:val="0"/>
      <w:marBottom w:val="0"/>
      <w:divBdr>
        <w:top w:val="none" w:sz="0" w:space="0" w:color="auto"/>
        <w:left w:val="none" w:sz="0" w:space="0" w:color="auto"/>
        <w:bottom w:val="none" w:sz="0" w:space="0" w:color="auto"/>
        <w:right w:val="none" w:sz="0" w:space="0" w:color="auto"/>
      </w:divBdr>
    </w:div>
    <w:div w:id="1270577638">
      <w:bodyDiv w:val="1"/>
      <w:marLeft w:val="0"/>
      <w:marRight w:val="0"/>
      <w:marTop w:val="0"/>
      <w:marBottom w:val="0"/>
      <w:divBdr>
        <w:top w:val="none" w:sz="0" w:space="0" w:color="auto"/>
        <w:left w:val="none" w:sz="0" w:space="0" w:color="auto"/>
        <w:bottom w:val="none" w:sz="0" w:space="0" w:color="auto"/>
        <w:right w:val="none" w:sz="0" w:space="0" w:color="auto"/>
      </w:divBdr>
    </w:div>
    <w:div w:id="1271087544">
      <w:bodyDiv w:val="1"/>
      <w:marLeft w:val="0"/>
      <w:marRight w:val="0"/>
      <w:marTop w:val="0"/>
      <w:marBottom w:val="0"/>
      <w:divBdr>
        <w:top w:val="none" w:sz="0" w:space="0" w:color="auto"/>
        <w:left w:val="none" w:sz="0" w:space="0" w:color="auto"/>
        <w:bottom w:val="none" w:sz="0" w:space="0" w:color="auto"/>
        <w:right w:val="none" w:sz="0" w:space="0" w:color="auto"/>
      </w:divBdr>
    </w:div>
    <w:div w:id="1273509341">
      <w:bodyDiv w:val="1"/>
      <w:marLeft w:val="0"/>
      <w:marRight w:val="0"/>
      <w:marTop w:val="0"/>
      <w:marBottom w:val="0"/>
      <w:divBdr>
        <w:top w:val="none" w:sz="0" w:space="0" w:color="auto"/>
        <w:left w:val="none" w:sz="0" w:space="0" w:color="auto"/>
        <w:bottom w:val="none" w:sz="0" w:space="0" w:color="auto"/>
        <w:right w:val="none" w:sz="0" w:space="0" w:color="auto"/>
      </w:divBdr>
    </w:div>
    <w:div w:id="1276400213">
      <w:bodyDiv w:val="1"/>
      <w:marLeft w:val="0"/>
      <w:marRight w:val="0"/>
      <w:marTop w:val="0"/>
      <w:marBottom w:val="0"/>
      <w:divBdr>
        <w:top w:val="none" w:sz="0" w:space="0" w:color="auto"/>
        <w:left w:val="none" w:sz="0" w:space="0" w:color="auto"/>
        <w:bottom w:val="none" w:sz="0" w:space="0" w:color="auto"/>
        <w:right w:val="none" w:sz="0" w:space="0" w:color="auto"/>
      </w:divBdr>
    </w:div>
    <w:div w:id="1280641993">
      <w:bodyDiv w:val="1"/>
      <w:marLeft w:val="0"/>
      <w:marRight w:val="0"/>
      <w:marTop w:val="0"/>
      <w:marBottom w:val="0"/>
      <w:divBdr>
        <w:top w:val="none" w:sz="0" w:space="0" w:color="auto"/>
        <w:left w:val="none" w:sz="0" w:space="0" w:color="auto"/>
        <w:bottom w:val="none" w:sz="0" w:space="0" w:color="auto"/>
        <w:right w:val="none" w:sz="0" w:space="0" w:color="auto"/>
      </w:divBdr>
    </w:div>
    <w:div w:id="1281571552">
      <w:bodyDiv w:val="1"/>
      <w:marLeft w:val="0"/>
      <w:marRight w:val="0"/>
      <w:marTop w:val="0"/>
      <w:marBottom w:val="0"/>
      <w:divBdr>
        <w:top w:val="none" w:sz="0" w:space="0" w:color="auto"/>
        <w:left w:val="none" w:sz="0" w:space="0" w:color="auto"/>
        <w:bottom w:val="none" w:sz="0" w:space="0" w:color="auto"/>
        <w:right w:val="none" w:sz="0" w:space="0" w:color="auto"/>
      </w:divBdr>
    </w:div>
    <w:div w:id="1287736703">
      <w:bodyDiv w:val="1"/>
      <w:marLeft w:val="0"/>
      <w:marRight w:val="0"/>
      <w:marTop w:val="0"/>
      <w:marBottom w:val="0"/>
      <w:divBdr>
        <w:top w:val="none" w:sz="0" w:space="0" w:color="auto"/>
        <w:left w:val="none" w:sz="0" w:space="0" w:color="auto"/>
        <w:bottom w:val="none" w:sz="0" w:space="0" w:color="auto"/>
        <w:right w:val="none" w:sz="0" w:space="0" w:color="auto"/>
      </w:divBdr>
    </w:div>
    <w:div w:id="1289553188">
      <w:bodyDiv w:val="1"/>
      <w:marLeft w:val="0"/>
      <w:marRight w:val="0"/>
      <w:marTop w:val="0"/>
      <w:marBottom w:val="0"/>
      <w:divBdr>
        <w:top w:val="none" w:sz="0" w:space="0" w:color="auto"/>
        <w:left w:val="none" w:sz="0" w:space="0" w:color="auto"/>
        <w:bottom w:val="none" w:sz="0" w:space="0" w:color="auto"/>
        <w:right w:val="none" w:sz="0" w:space="0" w:color="auto"/>
      </w:divBdr>
    </w:div>
    <w:div w:id="1290477906">
      <w:bodyDiv w:val="1"/>
      <w:marLeft w:val="0"/>
      <w:marRight w:val="0"/>
      <w:marTop w:val="0"/>
      <w:marBottom w:val="0"/>
      <w:divBdr>
        <w:top w:val="none" w:sz="0" w:space="0" w:color="auto"/>
        <w:left w:val="none" w:sz="0" w:space="0" w:color="auto"/>
        <w:bottom w:val="none" w:sz="0" w:space="0" w:color="auto"/>
        <w:right w:val="none" w:sz="0" w:space="0" w:color="auto"/>
      </w:divBdr>
    </w:div>
    <w:div w:id="1301570281">
      <w:bodyDiv w:val="1"/>
      <w:marLeft w:val="0"/>
      <w:marRight w:val="0"/>
      <w:marTop w:val="0"/>
      <w:marBottom w:val="0"/>
      <w:divBdr>
        <w:top w:val="none" w:sz="0" w:space="0" w:color="auto"/>
        <w:left w:val="none" w:sz="0" w:space="0" w:color="auto"/>
        <w:bottom w:val="none" w:sz="0" w:space="0" w:color="auto"/>
        <w:right w:val="none" w:sz="0" w:space="0" w:color="auto"/>
      </w:divBdr>
    </w:div>
    <w:div w:id="1301808926">
      <w:bodyDiv w:val="1"/>
      <w:marLeft w:val="0"/>
      <w:marRight w:val="0"/>
      <w:marTop w:val="0"/>
      <w:marBottom w:val="0"/>
      <w:divBdr>
        <w:top w:val="none" w:sz="0" w:space="0" w:color="auto"/>
        <w:left w:val="none" w:sz="0" w:space="0" w:color="auto"/>
        <w:bottom w:val="none" w:sz="0" w:space="0" w:color="auto"/>
        <w:right w:val="none" w:sz="0" w:space="0" w:color="auto"/>
      </w:divBdr>
    </w:div>
    <w:div w:id="1302420282">
      <w:bodyDiv w:val="1"/>
      <w:marLeft w:val="0"/>
      <w:marRight w:val="0"/>
      <w:marTop w:val="0"/>
      <w:marBottom w:val="0"/>
      <w:divBdr>
        <w:top w:val="none" w:sz="0" w:space="0" w:color="auto"/>
        <w:left w:val="none" w:sz="0" w:space="0" w:color="auto"/>
        <w:bottom w:val="none" w:sz="0" w:space="0" w:color="auto"/>
        <w:right w:val="none" w:sz="0" w:space="0" w:color="auto"/>
      </w:divBdr>
    </w:div>
    <w:div w:id="1304576332">
      <w:bodyDiv w:val="1"/>
      <w:marLeft w:val="0"/>
      <w:marRight w:val="0"/>
      <w:marTop w:val="0"/>
      <w:marBottom w:val="0"/>
      <w:divBdr>
        <w:top w:val="none" w:sz="0" w:space="0" w:color="auto"/>
        <w:left w:val="none" w:sz="0" w:space="0" w:color="auto"/>
        <w:bottom w:val="none" w:sz="0" w:space="0" w:color="auto"/>
        <w:right w:val="none" w:sz="0" w:space="0" w:color="auto"/>
      </w:divBdr>
    </w:div>
    <w:div w:id="1307276205">
      <w:bodyDiv w:val="1"/>
      <w:marLeft w:val="0"/>
      <w:marRight w:val="0"/>
      <w:marTop w:val="0"/>
      <w:marBottom w:val="0"/>
      <w:divBdr>
        <w:top w:val="none" w:sz="0" w:space="0" w:color="auto"/>
        <w:left w:val="none" w:sz="0" w:space="0" w:color="auto"/>
        <w:bottom w:val="none" w:sz="0" w:space="0" w:color="auto"/>
        <w:right w:val="none" w:sz="0" w:space="0" w:color="auto"/>
      </w:divBdr>
    </w:div>
    <w:div w:id="1308780372">
      <w:bodyDiv w:val="1"/>
      <w:marLeft w:val="0"/>
      <w:marRight w:val="0"/>
      <w:marTop w:val="0"/>
      <w:marBottom w:val="0"/>
      <w:divBdr>
        <w:top w:val="none" w:sz="0" w:space="0" w:color="auto"/>
        <w:left w:val="none" w:sz="0" w:space="0" w:color="auto"/>
        <w:bottom w:val="none" w:sz="0" w:space="0" w:color="auto"/>
        <w:right w:val="none" w:sz="0" w:space="0" w:color="auto"/>
      </w:divBdr>
    </w:div>
    <w:div w:id="1312906423">
      <w:bodyDiv w:val="1"/>
      <w:marLeft w:val="0"/>
      <w:marRight w:val="0"/>
      <w:marTop w:val="0"/>
      <w:marBottom w:val="0"/>
      <w:divBdr>
        <w:top w:val="none" w:sz="0" w:space="0" w:color="auto"/>
        <w:left w:val="none" w:sz="0" w:space="0" w:color="auto"/>
        <w:bottom w:val="none" w:sz="0" w:space="0" w:color="auto"/>
        <w:right w:val="none" w:sz="0" w:space="0" w:color="auto"/>
      </w:divBdr>
    </w:div>
    <w:div w:id="1314410606">
      <w:bodyDiv w:val="1"/>
      <w:marLeft w:val="0"/>
      <w:marRight w:val="0"/>
      <w:marTop w:val="0"/>
      <w:marBottom w:val="0"/>
      <w:divBdr>
        <w:top w:val="none" w:sz="0" w:space="0" w:color="auto"/>
        <w:left w:val="none" w:sz="0" w:space="0" w:color="auto"/>
        <w:bottom w:val="none" w:sz="0" w:space="0" w:color="auto"/>
        <w:right w:val="none" w:sz="0" w:space="0" w:color="auto"/>
      </w:divBdr>
    </w:div>
    <w:div w:id="1322926592">
      <w:bodyDiv w:val="1"/>
      <w:marLeft w:val="0"/>
      <w:marRight w:val="0"/>
      <w:marTop w:val="0"/>
      <w:marBottom w:val="0"/>
      <w:divBdr>
        <w:top w:val="none" w:sz="0" w:space="0" w:color="auto"/>
        <w:left w:val="none" w:sz="0" w:space="0" w:color="auto"/>
        <w:bottom w:val="none" w:sz="0" w:space="0" w:color="auto"/>
        <w:right w:val="none" w:sz="0" w:space="0" w:color="auto"/>
      </w:divBdr>
      <w:divsChild>
        <w:div w:id="173031501">
          <w:marLeft w:val="0"/>
          <w:marRight w:val="0"/>
          <w:marTop w:val="0"/>
          <w:marBottom w:val="0"/>
          <w:divBdr>
            <w:top w:val="none" w:sz="0" w:space="0" w:color="auto"/>
            <w:left w:val="none" w:sz="0" w:space="0" w:color="auto"/>
            <w:bottom w:val="none" w:sz="0" w:space="0" w:color="auto"/>
            <w:right w:val="none" w:sz="0" w:space="0" w:color="auto"/>
          </w:divBdr>
        </w:div>
        <w:div w:id="498236306">
          <w:marLeft w:val="0"/>
          <w:marRight w:val="0"/>
          <w:marTop w:val="0"/>
          <w:marBottom w:val="0"/>
          <w:divBdr>
            <w:top w:val="none" w:sz="0" w:space="0" w:color="auto"/>
            <w:left w:val="none" w:sz="0" w:space="0" w:color="auto"/>
            <w:bottom w:val="none" w:sz="0" w:space="0" w:color="auto"/>
            <w:right w:val="none" w:sz="0" w:space="0" w:color="auto"/>
          </w:divBdr>
        </w:div>
        <w:div w:id="1198591157">
          <w:marLeft w:val="0"/>
          <w:marRight w:val="0"/>
          <w:marTop w:val="0"/>
          <w:marBottom w:val="0"/>
          <w:divBdr>
            <w:top w:val="none" w:sz="0" w:space="0" w:color="auto"/>
            <w:left w:val="none" w:sz="0" w:space="0" w:color="auto"/>
            <w:bottom w:val="none" w:sz="0" w:space="0" w:color="auto"/>
            <w:right w:val="none" w:sz="0" w:space="0" w:color="auto"/>
          </w:divBdr>
        </w:div>
        <w:div w:id="1868830529">
          <w:marLeft w:val="0"/>
          <w:marRight w:val="0"/>
          <w:marTop w:val="0"/>
          <w:marBottom w:val="0"/>
          <w:divBdr>
            <w:top w:val="none" w:sz="0" w:space="0" w:color="auto"/>
            <w:left w:val="none" w:sz="0" w:space="0" w:color="auto"/>
            <w:bottom w:val="none" w:sz="0" w:space="0" w:color="auto"/>
            <w:right w:val="none" w:sz="0" w:space="0" w:color="auto"/>
          </w:divBdr>
        </w:div>
        <w:div w:id="2045472142">
          <w:marLeft w:val="0"/>
          <w:marRight w:val="0"/>
          <w:marTop w:val="0"/>
          <w:marBottom w:val="0"/>
          <w:divBdr>
            <w:top w:val="none" w:sz="0" w:space="0" w:color="auto"/>
            <w:left w:val="none" w:sz="0" w:space="0" w:color="auto"/>
            <w:bottom w:val="none" w:sz="0" w:space="0" w:color="auto"/>
            <w:right w:val="none" w:sz="0" w:space="0" w:color="auto"/>
          </w:divBdr>
        </w:div>
      </w:divsChild>
    </w:div>
    <w:div w:id="1323893163">
      <w:bodyDiv w:val="1"/>
      <w:marLeft w:val="0"/>
      <w:marRight w:val="0"/>
      <w:marTop w:val="0"/>
      <w:marBottom w:val="0"/>
      <w:divBdr>
        <w:top w:val="none" w:sz="0" w:space="0" w:color="auto"/>
        <w:left w:val="none" w:sz="0" w:space="0" w:color="auto"/>
        <w:bottom w:val="none" w:sz="0" w:space="0" w:color="auto"/>
        <w:right w:val="none" w:sz="0" w:space="0" w:color="auto"/>
      </w:divBdr>
    </w:div>
    <w:div w:id="1332102350">
      <w:bodyDiv w:val="1"/>
      <w:marLeft w:val="0"/>
      <w:marRight w:val="0"/>
      <w:marTop w:val="0"/>
      <w:marBottom w:val="0"/>
      <w:divBdr>
        <w:top w:val="none" w:sz="0" w:space="0" w:color="auto"/>
        <w:left w:val="none" w:sz="0" w:space="0" w:color="auto"/>
        <w:bottom w:val="none" w:sz="0" w:space="0" w:color="auto"/>
        <w:right w:val="none" w:sz="0" w:space="0" w:color="auto"/>
      </w:divBdr>
    </w:div>
    <w:div w:id="1335720480">
      <w:bodyDiv w:val="1"/>
      <w:marLeft w:val="0"/>
      <w:marRight w:val="0"/>
      <w:marTop w:val="0"/>
      <w:marBottom w:val="0"/>
      <w:divBdr>
        <w:top w:val="none" w:sz="0" w:space="0" w:color="auto"/>
        <w:left w:val="none" w:sz="0" w:space="0" w:color="auto"/>
        <w:bottom w:val="none" w:sz="0" w:space="0" w:color="auto"/>
        <w:right w:val="none" w:sz="0" w:space="0" w:color="auto"/>
      </w:divBdr>
    </w:div>
    <w:div w:id="1339574566">
      <w:bodyDiv w:val="1"/>
      <w:marLeft w:val="0"/>
      <w:marRight w:val="0"/>
      <w:marTop w:val="0"/>
      <w:marBottom w:val="0"/>
      <w:divBdr>
        <w:top w:val="none" w:sz="0" w:space="0" w:color="auto"/>
        <w:left w:val="none" w:sz="0" w:space="0" w:color="auto"/>
        <w:bottom w:val="none" w:sz="0" w:space="0" w:color="auto"/>
        <w:right w:val="none" w:sz="0" w:space="0" w:color="auto"/>
      </w:divBdr>
    </w:div>
    <w:div w:id="1339577099">
      <w:bodyDiv w:val="1"/>
      <w:marLeft w:val="0"/>
      <w:marRight w:val="0"/>
      <w:marTop w:val="0"/>
      <w:marBottom w:val="0"/>
      <w:divBdr>
        <w:top w:val="none" w:sz="0" w:space="0" w:color="auto"/>
        <w:left w:val="none" w:sz="0" w:space="0" w:color="auto"/>
        <w:bottom w:val="none" w:sz="0" w:space="0" w:color="auto"/>
        <w:right w:val="none" w:sz="0" w:space="0" w:color="auto"/>
      </w:divBdr>
    </w:div>
    <w:div w:id="1343044617">
      <w:bodyDiv w:val="1"/>
      <w:marLeft w:val="0"/>
      <w:marRight w:val="0"/>
      <w:marTop w:val="0"/>
      <w:marBottom w:val="0"/>
      <w:divBdr>
        <w:top w:val="none" w:sz="0" w:space="0" w:color="auto"/>
        <w:left w:val="none" w:sz="0" w:space="0" w:color="auto"/>
        <w:bottom w:val="none" w:sz="0" w:space="0" w:color="auto"/>
        <w:right w:val="none" w:sz="0" w:space="0" w:color="auto"/>
      </w:divBdr>
    </w:div>
    <w:div w:id="1344281993">
      <w:bodyDiv w:val="1"/>
      <w:marLeft w:val="0"/>
      <w:marRight w:val="0"/>
      <w:marTop w:val="0"/>
      <w:marBottom w:val="0"/>
      <w:divBdr>
        <w:top w:val="none" w:sz="0" w:space="0" w:color="auto"/>
        <w:left w:val="none" w:sz="0" w:space="0" w:color="auto"/>
        <w:bottom w:val="none" w:sz="0" w:space="0" w:color="auto"/>
        <w:right w:val="none" w:sz="0" w:space="0" w:color="auto"/>
      </w:divBdr>
    </w:div>
    <w:div w:id="1345547378">
      <w:bodyDiv w:val="1"/>
      <w:marLeft w:val="0"/>
      <w:marRight w:val="0"/>
      <w:marTop w:val="0"/>
      <w:marBottom w:val="0"/>
      <w:divBdr>
        <w:top w:val="none" w:sz="0" w:space="0" w:color="auto"/>
        <w:left w:val="none" w:sz="0" w:space="0" w:color="auto"/>
        <w:bottom w:val="none" w:sz="0" w:space="0" w:color="auto"/>
        <w:right w:val="none" w:sz="0" w:space="0" w:color="auto"/>
      </w:divBdr>
    </w:div>
    <w:div w:id="1355157122">
      <w:bodyDiv w:val="1"/>
      <w:marLeft w:val="0"/>
      <w:marRight w:val="0"/>
      <w:marTop w:val="0"/>
      <w:marBottom w:val="0"/>
      <w:divBdr>
        <w:top w:val="none" w:sz="0" w:space="0" w:color="auto"/>
        <w:left w:val="none" w:sz="0" w:space="0" w:color="auto"/>
        <w:bottom w:val="none" w:sz="0" w:space="0" w:color="auto"/>
        <w:right w:val="none" w:sz="0" w:space="0" w:color="auto"/>
      </w:divBdr>
    </w:div>
    <w:div w:id="1357267509">
      <w:bodyDiv w:val="1"/>
      <w:marLeft w:val="0"/>
      <w:marRight w:val="0"/>
      <w:marTop w:val="0"/>
      <w:marBottom w:val="0"/>
      <w:divBdr>
        <w:top w:val="none" w:sz="0" w:space="0" w:color="auto"/>
        <w:left w:val="none" w:sz="0" w:space="0" w:color="auto"/>
        <w:bottom w:val="none" w:sz="0" w:space="0" w:color="auto"/>
        <w:right w:val="none" w:sz="0" w:space="0" w:color="auto"/>
      </w:divBdr>
    </w:div>
    <w:div w:id="1361542371">
      <w:bodyDiv w:val="1"/>
      <w:marLeft w:val="0"/>
      <w:marRight w:val="0"/>
      <w:marTop w:val="0"/>
      <w:marBottom w:val="0"/>
      <w:divBdr>
        <w:top w:val="none" w:sz="0" w:space="0" w:color="auto"/>
        <w:left w:val="none" w:sz="0" w:space="0" w:color="auto"/>
        <w:bottom w:val="none" w:sz="0" w:space="0" w:color="auto"/>
        <w:right w:val="none" w:sz="0" w:space="0" w:color="auto"/>
      </w:divBdr>
      <w:divsChild>
        <w:div w:id="281543432">
          <w:marLeft w:val="0"/>
          <w:marRight w:val="0"/>
          <w:marTop w:val="0"/>
          <w:marBottom w:val="0"/>
          <w:divBdr>
            <w:top w:val="none" w:sz="0" w:space="0" w:color="auto"/>
            <w:left w:val="none" w:sz="0" w:space="0" w:color="auto"/>
            <w:bottom w:val="none" w:sz="0" w:space="0" w:color="auto"/>
            <w:right w:val="none" w:sz="0" w:space="0" w:color="auto"/>
          </w:divBdr>
        </w:div>
        <w:div w:id="1196313592">
          <w:marLeft w:val="0"/>
          <w:marRight w:val="0"/>
          <w:marTop w:val="0"/>
          <w:marBottom w:val="0"/>
          <w:divBdr>
            <w:top w:val="none" w:sz="0" w:space="0" w:color="auto"/>
            <w:left w:val="none" w:sz="0" w:space="0" w:color="auto"/>
            <w:bottom w:val="none" w:sz="0" w:space="0" w:color="auto"/>
            <w:right w:val="none" w:sz="0" w:space="0" w:color="auto"/>
          </w:divBdr>
        </w:div>
      </w:divsChild>
    </w:div>
    <w:div w:id="1362366025">
      <w:bodyDiv w:val="1"/>
      <w:marLeft w:val="0"/>
      <w:marRight w:val="0"/>
      <w:marTop w:val="0"/>
      <w:marBottom w:val="0"/>
      <w:divBdr>
        <w:top w:val="none" w:sz="0" w:space="0" w:color="auto"/>
        <w:left w:val="none" w:sz="0" w:space="0" w:color="auto"/>
        <w:bottom w:val="none" w:sz="0" w:space="0" w:color="auto"/>
        <w:right w:val="none" w:sz="0" w:space="0" w:color="auto"/>
      </w:divBdr>
    </w:div>
    <w:div w:id="1362781269">
      <w:bodyDiv w:val="1"/>
      <w:marLeft w:val="0"/>
      <w:marRight w:val="0"/>
      <w:marTop w:val="0"/>
      <w:marBottom w:val="0"/>
      <w:divBdr>
        <w:top w:val="none" w:sz="0" w:space="0" w:color="auto"/>
        <w:left w:val="none" w:sz="0" w:space="0" w:color="auto"/>
        <w:bottom w:val="none" w:sz="0" w:space="0" w:color="auto"/>
        <w:right w:val="none" w:sz="0" w:space="0" w:color="auto"/>
      </w:divBdr>
    </w:div>
    <w:div w:id="1365129849">
      <w:bodyDiv w:val="1"/>
      <w:marLeft w:val="0"/>
      <w:marRight w:val="0"/>
      <w:marTop w:val="0"/>
      <w:marBottom w:val="0"/>
      <w:divBdr>
        <w:top w:val="none" w:sz="0" w:space="0" w:color="auto"/>
        <w:left w:val="none" w:sz="0" w:space="0" w:color="auto"/>
        <w:bottom w:val="none" w:sz="0" w:space="0" w:color="auto"/>
        <w:right w:val="none" w:sz="0" w:space="0" w:color="auto"/>
      </w:divBdr>
    </w:div>
    <w:div w:id="1365790031">
      <w:bodyDiv w:val="1"/>
      <w:marLeft w:val="0"/>
      <w:marRight w:val="0"/>
      <w:marTop w:val="0"/>
      <w:marBottom w:val="0"/>
      <w:divBdr>
        <w:top w:val="none" w:sz="0" w:space="0" w:color="auto"/>
        <w:left w:val="none" w:sz="0" w:space="0" w:color="auto"/>
        <w:bottom w:val="none" w:sz="0" w:space="0" w:color="auto"/>
        <w:right w:val="none" w:sz="0" w:space="0" w:color="auto"/>
      </w:divBdr>
    </w:div>
    <w:div w:id="1375160683">
      <w:bodyDiv w:val="1"/>
      <w:marLeft w:val="0"/>
      <w:marRight w:val="0"/>
      <w:marTop w:val="0"/>
      <w:marBottom w:val="0"/>
      <w:divBdr>
        <w:top w:val="none" w:sz="0" w:space="0" w:color="auto"/>
        <w:left w:val="none" w:sz="0" w:space="0" w:color="auto"/>
        <w:bottom w:val="none" w:sz="0" w:space="0" w:color="auto"/>
        <w:right w:val="none" w:sz="0" w:space="0" w:color="auto"/>
      </w:divBdr>
    </w:div>
    <w:div w:id="1377855726">
      <w:bodyDiv w:val="1"/>
      <w:marLeft w:val="0"/>
      <w:marRight w:val="0"/>
      <w:marTop w:val="0"/>
      <w:marBottom w:val="0"/>
      <w:divBdr>
        <w:top w:val="none" w:sz="0" w:space="0" w:color="auto"/>
        <w:left w:val="none" w:sz="0" w:space="0" w:color="auto"/>
        <w:bottom w:val="none" w:sz="0" w:space="0" w:color="auto"/>
        <w:right w:val="none" w:sz="0" w:space="0" w:color="auto"/>
      </w:divBdr>
    </w:div>
    <w:div w:id="1381247124">
      <w:bodyDiv w:val="1"/>
      <w:marLeft w:val="0"/>
      <w:marRight w:val="0"/>
      <w:marTop w:val="0"/>
      <w:marBottom w:val="0"/>
      <w:divBdr>
        <w:top w:val="none" w:sz="0" w:space="0" w:color="auto"/>
        <w:left w:val="none" w:sz="0" w:space="0" w:color="auto"/>
        <w:bottom w:val="none" w:sz="0" w:space="0" w:color="auto"/>
        <w:right w:val="none" w:sz="0" w:space="0" w:color="auto"/>
      </w:divBdr>
    </w:div>
    <w:div w:id="1381511656">
      <w:bodyDiv w:val="1"/>
      <w:marLeft w:val="0"/>
      <w:marRight w:val="0"/>
      <w:marTop w:val="0"/>
      <w:marBottom w:val="0"/>
      <w:divBdr>
        <w:top w:val="none" w:sz="0" w:space="0" w:color="auto"/>
        <w:left w:val="none" w:sz="0" w:space="0" w:color="auto"/>
        <w:bottom w:val="none" w:sz="0" w:space="0" w:color="auto"/>
        <w:right w:val="none" w:sz="0" w:space="0" w:color="auto"/>
      </w:divBdr>
    </w:div>
    <w:div w:id="1385523967">
      <w:bodyDiv w:val="1"/>
      <w:marLeft w:val="0"/>
      <w:marRight w:val="0"/>
      <w:marTop w:val="0"/>
      <w:marBottom w:val="0"/>
      <w:divBdr>
        <w:top w:val="none" w:sz="0" w:space="0" w:color="auto"/>
        <w:left w:val="none" w:sz="0" w:space="0" w:color="auto"/>
        <w:bottom w:val="none" w:sz="0" w:space="0" w:color="auto"/>
        <w:right w:val="none" w:sz="0" w:space="0" w:color="auto"/>
      </w:divBdr>
    </w:div>
    <w:div w:id="1386027373">
      <w:bodyDiv w:val="1"/>
      <w:marLeft w:val="0"/>
      <w:marRight w:val="0"/>
      <w:marTop w:val="0"/>
      <w:marBottom w:val="0"/>
      <w:divBdr>
        <w:top w:val="none" w:sz="0" w:space="0" w:color="auto"/>
        <w:left w:val="none" w:sz="0" w:space="0" w:color="auto"/>
        <w:bottom w:val="none" w:sz="0" w:space="0" w:color="auto"/>
        <w:right w:val="none" w:sz="0" w:space="0" w:color="auto"/>
      </w:divBdr>
    </w:div>
    <w:div w:id="1389066004">
      <w:bodyDiv w:val="1"/>
      <w:marLeft w:val="0"/>
      <w:marRight w:val="0"/>
      <w:marTop w:val="0"/>
      <w:marBottom w:val="0"/>
      <w:divBdr>
        <w:top w:val="none" w:sz="0" w:space="0" w:color="auto"/>
        <w:left w:val="none" w:sz="0" w:space="0" w:color="auto"/>
        <w:bottom w:val="none" w:sz="0" w:space="0" w:color="auto"/>
        <w:right w:val="none" w:sz="0" w:space="0" w:color="auto"/>
      </w:divBdr>
    </w:div>
    <w:div w:id="1390887224">
      <w:bodyDiv w:val="1"/>
      <w:marLeft w:val="0"/>
      <w:marRight w:val="0"/>
      <w:marTop w:val="0"/>
      <w:marBottom w:val="0"/>
      <w:divBdr>
        <w:top w:val="none" w:sz="0" w:space="0" w:color="auto"/>
        <w:left w:val="none" w:sz="0" w:space="0" w:color="auto"/>
        <w:bottom w:val="none" w:sz="0" w:space="0" w:color="auto"/>
        <w:right w:val="none" w:sz="0" w:space="0" w:color="auto"/>
      </w:divBdr>
    </w:div>
    <w:div w:id="1392853082">
      <w:bodyDiv w:val="1"/>
      <w:marLeft w:val="0"/>
      <w:marRight w:val="0"/>
      <w:marTop w:val="0"/>
      <w:marBottom w:val="0"/>
      <w:divBdr>
        <w:top w:val="none" w:sz="0" w:space="0" w:color="auto"/>
        <w:left w:val="none" w:sz="0" w:space="0" w:color="auto"/>
        <w:bottom w:val="none" w:sz="0" w:space="0" w:color="auto"/>
        <w:right w:val="none" w:sz="0" w:space="0" w:color="auto"/>
      </w:divBdr>
    </w:div>
    <w:div w:id="1401098113">
      <w:bodyDiv w:val="1"/>
      <w:marLeft w:val="0"/>
      <w:marRight w:val="0"/>
      <w:marTop w:val="0"/>
      <w:marBottom w:val="0"/>
      <w:divBdr>
        <w:top w:val="none" w:sz="0" w:space="0" w:color="auto"/>
        <w:left w:val="none" w:sz="0" w:space="0" w:color="auto"/>
        <w:bottom w:val="none" w:sz="0" w:space="0" w:color="auto"/>
        <w:right w:val="none" w:sz="0" w:space="0" w:color="auto"/>
      </w:divBdr>
    </w:div>
    <w:div w:id="1405756119">
      <w:bodyDiv w:val="1"/>
      <w:marLeft w:val="0"/>
      <w:marRight w:val="0"/>
      <w:marTop w:val="0"/>
      <w:marBottom w:val="0"/>
      <w:divBdr>
        <w:top w:val="none" w:sz="0" w:space="0" w:color="auto"/>
        <w:left w:val="none" w:sz="0" w:space="0" w:color="auto"/>
        <w:bottom w:val="none" w:sz="0" w:space="0" w:color="auto"/>
        <w:right w:val="none" w:sz="0" w:space="0" w:color="auto"/>
      </w:divBdr>
    </w:div>
    <w:div w:id="1406995109">
      <w:bodyDiv w:val="1"/>
      <w:marLeft w:val="0"/>
      <w:marRight w:val="0"/>
      <w:marTop w:val="0"/>
      <w:marBottom w:val="0"/>
      <w:divBdr>
        <w:top w:val="none" w:sz="0" w:space="0" w:color="auto"/>
        <w:left w:val="none" w:sz="0" w:space="0" w:color="auto"/>
        <w:bottom w:val="none" w:sz="0" w:space="0" w:color="auto"/>
        <w:right w:val="none" w:sz="0" w:space="0" w:color="auto"/>
      </w:divBdr>
    </w:div>
    <w:div w:id="1407146928">
      <w:bodyDiv w:val="1"/>
      <w:marLeft w:val="0"/>
      <w:marRight w:val="0"/>
      <w:marTop w:val="0"/>
      <w:marBottom w:val="0"/>
      <w:divBdr>
        <w:top w:val="none" w:sz="0" w:space="0" w:color="auto"/>
        <w:left w:val="none" w:sz="0" w:space="0" w:color="auto"/>
        <w:bottom w:val="none" w:sz="0" w:space="0" w:color="auto"/>
        <w:right w:val="none" w:sz="0" w:space="0" w:color="auto"/>
      </w:divBdr>
    </w:div>
    <w:div w:id="1408725939">
      <w:bodyDiv w:val="1"/>
      <w:marLeft w:val="0"/>
      <w:marRight w:val="0"/>
      <w:marTop w:val="0"/>
      <w:marBottom w:val="0"/>
      <w:divBdr>
        <w:top w:val="none" w:sz="0" w:space="0" w:color="auto"/>
        <w:left w:val="none" w:sz="0" w:space="0" w:color="auto"/>
        <w:bottom w:val="none" w:sz="0" w:space="0" w:color="auto"/>
        <w:right w:val="none" w:sz="0" w:space="0" w:color="auto"/>
      </w:divBdr>
    </w:div>
    <w:div w:id="1412699456">
      <w:bodyDiv w:val="1"/>
      <w:marLeft w:val="0"/>
      <w:marRight w:val="0"/>
      <w:marTop w:val="0"/>
      <w:marBottom w:val="0"/>
      <w:divBdr>
        <w:top w:val="none" w:sz="0" w:space="0" w:color="auto"/>
        <w:left w:val="none" w:sz="0" w:space="0" w:color="auto"/>
        <w:bottom w:val="none" w:sz="0" w:space="0" w:color="auto"/>
        <w:right w:val="none" w:sz="0" w:space="0" w:color="auto"/>
      </w:divBdr>
    </w:div>
    <w:div w:id="1413775321">
      <w:bodyDiv w:val="1"/>
      <w:marLeft w:val="0"/>
      <w:marRight w:val="0"/>
      <w:marTop w:val="0"/>
      <w:marBottom w:val="0"/>
      <w:divBdr>
        <w:top w:val="none" w:sz="0" w:space="0" w:color="auto"/>
        <w:left w:val="none" w:sz="0" w:space="0" w:color="auto"/>
        <w:bottom w:val="none" w:sz="0" w:space="0" w:color="auto"/>
        <w:right w:val="none" w:sz="0" w:space="0" w:color="auto"/>
      </w:divBdr>
    </w:div>
    <w:div w:id="1415542120">
      <w:bodyDiv w:val="1"/>
      <w:marLeft w:val="0"/>
      <w:marRight w:val="0"/>
      <w:marTop w:val="0"/>
      <w:marBottom w:val="0"/>
      <w:divBdr>
        <w:top w:val="none" w:sz="0" w:space="0" w:color="auto"/>
        <w:left w:val="none" w:sz="0" w:space="0" w:color="auto"/>
        <w:bottom w:val="none" w:sz="0" w:space="0" w:color="auto"/>
        <w:right w:val="none" w:sz="0" w:space="0" w:color="auto"/>
      </w:divBdr>
    </w:div>
    <w:div w:id="1417901283">
      <w:bodyDiv w:val="1"/>
      <w:marLeft w:val="0"/>
      <w:marRight w:val="0"/>
      <w:marTop w:val="0"/>
      <w:marBottom w:val="0"/>
      <w:divBdr>
        <w:top w:val="none" w:sz="0" w:space="0" w:color="auto"/>
        <w:left w:val="none" w:sz="0" w:space="0" w:color="auto"/>
        <w:bottom w:val="none" w:sz="0" w:space="0" w:color="auto"/>
        <w:right w:val="none" w:sz="0" w:space="0" w:color="auto"/>
      </w:divBdr>
    </w:div>
    <w:div w:id="1418136082">
      <w:bodyDiv w:val="1"/>
      <w:marLeft w:val="0"/>
      <w:marRight w:val="0"/>
      <w:marTop w:val="0"/>
      <w:marBottom w:val="0"/>
      <w:divBdr>
        <w:top w:val="none" w:sz="0" w:space="0" w:color="auto"/>
        <w:left w:val="none" w:sz="0" w:space="0" w:color="auto"/>
        <w:bottom w:val="none" w:sz="0" w:space="0" w:color="auto"/>
        <w:right w:val="none" w:sz="0" w:space="0" w:color="auto"/>
      </w:divBdr>
    </w:div>
    <w:div w:id="1419255540">
      <w:bodyDiv w:val="1"/>
      <w:marLeft w:val="0"/>
      <w:marRight w:val="0"/>
      <w:marTop w:val="0"/>
      <w:marBottom w:val="0"/>
      <w:divBdr>
        <w:top w:val="none" w:sz="0" w:space="0" w:color="auto"/>
        <w:left w:val="none" w:sz="0" w:space="0" w:color="auto"/>
        <w:bottom w:val="none" w:sz="0" w:space="0" w:color="auto"/>
        <w:right w:val="none" w:sz="0" w:space="0" w:color="auto"/>
      </w:divBdr>
    </w:div>
    <w:div w:id="1421878292">
      <w:bodyDiv w:val="1"/>
      <w:marLeft w:val="0"/>
      <w:marRight w:val="0"/>
      <w:marTop w:val="0"/>
      <w:marBottom w:val="0"/>
      <w:divBdr>
        <w:top w:val="none" w:sz="0" w:space="0" w:color="auto"/>
        <w:left w:val="none" w:sz="0" w:space="0" w:color="auto"/>
        <w:bottom w:val="none" w:sz="0" w:space="0" w:color="auto"/>
        <w:right w:val="none" w:sz="0" w:space="0" w:color="auto"/>
      </w:divBdr>
    </w:div>
    <w:div w:id="1422145754">
      <w:bodyDiv w:val="1"/>
      <w:marLeft w:val="0"/>
      <w:marRight w:val="0"/>
      <w:marTop w:val="0"/>
      <w:marBottom w:val="0"/>
      <w:divBdr>
        <w:top w:val="none" w:sz="0" w:space="0" w:color="auto"/>
        <w:left w:val="none" w:sz="0" w:space="0" w:color="auto"/>
        <w:bottom w:val="none" w:sz="0" w:space="0" w:color="auto"/>
        <w:right w:val="none" w:sz="0" w:space="0" w:color="auto"/>
      </w:divBdr>
    </w:div>
    <w:div w:id="1424910560">
      <w:bodyDiv w:val="1"/>
      <w:marLeft w:val="0"/>
      <w:marRight w:val="0"/>
      <w:marTop w:val="0"/>
      <w:marBottom w:val="0"/>
      <w:divBdr>
        <w:top w:val="none" w:sz="0" w:space="0" w:color="auto"/>
        <w:left w:val="none" w:sz="0" w:space="0" w:color="auto"/>
        <w:bottom w:val="none" w:sz="0" w:space="0" w:color="auto"/>
        <w:right w:val="none" w:sz="0" w:space="0" w:color="auto"/>
      </w:divBdr>
    </w:div>
    <w:div w:id="1431854490">
      <w:bodyDiv w:val="1"/>
      <w:marLeft w:val="0"/>
      <w:marRight w:val="0"/>
      <w:marTop w:val="0"/>
      <w:marBottom w:val="0"/>
      <w:divBdr>
        <w:top w:val="none" w:sz="0" w:space="0" w:color="auto"/>
        <w:left w:val="none" w:sz="0" w:space="0" w:color="auto"/>
        <w:bottom w:val="none" w:sz="0" w:space="0" w:color="auto"/>
        <w:right w:val="none" w:sz="0" w:space="0" w:color="auto"/>
      </w:divBdr>
    </w:div>
    <w:div w:id="1433671629">
      <w:bodyDiv w:val="1"/>
      <w:marLeft w:val="0"/>
      <w:marRight w:val="0"/>
      <w:marTop w:val="0"/>
      <w:marBottom w:val="0"/>
      <w:divBdr>
        <w:top w:val="none" w:sz="0" w:space="0" w:color="auto"/>
        <w:left w:val="none" w:sz="0" w:space="0" w:color="auto"/>
        <w:bottom w:val="none" w:sz="0" w:space="0" w:color="auto"/>
        <w:right w:val="none" w:sz="0" w:space="0" w:color="auto"/>
      </w:divBdr>
    </w:div>
    <w:div w:id="1435397171">
      <w:bodyDiv w:val="1"/>
      <w:marLeft w:val="0"/>
      <w:marRight w:val="0"/>
      <w:marTop w:val="0"/>
      <w:marBottom w:val="0"/>
      <w:divBdr>
        <w:top w:val="none" w:sz="0" w:space="0" w:color="auto"/>
        <w:left w:val="none" w:sz="0" w:space="0" w:color="auto"/>
        <w:bottom w:val="none" w:sz="0" w:space="0" w:color="auto"/>
        <w:right w:val="none" w:sz="0" w:space="0" w:color="auto"/>
      </w:divBdr>
    </w:div>
    <w:div w:id="1435516642">
      <w:bodyDiv w:val="1"/>
      <w:marLeft w:val="0"/>
      <w:marRight w:val="0"/>
      <w:marTop w:val="0"/>
      <w:marBottom w:val="0"/>
      <w:divBdr>
        <w:top w:val="none" w:sz="0" w:space="0" w:color="auto"/>
        <w:left w:val="none" w:sz="0" w:space="0" w:color="auto"/>
        <w:bottom w:val="none" w:sz="0" w:space="0" w:color="auto"/>
        <w:right w:val="none" w:sz="0" w:space="0" w:color="auto"/>
      </w:divBdr>
    </w:div>
    <w:div w:id="1436247471">
      <w:bodyDiv w:val="1"/>
      <w:marLeft w:val="0"/>
      <w:marRight w:val="0"/>
      <w:marTop w:val="0"/>
      <w:marBottom w:val="0"/>
      <w:divBdr>
        <w:top w:val="none" w:sz="0" w:space="0" w:color="auto"/>
        <w:left w:val="none" w:sz="0" w:space="0" w:color="auto"/>
        <w:bottom w:val="none" w:sz="0" w:space="0" w:color="auto"/>
        <w:right w:val="none" w:sz="0" w:space="0" w:color="auto"/>
      </w:divBdr>
    </w:div>
    <w:div w:id="1437486766">
      <w:bodyDiv w:val="1"/>
      <w:marLeft w:val="0"/>
      <w:marRight w:val="0"/>
      <w:marTop w:val="0"/>
      <w:marBottom w:val="0"/>
      <w:divBdr>
        <w:top w:val="none" w:sz="0" w:space="0" w:color="auto"/>
        <w:left w:val="none" w:sz="0" w:space="0" w:color="auto"/>
        <w:bottom w:val="none" w:sz="0" w:space="0" w:color="auto"/>
        <w:right w:val="none" w:sz="0" w:space="0" w:color="auto"/>
      </w:divBdr>
    </w:div>
    <w:div w:id="1438478290">
      <w:bodyDiv w:val="1"/>
      <w:marLeft w:val="0"/>
      <w:marRight w:val="0"/>
      <w:marTop w:val="0"/>
      <w:marBottom w:val="0"/>
      <w:divBdr>
        <w:top w:val="none" w:sz="0" w:space="0" w:color="auto"/>
        <w:left w:val="none" w:sz="0" w:space="0" w:color="auto"/>
        <w:bottom w:val="none" w:sz="0" w:space="0" w:color="auto"/>
        <w:right w:val="none" w:sz="0" w:space="0" w:color="auto"/>
      </w:divBdr>
    </w:div>
    <w:div w:id="1442649758">
      <w:bodyDiv w:val="1"/>
      <w:marLeft w:val="0"/>
      <w:marRight w:val="0"/>
      <w:marTop w:val="0"/>
      <w:marBottom w:val="0"/>
      <w:divBdr>
        <w:top w:val="none" w:sz="0" w:space="0" w:color="auto"/>
        <w:left w:val="none" w:sz="0" w:space="0" w:color="auto"/>
        <w:bottom w:val="none" w:sz="0" w:space="0" w:color="auto"/>
        <w:right w:val="none" w:sz="0" w:space="0" w:color="auto"/>
      </w:divBdr>
    </w:div>
    <w:div w:id="1445074514">
      <w:bodyDiv w:val="1"/>
      <w:marLeft w:val="0"/>
      <w:marRight w:val="0"/>
      <w:marTop w:val="0"/>
      <w:marBottom w:val="0"/>
      <w:divBdr>
        <w:top w:val="none" w:sz="0" w:space="0" w:color="auto"/>
        <w:left w:val="none" w:sz="0" w:space="0" w:color="auto"/>
        <w:bottom w:val="none" w:sz="0" w:space="0" w:color="auto"/>
        <w:right w:val="none" w:sz="0" w:space="0" w:color="auto"/>
      </w:divBdr>
    </w:div>
    <w:div w:id="1446001131">
      <w:bodyDiv w:val="1"/>
      <w:marLeft w:val="0"/>
      <w:marRight w:val="0"/>
      <w:marTop w:val="0"/>
      <w:marBottom w:val="0"/>
      <w:divBdr>
        <w:top w:val="none" w:sz="0" w:space="0" w:color="auto"/>
        <w:left w:val="none" w:sz="0" w:space="0" w:color="auto"/>
        <w:bottom w:val="none" w:sz="0" w:space="0" w:color="auto"/>
        <w:right w:val="none" w:sz="0" w:space="0" w:color="auto"/>
      </w:divBdr>
    </w:div>
    <w:div w:id="1447311518">
      <w:bodyDiv w:val="1"/>
      <w:marLeft w:val="0"/>
      <w:marRight w:val="0"/>
      <w:marTop w:val="0"/>
      <w:marBottom w:val="0"/>
      <w:divBdr>
        <w:top w:val="none" w:sz="0" w:space="0" w:color="auto"/>
        <w:left w:val="none" w:sz="0" w:space="0" w:color="auto"/>
        <w:bottom w:val="none" w:sz="0" w:space="0" w:color="auto"/>
        <w:right w:val="none" w:sz="0" w:space="0" w:color="auto"/>
      </w:divBdr>
    </w:div>
    <w:div w:id="1447499758">
      <w:bodyDiv w:val="1"/>
      <w:marLeft w:val="0"/>
      <w:marRight w:val="0"/>
      <w:marTop w:val="0"/>
      <w:marBottom w:val="0"/>
      <w:divBdr>
        <w:top w:val="none" w:sz="0" w:space="0" w:color="auto"/>
        <w:left w:val="none" w:sz="0" w:space="0" w:color="auto"/>
        <w:bottom w:val="none" w:sz="0" w:space="0" w:color="auto"/>
        <w:right w:val="none" w:sz="0" w:space="0" w:color="auto"/>
      </w:divBdr>
    </w:div>
    <w:div w:id="1448502659">
      <w:bodyDiv w:val="1"/>
      <w:marLeft w:val="0"/>
      <w:marRight w:val="0"/>
      <w:marTop w:val="0"/>
      <w:marBottom w:val="0"/>
      <w:divBdr>
        <w:top w:val="none" w:sz="0" w:space="0" w:color="auto"/>
        <w:left w:val="none" w:sz="0" w:space="0" w:color="auto"/>
        <w:bottom w:val="none" w:sz="0" w:space="0" w:color="auto"/>
        <w:right w:val="none" w:sz="0" w:space="0" w:color="auto"/>
      </w:divBdr>
    </w:div>
    <w:div w:id="1449198907">
      <w:bodyDiv w:val="1"/>
      <w:marLeft w:val="0"/>
      <w:marRight w:val="0"/>
      <w:marTop w:val="0"/>
      <w:marBottom w:val="0"/>
      <w:divBdr>
        <w:top w:val="none" w:sz="0" w:space="0" w:color="auto"/>
        <w:left w:val="none" w:sz="0" w:space="0" w:color="auto"/>
        <w:bottom w:val="none" w:sz="0" w:space="0" w:color="auto"/>
        <w:right w:val="none" w:sz="0" w:space="0" w:color="auto"/>
      </w:divBdr>
    </w:div>
    <w:div w:id="1454179634">
      <w:bodyDiv w:val="1"/>
      <w:marLeft w:val="0"/>
      <w:marRight w:val="0"/>
      <w:marTop w:val="0"/>
      <w:marBottom w:val="0"/>
      <w:divBdr>
        <w:top w:val="none" w:sz="0" w:space="0" w:color="auto"/>
        <w:left w:val="none" w:sz="0" w:space="0" w:color="auto"/>
        <w:bottom w:val="none" w:sz="0" w:space="0" w:color="auto"/>
        <w:right w:val="none" w:sz="0" w:space="0" w:color="auto"/>
      </w:divBdr>
    </w:div>
    <w:div w:id="1456748943">
      <w:bodyDiv w:val="1"/>
      <w:marLeft w:val="0"/>
      <w:marRight w:val="0"/>
      <w:marTop w:val="0"/>
      <w:marBottom w:val="0"/>
      <w:divBdr>
        <w:top w:val="none" w:sz="0" w:space="0" w:color="auto"/>
        <w:left w:val="none" w:sz="0" w:space="0" w:color="auto"/>
        <w:bottom w:val="none" w:sz="0" w:space="0" w:color="auto"/>
        <w:right w:val="none" w:sz="0" w:space="0" w:color="auto"/>
      </w:divBdr>
    </w:div>
    <w:div w:id="1457019263">
      <w:bodyDiv w:val="1"/>
      <w:marLeft w:val="0"/>
      <w:marRight w:val="0"/>
      <w:marTop w:val="0"/>
      <w:marBottom w:val="0"/>
      <w:divBdr>
        <w:top w:val="none" w:sz="0" w:space="0" w:color="auto"/>
        <w:left w:val="none" w:sz="0" w:space="0" w:color="auto"/>
        <w:bottom w:val="none" w:sz="0" w:space="0" w:color="auto"/>
        <w:right w:val="none" w:sz="0" w:space="0" w:color="auto"/>
      </w:divBdr>
    </w:div>
    <w:div w:id="1457748646">
      <w:bodyDiv w:val="1"/>
      <w:marLeft w:val="0"/>
      <w:marRight w:val="0"/>
      <w:marTop w:val="0"/>
      <w:marBottom w:val="0"/>
      <w:divBdr>
        <w:top w:val="none" w:sz="0" w:space="0" w:color="auto"/>
        <w:left w:val="none" w:sz="0" w:space="0" w:color="auto"/>
        <w:bottom w:val="none" w:sz="0" w:space="0" w:color="auto"/>
        <w:right w:val="none" w:sz="0" w:space="0" w:color="auto"/>
      </w:divBdr>
    </w:div>
    <w:div w:id="1460953406">
      <w:bodyDiv w:val="1"/>
      <w:marLeft w:val="0"/>
      <w:marRight w:val="0"/>
      <w:marTop w:val="0"/>
      <w:marBottom w:val="0"/>
      <w:divBdr>
        <w:top w:val="none" w:sz="0" w:space="0" w:color="auto"/>
        <w:left w:val="none" w:sz="0" w:space="0" w:color="auto"/>
        <w:bottom w:val="none" w:sz="0" w:space="0" w:color="auto"/>
        <w:right w:val="none" w:sz="0" w:space="0" w:color="auto"/>
      </w:divBdr>
    </w:div>
    <w:div w:id="1466388505">
      <w:bodyDiv w:val="1"/>
      <w:marLeft w:val="0"/>
      <w:marRight w:val="0"/>
      <w:marTop w:val="0"/>
      <w:marBottom w:val="0"/>
      <w:divBdr>
        <w:top w:val="none" w:sz="0" w:space="0" w:color="auto"/>
        <w:left w:val="none" w:sz="0" w:space="0" w:color="auto"/>
        <w:bottom w:val="none" w:sz="0" w:space="0" w:color="auto"/>
        <w:right w:val="none" w:sz="0" w:space="0" w:color="auto"/>
      </w:divBdr>
    </w:div>
    <w:div w:id="1468863618">
      <w:bodyDiv w:val="1"/>
      <w:marLeft w:val="0"/>
      <w:marRight w:val="0"/>
      <w:marTop w:val="0"/>
      <w:marBottom w:val="0"/>
      <w:divBdr>
        <w:top w:val="none" w:sz="0" w:space="0" w:color="auto"/>
        <w:left w:val="none" w:sz="0" w:space="0" w:color="auto"/>
        <w:bottom w:val="none" w:sz="0" w:space="0" w:color="auto"/>
        <w:right w:val="none" w:sz="0" w:space="0" w:color="auto"/>
      </w:divBdr>
    </w:div>
    <w:div w:id="1472673536">
      <w:bodyDiv w:val="1"/>
      <w:marLeft w:val="0"/>
      <w:marRight w:val="0"/>
      <w:marTop w:val="0"/>
      <w:marBottom w:val="0"/>
      <w:divBdr>
        <w:top w:val="none" w:sz="0" w:space="0" w:color="auto"/>
        <w:left w:val="none" w:sz="0" w:space="0" w:color="auto"/>
        <w:bottom w:val="none" w:sz="0" w:space="0" w:color="auto"/>
        <w:right w:val="none" w:sz="0" w:space="0" w:color="auto"/>
      </w:divBdr>
    </w:div>
    <w:div w:id="1473324515">
      <w:bodyDiv w:val="1"/>
      <w:marLeft w:val="0"/>
      <w:marRight w:val="0"/>
      <w:marTop w:val="0"/>
      <w:marBottom w:val="0"/>
      <w:divBdr>
        <w:top w:val="none" w:sz="0" w:space="0" w:color="auto"/>
        <w:left w:val="none" w:sz="0" w:space="0" w:color="auto"/>
        <w:bottom w:val="none" w:sz="0" w:space="0" w:color="auto"/>
        <w:right w:val="none" w:sz="0" w:space="0" w:color="auto"/>
      </w:divBdr>
    </w:div>
    <w:div w:id="1473598535">
      <w:bodyDiv w:val="1"/>
      <w:marLeft w:val="0"/>
      <w:marRight w:val="0"/>
      <w:marTop w:val="0"/>
      <w:marBottom w:val="0"/>
      <w:divBdr>
        <w:top w:val="none" w:sz="0" w:space="0" w:color="auto"/>
        <w:left w:val="none" w:sz="0" w:space="0" w:color="auto"/>
        <w:bottom w:val="none" w:sz="0" w:space="0" w:color="auto"/>
        <w:right w:val="none" w:sz="0" w:space="0" w:color="auto"/>
      </w:divBdr>
    </w:div>
    <w:div w:id="1476341054">
      <w:bodyDiv w:val="1"/>
      <w:marLeft w:val="0"/>
      <w:marRight w:val="0"/>
      <w:marTop w:val="0"/>
      <w:marBottom w:val="0"/>
      <w:divBdr>
        <w:top w:val="none" w:sz="0" w:space="0" w:color="auto"/>
        <w:left w:val="none" w:sz="0" w:space="0" w:color="auto"/>
        <w:bottom w:val="none" w:sz="0" w:space="0" w:color="auto"/>
        <w:right w:val="none" w:sz="0" w:space="0" w:color="auto"/>
      </w:divBdr>
    </w:div>
    <w:div w:id="1477842370">
      <w:bodyDiv w:val="1"/>
      <w:marLeft w:val="0"/>
      <w:marRight w:val="0"/>
      <w:marTop w:val="0"/>
      <w:marBottom w:val="0"/>
      <w:divBdr>
        <w:top w:val="none" w:sz="0" w:space="0" w:color="auto"/>
        <w:left w:val="none" w:sz="0" w:space="0" w:color="auto"/>
        <w:bottom w:val="none" w:sz="0" w:space="0" w:color="auto"/>
        <w:right w:val="none" w:sz="0" w:space="0" w:color="auto"/>
      </w:divBdr>
    </w:div>
    <w:div w:id="1480027669">
      <w:bodyDiv w:val="1"/>
      <w:marLeft w:val="0"/>
      <w:marRight w:val="0"/>
      <w:marTop w:val="0"/>
      <w:marBottom w:val="0"/>
      <w:divBdr>
        <w:top w:val="none" w:sz="0" w:space="0" w:color="auto"/>
        <w:left w:val="none" w:sz="0" w:space="0" w:color="auto"/>
        <w:bottom w:val="none" w:sz="0" w:space="0" w:color="auto"/>
        <w:right w:val="none" w:sz="0" w:space="0" w:color="auto"/>
      </w:divBdr>
    </w:div>
    <w:div w:id="1485273733">
      <w:bodyDiv w:val="1"/>
      <w:marLeft w:val="0"/>
      <w:marRight w:val="0"/>
      <w:marTop w:val="0"/>
      <w:marBottom w:val="0"/>
      <w:divBdr>
        <w:top w:val="none" w:sz="0" w:space="0" w:color="auto"/>
        <w:left w:val="none" w:sz="0" w:space="0" w:color="auto"/>
        <w:bottom w:val="none" w:sz="0" w:space="0" w:color="auto"/>
        <w:right w:val="none" w:sz="0" w:space="0" w:color="auto"/>
      </w:divBdr>
    </w:div>
    <w:div w:id="1487089965">
      <w:bodyDiv w:val="1"/>
      <w:marLeft w:val="0"/>
      <w:marRight w:val="0"/>
      <w:marTop w:val="0"/>
      <w:marBottom w:val="0"/>
      <w:divBdr>
        <w:top w:val="none" w:sz="0" w:space="0" w:color="auto"/>
        <w:left w:val="none" w:sz="0" w:space="0" w:color="auto"/>
        <w:bottom w:val="none" w:sz="0" w:space="0" w:color="auto"/>
        <w:right w:val="none" w:sz="0" w:space="0" w:color="auto"/>
      </w:divBdr>
    </w:div>
    <w:div w:id="1490093364">
      <w:bodyDiv w:val="1"/>
      <w:marLeft w:val="0"/>
      <w:marRight w:val="0"/>
      <w:marTop w:val="0"/>
      <w:marBottom w:val="0"/>
      <w:divBdr>
        <w:top w:val="none" w:sz="0" w:space="0" w:color="auto"/>
        <w:left w:val="none" w:sz="0" w:space="0" w:color="auto"/>
        <w:bottom w:val="none" w:sz="0" w:space="0" w:color="auto"/>
        <w:right w:val="none" w:sz="0" w:space="0" w:color="auto"/>
      </w:divBdr>
    </w:div>
    <w:div w:id="1493137049">
      <w:bodyDiv w:val="1"/>
      <w:marLeft w:val="0"/>
      <w:marRight w:val="0"/>
      <w:marTop w:val="0"/>
      <w:marBottom w:val="0"/>
      <w:divBdr>
        <w:top w:val="none" w:sz="0" w:space="0" w:color="auto"/>
        <w:left w:val="none" w:sz="0" w:space="0" w:color="auto"/>
        <w:bottom w:val="none" w:sz="0" w:space="0" w:color="auto"/>
        <w:right w:val="none" w:sz="0" w:space="0" w:color="auto"/>
      </w:divBdr>
    </w:div>
    <w:div w:id="1493325880">
      <w:bodyDiv w:val="1"/>
      <w:marLeft w:val="0"/>
      <w:marRight w:val="0"/>
      <w:marTop w:val="0"/>
      <w:marBottom w:val="0"/>
      <w:divBdr>
        <w:top w:val="none" w:sz="0" w:space="0" w:color="auto"/>
        <w:left w:val="none" w:sz="0" w:space="0" w:color="auto"/>
        <w:bottom w:val="none" w:sz="0" w:space="0" w:color="auto"/>
        <w:right w:val="none" w:sz="0" w:space="0" w:color="auto"/>
      </w:divBdr>
    </w:div>
    <w:div w:id="1493444390">
      <w:bodyDiv w:val="1"/>
      <w:marLeft w:val="0"/>
      <w:marRight w:val="0"/>
      <w:marTop w:val="0"/>
      <w:marBottom w:val="0"/>
      <w:divBdr>
        <w:top w:val="none" w:sz="0" w:space="0" w:color="auto"/>
        <w:left w:val="none" w:sz="0" w:space="0" w:color="auto"/>
        <w:bottom w:val="none" w:sz="0" w:space="0" w:color="auto"/>
        <w:right w:val="none" w:sz="0" w:space="0" w:color="auto"/>
      </w:divBdr>
    </w:div>
    <w:div w:id="1503348255">
      <w:bodyDiv w:val="1"/>
      <w:marLeft w:val="0"/>
      <w:marRight w:val="0"/>
      <w:marTop w:val="0"/>
      <w:marBottom w:val="0"/>
      <w:divBdr>
        <w:top w:val="none" w:sz="0" w:space="0" w:color="auto"/>
        <w:left w:val="none" w:sz="0" w:space="0" w:color="auto"/>
        <w:bottom w:val="none" w:sz="0" w:space="0" w:color="auto"/>
        <w:right w:val="none" w:sz="0" w:space="0" w:color="auto"/>
      </w:divBdr>
    </w:div>
    <w:div w:id="1504510518">
      <w:bodyDiv w:val="1"/>
      <w:marLeft w:val="0"/>
      <w:marRight w:val="0"/>
      <w:marTop w:val="0"/>
      <w:marBottom w:val="0"/>
      <w:divBdr>
        <w:top w:val="none" w:sz="0" w:space="0" w:color="auto"/>
        <w:left w:val="none" w:sz="0" w:space="0" w:color="auto"/>
        <w:bottom w:val="none" w:sz="0" w:space="0" w:color="auto"/>
        <w:right w:val="none" w:sz="0" w:space="0" w:color="auto"/>
      </w:divBdr>
    </w:div>
    <w:div w:id="1508135819">
      <w:bodyDiv w:val="1"/>
      <w:marLeft w:val="0"/>
      <w:marRight w:val="0"/>
      <w:marTop w:val="0"/>
      <w:marBottom w:val="0"/>
      <w:divBdr>
        <w:top w:val="none" w:sz="0" w:space="0" w:color="auto"/>
        <w:left w:val="none" w:sz="0" w:space="0" w:color="auto"/>
        <w:bottom w:val="none" w:sz="0" w:space="0" w:color="auto"/>
        <w:right w:val="none" w:sz="0" w:space="0" w:color="auto"/>
      </w:divBdr>
    </w:div>
    <w:div w:id="1509515883">
      <w:bodyDiv w:val="1"/>
      <w:marLeft w:val="0"/>
      <w:marRight w:val="0"/>
      <w:marTop w:val="0"/>
      <w:marBottom w:val="0"/>
      <w:divBdr>
        <w:top w:val="none" w:sz="0" w:space="0" w:color="auto"/>
        <w:left w:val="none" w:sz="0" w:space="0" w:color="auto"/>
        <w:bottom w:val="none" w:sz="0" w:space="0" w:color="auto"/>
        <w:right w:val="none" w:sz="0" w:space="0" w:color="auto"/>
      </w:divBdr>
    </w:div>
    <w:div w:id="1512448731">
      <w:bodyDiv w:val="1"/>
      <w:marLeft w:val="0"/>
      <w:marRight w:val="0"/>
      <w:marTop w:val="0"/>
      <w:marBottom w:val="0"/>
      <w:divBdr>
        <w:top w:val="none" w:sz="0" w:space="0" w:color="auto"/>
        <w:left w:val="none" w:sz="0" w:space="0" w:color="auto"/>
        <w:bottom w:val="none" w:sz="0" w:space="0" w:color="auto"/>
        <w:right w:val="none" w:sz="0" w:space="0" w:color="auto"/>
      </w:divBdr>
    </w:div>
    <w:div w:id="1517227659">
      <w:bodyDiv w:val="1"/>
      <w:marLeft w:val="0"/>
      <w:marRight w:val="0"/>
      <w:marTop w:val="0"/>
      <w:marBottom w:val="0"/>
      <w:divBdr>
        <w:top w:val="none" w:sz="0" w:space="0" w:color="auto"/>
        <w:left w:val="none" w:sz="0" w:space="0" w:color="auto"/>
        <w:bottom w:val="none" w:sz="0" w:space="0" w:color="auto"/>
        <w:right w:val="none" w:sz="0" w:space="0" w:color="auto"/>
      </w:divBdr>
    </w:div>
    <w:div w:id="1520242289">
      <w:bodyDiv w:val="1"/>
      <w:marLeft w:val="0"/>
      <w:marRight w:val="0"/>
      <w:marTop w:val="0"/>
      <w:marBottom w:val="0"/>
      <w:divBdr>
        <w:top w:val="none" w:sz="0" w:space="0" w:color="auto"/>
        <w:left w:val="none" w:sz="0" w:space="0" w:color="auto"/>
        <w:bottom w:val="none" w:sz="0" w:space="0" w:color="auto"/>
        <w:right w:val="none" w:sz="0" w:space="0" w:color="auto"/>
      </w:divBdr>
    </w:div>
    <w:div w:id="1525554326">
      <w:bodyDiv w:val="1"/>
      <w:marLeft w:val="0"/>
      <w:marRight w:val="0"/>
      <w:marTop w:val="0"/>
      <w:marBottom w:val="0"/>
      <w:divBdr>
        <w:top w:val="none" w:sz="0" w:space="0" w:color="auto"/>
        <w:left w:val="none" w:sz="0" w:space="0" w:color="auto"/>
        <w:bottom w:val="none" w:sz="0" w:space="0" w:color="auto"/>
        <w:right w:val="none" w:sz="0" w:space="0" w:color="auto"/>
      </w:divBdr>
    </w:div>
    <w:div w:id="1529949270">
      <w:bodyDiv w:val="1"/>
      <w:marLeft w:val="0"/>
      <w:marRight w:val="0"/>
      <w:marTop w:val="0"/>
      <w:marBottom w:val="0"/>
      <w:divBdr>
        <w:top w:val="none" w:sz="0" w:space="0" w:color="auto"/>
        <w:left w:val="none" w:sz="0" w:space="0" w:color="auto"/>
        <w:bottom w:val="none" w:sz="0" w:space="0" w:color="auto"/>
        <w:right w:val="none" w:sz="0" w:space="0" w:color="auto"/>
      </w:divBdr>
    </w:div>
    <w:div w:id="1530607810">
      <w:bodyDiv w:val="1"/>
      <w:marLeft w:val="0"/>
      <w:marRight w:val="0"/>
      <w:marTop w:val="0"/>
      <w:marBottom w:val="0"/>
      <w:divBdr>
        <w:top w:val="none" w:sz="0" w:space="0" w:color="auto"/>
        <w:left w:val="none" w:sz="0" w:space="0" w:color="auto"/>
        <w:bottom w:val="none" w:sz="0" w:space="0" w:color="auto"/>
        <w:right w:val="none" w:sz="0" w:space="0" w:color="auto"/>
      </w:divBdr>
    </w:div>
    <w:div w:id="1533766663">
      <w:bodyDiv w:val="1"/>
      <w:marLeft w:val="0"/>
      <w:marRight w:val="0"/>
      <w:marTop w:val="0"/>
      <w:marBottom w:val="0"/>
      <w:divBdr>
        <w:top w:val="none" w:sz="0" w:space="0" w:color="auto"/>
        <w:left w:val="none" w:sz="0" w:space="0" w:color="auto"/>
        <w:bottom w:val="none" w:sz="0" w:space="0" w:color="auto"/>
        <w:right w:val="none" w:sz="0" w:space="0" w:color="auto"/>
      </w:divBdr>
    </w:div>
    <w:div w:id="1534884311">
      <w:bodyDiv w:val="1"/>
      <w:marLeft w:val="0"/>
      <w:marRight w:val="0"/>
      <w:marTop w:val="0"/>
      <w:marBottom w:val="0"/>
      <w:divBdr>
        <w:top w:val="none" w:sz="0" w:space="0" w:color="auto"/>
        <w:left w:val="none" w:sz="0" w:space="0" w:color="auto"/>
        <w:bottom w:val="none" w:sz="0" w:space="0" w:color="auto"/>
        <w:right w:val="none" w:sz="0" w:space="0" w:color="auto"/>
      </w:divBdr>
    </w:div>
    <w:div w:id="1537161935">
      <w:bodyDiv w:val="1"/>
      <w:marLeft w:val="0"/>
      <w:marRight w:val="0"/>
      <w:marTop w:val="0"/>
      <w:marBottom w:val="0"/>
      <w:divBdr>
        <w:top w:val="none" w:sz="0" w:space="0" w:color="auto"/>
        <w:left w:val="none" w:sz="0" w:space="0" w:color="auto"/>
        <w:bottom w:val="none" w:sz="0" w:space="0" w:color="auto"/>
        <w:right w:val="none" w:sz="0" w:space="0" w:color="auto"/>
      </w:divBdr>
    </w:div>
    <w:div w:id="1537233712">
      <w:bodyDiv w:val="1"/>
      <w:marLeft w:val="0"/>
      <w:marRight w:val="0"/>
      <w:marTop w:val="0"/>
      <w:marBottom w:val="0"/>
      <w:divBdr>
        <w:top w:val="none" w:sz="0" w:space="0" w:color="auto"/>
        <w:left w:val="none" w:sz="0" w:space="0" w:color="auto"/>
        <w:bottom w:val="none" w:sz="0" w:space="0" w:color="auto"/>
        <w:right w:val="none" w:sz="0" w:space="0" w:color="auto"/>
      </w:divBdr>
    </w:div>
    <w:div w:id="1549300105">
      <w:bodyDiv w:val="1"/>
      <w:marLeft w:val="0"/>
      <w:marRight w:val="0"/>
      <w:marTop w:val="0"/>
      <w:marBottom w:val="0"/>
      <w:divBdr>
        <w:top w:val="none" w:sz="0" w:space="0" w:color="auto"/>
        <w:left w:val="none" w:sz="0" w:space="0" w:color="auto"/>
        <w:bottom w:val="none" w:sz="0" w:space="0" w:color="auto"/>
        <w:right w:val="none" w:sz="0" w:space="0" w:color="auto"/>
      </w:divBdr>
    </w:div>
    <w:div w:id="1553686960">
      <w:bodyDiv w:val="1"/>
      <w:marLeft w:val="0"/>
      <w:marRight w:val="0"/>
      <w:marTop w:val="0"/>
      <w:marBottom w:val="0"/>
      <w:divBdr>
        <w:top w:val="none" w:sz="0" w:space="0" w:color="auto"/>
        <w:left w:val="none" w:sz="0" w:space="0" w:color="auto"/>
        <w:bottom w:val="none" w:sz="0" w:space="0" w:color="auto"/>
        <w:right w:val="none" w:sz="0" w:space="0" w:color="auto"/>
      </w:divBdr>
    </w:div>
    <w:div w:id="1557858508">
      <w:bodyDiv w:val="1"/>
      <w:marLeft w:val="0"/>
      <w:marRight w:val="0"/>
      <w:marTop w:val="0"/>
      <w:marBottom w:val="0"/>
      <w:divBdr>
        <w:top w:val="none" w:sz="0" w:space="0" w:color="auto"/>
        <w:left w:val="none" w:sz="0" w:space="0" w:color="auto"/>
        <w:bottom w:val="none" w:sz="0" w:space="0" w:color="auto"/>
        <w:right w:val="none" w:sz="0" w:space="0" w:color="auto"/>
      </w:divBdr>
    </w:div>
    <w:div w:id="1560944079">
      <w:bodyDiv w:val="1"/>
      <w:marLeft w:val="0"/>
      <w:marRight w:val="0"/>
      <w:marTop w:val="0"/>
      <w:marBottom w:val="0"/>
      <w:divBdr>
        <w:top w:val="none" w:sz="0" w:space="0" w:color="auto"/>
        <w:left w:val="none" w:sz="0" w:space="0" w:color="auto"/>
        <w:bottom w:val="none" w:sz="0" w:space="0" w:color="auto"/>
        <w:right w:val="none" w:sz="0" w:space="0" w:color="auto"/>
      </w:divBdr>
    </w:div>
    <w:div w:id="1561399457">
      <w:bodyDiv w:val="1"/>
      <w:marLeft w:val="0"/>
      <w:marRight w:val="0"/>
      <w:marTop w:val="0"/>
      <w:marBottom w:val="0"/>
      <w:divBdr>
        <w:top w:val="none" w:sz="0" w:space="0" w:color="auto"/>
        <w:left w:val="none" w:sz="0" w:space="0" w:color="auto"/>
        <w:bottom w:val="none" w:sz="0" w:space="0" w:color="auto"/>
        <w:right w:val="none" w:sz="0" w:space="0" w:color="auto"/>
      </w:divBdr>
    </w:div>
    <w:div w:id="1566835942">
      <w:bodyDiv w:val="1"/>
      <w:marLeft w:val="0"/>
      <w:marRight w:val="0"/>
      <w:marTop w:val="0"/>
      <w:marBottom w:val="0"/>
      <w:divBdr>
        <w:top w:val="none" w:sz="0" w:space="0" w:color="auto"/>
        <w:left w:val="none" w:sz="0" w:space="0" w:color="auto"/>
        <w:bottom w:val="none" w:sz="0" w:space="0" w:color="auto"/>
        <w:right w:val="none" w:sz="0" w:space="0" w:color="auto"/>
      </w:divBdr>
    </w:div>
    <w:div w:id="1569655443">
      <w:bodyDiv w:val="1"/>
      <w:marLeft w:val="0"/>
      <w:marRight w:val="0"/>
      <w:marTop w:val="0"/>
      <w:marBottom w:val="0"/>
      <w:divBdr>
        <w:top w:val="none" w:sz="0" w:space="0" w:color="auto"/>
        <w:left w:val="none" w:sz="0" w:space="0" w:color="auto"/>
        <w:bottom w:val="none" w:sz="0" w:space="0" w:color="auto"/>
        <w:right w:val="none" w:sz="0" w:space="0" w:color="auto"/>
      </w:divBdr>
    </w:div>
    <w:div w:id="1571578828">
      <w:bodyDiv w:val="1"/>
      <w:marLeft w:val="0"/>
      <w:marRight w:val="0"/>
      <w:marTop w:val="0"/>
      <w:marBottom w:val="0"/>
      <w:divBdr>
        <w:top w:val="none" w:sz="0" w:space="0" w:color="auto"/>
        <w:left w:val="none" w:sz="0" w:space="0" w:color="auto"/>
        <w:bottom w:val="none" w:sz="0" w:space="0" w:color="auto"/>
        <w:right w:val="none" w:sz="0" w:space="0" w:color="auto"/>
      </w:divBdr>
    </w:div>
    <w:div w:id="1574700965">
      <w:bodyDiv w:val="1"/>
      <w:marLeft w:val="0"/>
      <w:marRight w:val="0"/>
      <w:marTop w:val="0"/>
      <w:marBottom w:val="0"/>
      <w:divBdr>
        <w:top w:val="none" w:sz="0" w:space="0" w:color="auto"/>
        <w:left w:val="none" w:sz="0" w:space="0" w:color="auto"/>
        <w:bottom w:val="none" w:sz="0" w:space="0" w:color="auto"/>
        <w:right w:val="none" w:sz="0" w:space="0" w:color="auto"/>
      </w:divBdr>
    </w:div>
    <w:div w:id="1577740322">
      <w:bodyDiv w:val="1"/>
      <w:marLeft w:val="0"/>
      <w:marRight w:val="0"/>
      <w:marTop w:val="0"/>
      <w:marBottom w:val="0"/>
      <w:divBdr>
        <w:top w:val="none" w:sz="0" w:space="0" w:color="auto"/>
        <w:left w:val="none" w:sz="0" w:space="0" w:color="auto"/>
        <w:bottom w:val="none" w:sz="0" w:space="0" w:color="auto"/>
        <w:right w:val="none" w:sz="0" w:space="0" w:color="auto"/>
      </w:divBdr>
    </w:div>
    <w:div w:id="1583446619">
      <w:bodyDiv w:val="1"/>
      <w:marLeft w:val="0"/>
      <w:marRight w:val="0"/>
      <w:marTop w:val="0"/>
      <w:marBottom w:val="0"/>
      <w:divBdr>
        <w:top w:val="none" w:sz="0" w:space="0" w:color="auto"/>
        <w:left w:val="none" w:sz="0" w:space="0" w:color="auto"/>
        <w:bottom w:val="none" w:sz="0" w:space="0" w:color="auto"/>
        <w:right w:val="none" w:sz="0" w:space="0" w:color="auto"/>
      </w:divBdr>
    </w:div>
    <w:div w:id="1585527829">
      <w:bodyDiv w:val="1"/>
      <w:marLeft w:val="0"/>
      <w:marRight w:val="0"/>
      <w:marTop w:val="0"/>
      <w:marBottom w:val="0"/>
      <w:divBdr>
        <w:top w:val="none" w:sz="0" w:space="0" w:color="auto"/>
        <w:left w:val="none" w:sz="0" w:space="0" w:color="auto"/>
        <w:bottom w:val="none" w:sz="0" w:space="0" w:color="auto"/>
        <w:right w:val="none" w:sz="0" w:space="0" w:color="auto"/>
      </w:divBdr>
    </w:div>
    <w:div w:id="1589927234">
      <w:bodyDiv w:val="1"/>
      <w:marLeft w:val="0"/>
      <w:marRight w:val="0"/>
      <w:marTop w:val="0"/>
      <w:marBottom w:val="0"/>
      <w:divBdr>
        <w:top w:val="none" w:sz="0" w:space="0" w:color="auto"/>
        <w:left w:val="none" w:sz="0" w:space="0" w:color="auto"/>
        <w:bottom w:val="none" w:sz="0" w:space="0" w:color="auto"/>
        <w:right w:val="none" w:sz="0" w:space="0" w:color="auto"/>
      </w:divBdr>
    </w:div>
    <w:div w:id="1589927664">
      <w:bodyDiv w:val="1"/>
      <w:marLeft w:val="0"/>
      <w:marRight w:val="0"/>
      <w:marTop w:val="0"/>
      <w:marBottom w:val="0"/>
      <w:divBdr>
        <w:top w:val="none" w:sz="0" w:space="0" w:color="auto"/>
        <w:left w:val="none" w:sz="0" w:space="0" w:color="auto"/>
        <w:bottom w:val="none" w:sz="0" w:space="0" w:color="auto"/>
        <w:right w:val="none" w:sz="0" w:space="0" w:color="auto"/>
      </w:divBdr>
    </w:div>
    <w:div w:id="1591966100">
      <w:bodyDiv w:val="1"/>
      <w:marLeft w:val="0"/>
      <w:marRight w:val="0"/>
      <w:marTop w:val="0"/>
      <w:marBottom w:val="0"/>
      <w:divBdr>
        <w:top w:val="none" w:sz="0" w:space="0" w:color="auto"/>
        <w:left w:val="none" w:sz="0" w:space="0" w:color="auto"/>
        <w:bottom w:val="none" w:sz="0" w:space="0" w:color="auto"/>
        <w:right w:val="none" w:sz="0" w:space="0" w:color="auto"/>
      </w:divBdr>
    </w:div>
    <w:div w:id="1595288648">
      <w:bodyDiv w:val="1"/>
      <w:marLeft w:val="0"/>
      <w:marRight w:val="0"/>
      <w:marTop w:val="0"/>
      <w:marBottom w:val="0"/>
      <w:divBdr>
        <w:top w:val="none" w:sz="0" w:space="0" w:color="auto"/>
        <w:left w:val="none" w:sz="0" w:space="0" w:color="auto"/>
        <w:bottom w:val="none" w:sz="0" w:space="0" w:color="auto"/>
        <w:right w:val="none" w:sz="0" w:space="0" w:color="auto"/>
      </w:divBdr>
    </w:div>
    <w:div w:id="1598753290">
      <w:bodyDiv w:val="1"/>
      <w:marLeft w:val="0"/>
      <w:marRight w:val="0"/>
      <w:marTop w:val="0"/>
      <w:marBottom w:val="0"/>
      <w:divBdr>
        <w:top w:val="none" w:sz="0" w:space="0" w:color="auto"/>
        <w:left w:val="none" w:sz="0" w:space="0" w:color="auto"/>
        <w:bottom w:val="none" w:sz="0" w:space="0" w:color="auto"/>
        <w:right w:val="none" w:sz="0" w:space="0" w:color="auto"/>
      </w:divBdr>
    </w:div>
    <w:div w:id="1599678022">
      <w:bodyDiv w:val="1"/>
      <w:marLeft w:val="0"/>
      <w:marRight w:val="0"/>
      <w:marTop w:val="0"/>
      <w:marBottom w:val="0"/>
      <w:divBdr>
        <w:top w:val="none" w:sz="0" w:space="0" w:color="auto"/>
        <w:left w:val="none" w:sz="0" w:space="0" w:color="auto"/>
        <w:bottom w:val="none" w:sz="0" w:space="0" w:color="auto"/>
        <w:right w:val="none" w:sz="0" w:space="0" w:color="auto"/>
      </w:divBdr>
    </w:div>
    <w:div w:id="1600219401">
      <w:bodyDiv w:val="1"/>
      <w:marLeft w:val="0"/>
      <w:marRight w:val="0"/>
      <w:marTop w:val="0"/>
      <w:marBottom w:val="0"/>
      <w:divBdr>
        <w:top w:val="none" w:sz="0" w:space="0" w:color="auto"/>
        <w:left w:val="none" w:sz="0" w:space="0" w:color="auto"/>
        <w:bottom w:val="none" w:sz="0" w:space="0" w:color="auto"/>
        <w:right w:val="none" w:sz="0" w:space="0" w:color="auto"/>
      </w:divBdr>
    </w:div>
    <w:div w:id="1606688008">
      <w:bodyDiv w:val="1"/>
      <w:marLeft w:val="0"/>
      <w:marRight w:val="0"/>
      <w:marTop w:val="0"/>
      <w:marBottom w:val="0"/>
      <w:divBdr>
        <w:top w:val="none" w:sz="0" w:space="0" w:color="auto"/>
        <w:left w:val="none" w:sz="0" w:space="0" w:color="auto"/>
        <w:bottom w:val="none" w:sz="0" w:space="0" w:color="auto"/>
        <w:right w:val="none" w:sz="0" w:space="0" w:color="auto"/>
      </w:divBdr>
    </w:div>
    <w:div w:id="1609460557">
      <w:bodyDiv w:val="1"/>
      <w:marLeft w:val="0"/>
      <w:marRight w:val="0"/>
      <w:marTop w:val="0"/>
      <w:marBottom w:val="0"/>
      <w:divBdr>
        <w:top w:val="none" w:sz="0" w:space="0" w:color="auto"/>
        <w:left w:val="none" w:sz="0" w:space="0" w:color="auto"/>
        <w:bottom w:val="none" w:sz="0" w:space="0" w:color="auto"/>
        <w:right w:val="none" w:sz="0" w:space="0" w:color="auto"/>
      </w:divBdr>
    </w:div>
    <w:div w:id="1613123121">
      <w:bodyDiv w:val="1"/>
      <w:marLeft w:val="0"/>
      <w:marRight w:val="0"/>
      <w:marTop w:val="0"/>
      <w:marBottom w:val="0"/>
      <w:divBdr>
        <w:top w:val="none" w:sz="0" w:space="0" w:color="auto"/>
        <w:left w:val="none" w:sz="0" w:space="0" w:color="auto"/>
        <w:bottom w:val="none" w:sz="0" w:space="0" w:color="auto"/>
        <w:right w:val="none" w:sz="0" w:space="0" w:color="auto"/>
      </w:divBdr>
    </w:div>
    <w:div w:id="1615139981">
      <w:bodyDiv w:val="1"/>
      <w:marLeft w:val="0"/>
      <w:marRight w:val="0"/>
      <w:marTop w:val="0"/>
      <w:marBottom w:val="0"/>
      <w:divBdr>
        <w:top w:val="none" w:sz="0" w:space="0" w:color="auto"/>
        <w:left w:val="none" w:sz="0" w:space="0" w:color="auto"/>
        <w:bottom w:val="none" w:sz="0" w:space="0" w:color="auto"/>
        <w:right w:val="none" w:sz="0" w:space="0" w:color="auto"/>
      </w:divBdr>
    </w:div>
    <w:div w:id="1624265060">
      <w:bodyDiv w:val="1"/>
      <w:marLeft w:val="0"/>
      <w:marRight w:val="0"/>
      <w:marTop w:val="0"/>
      <w:marBottom w:val="0"/>
      <w:divBdr>
        <w:top w:val="none" w:sz="0" w:space="0" w:color="auto"/>
        <w:left w:val="none" w:sz="0" w:space="0" w:color="auto"/>
        <w:bottom w:val="none" w:sz="0" w:space="0" w:color="auto"/>
        <w:right w:val="none" w:sz="0" w:space="0" w:color="auto"/>
      </w:divBdr>
    </w:div>
    <w:div w:id="1629239786">
      <w:bodyDiv w:val="1"/>
      <w:marLeft w:val="0"/>
      <w:marRight w:val="0"/>
      <w:marTop w:val="0"/>
      <w:marBottom w:val="0"/>
      <w:divBdr>
        <w:top w:val="none" w:sz="0" w:space="0" w:color="auto"/>
        <w:left w:val="none" w:sz="0" w:space="0" w:color="auto"/>
        <w:bottom w:val="none" w:sz="0" w:space="0" w:color="auto"/>
        <w:right w:val="none" w:sz="0" w:space="0" w:color="auto"/>
      </w:divBdr>
    </w:div>
    <w:div w:id="1632637662">
      <w:bodyDiv w:val="1"/>
      <w:marLeft w:val="0"/>
      <w:marRight w:val="0"/>
      <w:marTop w:val="0"/>
      <w:marBottom w:val="0"/>
      <w:divBdr>
        <w:top w:val="none" w:sz="0" w:space="0" w:color="auto"/>
        <w:left w:val="none" w:sz="0" w:space="0" w:color="auto"/>
        <w:bottom w:val="none" w:sz="0" w:space="0" w:color="auto"/>
        <w:right w:val="none" w:sz="0" w:space="0" w:color="auto"/>
      </w:divBdr>
    </w:div>
    <w:div w:id="1635255650">
      <w:bodyDiv w:val="1"/>
      <w:marLeft w:val="0"/>
      <w:marRight w:val="0"/>
      <w:marTop w:val="0"/>
      <w:marBottom w:val="0"/>
      <w:divBdr>
        <w:top w:val="none" w:sz="0" w:space="0" w:color="auto"/>
        <w:left w:val="none" w:sz="0" w:space="0" w:color="auto"/>
        <w:bottom w:val="none" w:sz="0" w:space="0" w:color="auto"/>
        <w:right w:val="none" w:sz="0" w:space="0" w:color="auto"/>
      </w:divBdr>
    </w:div>
    <w:div w:id="1641808313">
      <w:bodyDiv w:val="1"/>
      <w:marLeft w:val="0"/>
      <w:marRight w:val="0"/>
      <w:marTop w:val="0"/>
      <w:marBottom w:val="0"/>
      <w:divBdr>
        <w:top w:val="none" w:sz="0" w:space="0" w:color="auto"/>
        <w:left w:val="none" w:sz="0" w:space="0" w:color="auto"/>
        <w:bottom w:val="none" w:sz="0" w:space="0" w:color="auto"/>
        <w:right w:val="none" w:sz="0" w:space="0" w:color="auto"/>
      </w:divBdr>
    </w:div>
    <w:div w:id="1642534633">
      <w:bodyDiv w:val="1"/>
      <w:marLeft w:val="0"/>
      <w:marRight w:val="0"/>
      <w:marTop w:val="0"/>
      <w:marBottom w:val="0"/>
      <w:divBdr>
        <w:top w:val="none" w:sz="0" w:space="0" w:color="auto"/>
        <w:left w:val="none" w:sz="0" w:space="0" w:color="auto"/>
        <w:bottom w:val="none" w:sz="0" w:space="0" w:color="auto"/>
        <w:right w:val="none" w:sz="0" w:space="0" w:color="auto"/>
      </w:divBdr>
    </w:div>
    <w:div w:id="1646085268">
      <w:bodyDiv w:val="1"/>
      <w:marLeft w:val="0"/>
      <w:marRight w:val="0"/>
      <w:marTop w:val="0"/>
      <w:marBottom w:val="0"/>
      <w:divBdr>
        <w:top w:val="none" w:sz="0" w:space="0" w:color="auto"/>
        <w:left w:val="none" w:sz="0" w:space="0" w:color="auto"/>
        <w:bottom w:val="none" w:sz="0" w:space="0" w:color="auto"/>
        <w:right w:val="none" w:sz="0" w:space="0" w:color="auto"/>
      </w:divBdr>
    </w:div>
    <w:div w:id="1652784400">
      <w:bodyDiv w:val="1"/>
      <w:marLeft w:val="0"/>
      <w:marRight w:val="0"/>
      <w:marTop w:val="0"/>
      <w:marBottom w:val="0"/>
      <w:divBdr>
        <w:top w:val="none" w:sz="0" w:space="0" w:color="auto"/>
        <w:left w:val="none" w:sz="0" w:space="0" w:color="auto"/>
        <w:bottom w:val="none" w:sz="0" w:space="0" w:color="auto"/>
        <w:right w:val="none" w:sz="0" w:space="0" w:color="auto"/>
      </w:divBdr>
    </w:div>
    <w:div w:id="1656372581">
      <w:bodyDiv w:val="1"/>
      <w:marLeft w:val="0"/>
      <w:marRight w:val="0"/>
      <w:marTop w:val="0"/>
      <w:marBottom w:val="0"/>
      <w:divBdr>
        <w:top w:val="none" w:sz="0" w:space="0" w:color="auto"/>
        <w:left w:val="none" w:sz="0" w:space="0" w:color="auto"/>
        <w:bottom w:val="none" w:sz="0" w:space="0" w:color="auto"/>
        <w:right w:val="none" w:sz="0" w:space="0" w:color="auto"/>
      </w:divBdr>
    </w:div>
    <w:div w:id="1659069370">
      <w:bodyDiv w:val="1"/>
      <w:marLeft w:val="0"/>
      <w:marRight w:val="0"/>
      <w:marTop w:val="0"/>
      <w:marBottom w:val="0"/>
      <w:divBdr>
        <w:top w:val="none" w:sz="0" w:space="0" w:color="auto"/>
        <w:left w:val="none" w:sz="0" w:space="0" w:color="auto"/>
        <w:bottom w:val="none" w:sz="0" w:space="0" w:color="auto"/>
        <w:right w:val="none" w:sz="0" w:space="0" w:color="auto"/>
      </w:divBdr>
    </w:div>
    <w:div w:id="1659991175">
      <w:bodyDiv w:val="1"/>
      <w:marLeft w:val="0"/>
      <w:marRight w:val="0"/>
      <w:marTop w:val="0"/>
      <w:marBottom w:val="0"/>
      <w:divBdr>
        <w:top w:val="none" w:sz="0" w:space="0" w:color="auto"/>
        <w:left w:val="none" w:sz="0" w:space="0" w:color="auto"/>
        <w:bottom w:val="none" w:sz="0" w:space="0" w:color="auto"/>
        <w:right w:val="none" w:sz="0" w:space="0" w:color="auto"/>
      </w:divBdr>
    </w:div>
    <w:div w:id="1660116899">
      <w:bodyDiv w:val="1"/>
      <w:marLeft w:val="0"/>
      <w:marRight w:val="0"/>
      <w:marTop w:val="0"/>
      <w:marBottom w:val="0"/>
      <w:divBdr>
        <w:top w:val="none" w:sz="0" w:space="0" w:color="auto"/>
        <w:left w:val="none" w:sz="0" w:space="0" w:color="auto"/>
        <w:bottom w:val="none" w:sz="0" w:space="0" w:color="auto"/>
        <w:right w:val="none" w:sz="0" w:space="0" w:color="auto"/>
      </w:divBdr>
    </w:div>
    <w:div w:id="1661302638">
      <w:bodyDiv w:val="1"/>
      <w:marLeft w:val="0"/>
      <w:marRight w:val="0"/>
      <w:marTop w:val="0"/>
      <w:marBottom w:val="0"/>
      <w:divBdr>
        <w:top w:val="none" w:sz="0" w:space="0" w:color="auto"/>
        <w:left w:val="none" w:sz="0" w:space="0" w:color="auto"/>
        <w:bottom w:val="none" w:sz="0" w:space="0" w:color="auto"/>
        <w:right w:val="none" w:sz="0" w:space="0" w:color="auto"/>
      </w:divBdr>
    </w:div>
    <w:div w:id="1664039727">
      <w:bodyDiv w:val="1"/>
      <w:marLeft w:val="0"/>
      <w:marRight w:val="0"/>
      <w:marTop w:val="0"/>
      <w:marBottom w:val="0"/>
      <w:divBdr>
        <w:top w:val="none" w:sz="0" w:space="0" w:color="auto"/>
        <w:left w:val="none" w:sz="0" w:space="0" w:color="auto"/>
        <w:bottom w:val="none" w:sz="0" w:space="0" w:color="auto"/>
        <w:right w:val="none" w:sz="0" w:space="0" w:color="auto"/>
      </w:divBdr>
    </w:div>
    <w:div w:id="1669285600">
      <w:bodyDiv w:val="1"/>
      <w:marLeft w:val="0"/>
      <w:marRight w:val="0"/>
      <w:marTop w:val="0"/>
      <w:marBottom w:val="0"/>
      <w:divBdr>
        <w:top w:val="none" w:sz="0" w:space="0" w:color="auto"/>
        <w:left w:val="none" w:sz="0" w:space="0" w:color="auto"/>
        <w:bottom w:val="none" w:sz="0" w:space="0" w:color="auto"/>
        <w:right w:val="none" w:sz="0" w:space="0" w:color="auto"/>
      </w:divBdr>
    </w:div>
    <w:div w:id="1669287236">
      <w:bodyDiv w:val="1"/>
      <w:marLeft w:val="0"/>
      <w:marRight w:val="0"/>
      <w:marTop w:val="0"/>
      <w:marBottom w:val="0"/>
      <w:divBdr>
        <w:top w:val="none" w:sz="0" w:space="0" w:color="auto"/>
        <w:left w:val="none" w:sz="0" w:space="0" w:color="auto"/>
        <w:bottom w:val="none" w:sz="0" w:space="0" w:color="auto"/>
        <w:right w:val="none" w:sz="0" w:space="0" w:color="auto"/>
      </w:divBdr>
    </w:div>
    <w:div w:id="1670787996">
      <w:bodyDiv w:val="1"/>
      <w:marLeft w:val="0"/>
      <w:marRight w:val="0"/>
      <w:marTop w:val="0"/>
      <w:marBottom w:val="0"/>
      <w:divBdr>
        <w:top w:val="none" w:sz="0" w:space="0" w:color="auto"/>
        <w:left w:val="none" w:sz="0" w:space="0" w:color="auto"/>
        <w:bottom w:val="none" w:sz="0" w:space="0" w:color="auto"/>
        <w:right w:val="none" w:sz="0" w:space="0" w:color="auto"/>
      </w:divBdr>
    </w:div>
    <w:div w:id="1671592448">
      <w:bodyDiv w:val="1"/>
      <w:marLeft w:val="0"/>
      <w:marRight w:val="0"/>
      <w:marTop w:val="0"/>
      <w:marBottom w:val="0"/>
      <w:divBdr>
        <w:top w:val="none" w:sz="0" w:space="0" w:color="auto"/>
        <w:left w:val="none" w:sz="0" w:space="0" w:color="auto"/>
        <w:bottom w:val="none" w:sz="0" w:space="0" w:color="auto"/>
        <w:right w:val="none" w:sz="0" w:space="0" w:color="auto"/>
      </w:divBdr>
    </w:div>
    <w:div w:id="1680698080">
      <w:bodyDiv w:val="1"/>
      <w:marLeft w:val="0"/>
      <w:marRight w:val="0"/>
      <w:marTop w:val="0"/>
      <w:marBottom w:val="0"/>
      <w:divBdr>
        <w:top w:val="none" w:sz="0" w:space="0" w:color="auto"/>
        <w:left w:val="none" w:sz="0" w:space="0" w:color="auto"/>
        <w:bottom w:val="none" w:sz="0" w:space="0" w:color="auto"/>
        <w:right w:val="none" w:sz="0" w:space="0" w:color="auto"/>
      </w:divBdr>
    </w:div>
    <w:div w:id="1687824840">
      <w:bodyDiv w:val="1"/>
      <w:marLeft w:val="0"/>
      <w:marRight w:val="0"/>
      <w:marTop w:val="0"/>
      <w:marBottom w:val="0"/>
      <w:divBdr>
        <w:top w:val="none" w:sz="0" w:space="0" w:color="auto"/>
        <w:left w:val="none" w:sz="0" w:space="0" w:color="auto"/>
        <w:bottom w:val="none" w:sz="0" w:space="0" w:color="auto"/>
        <w:right w:val="none" w:sz="0" w:space="0" w:color="auto"/>
      </w:divBdr>
    </w:div>
    <w:div w:id="1689331861">
      <w:bodyDiv w:val="1"/>
      <w:marLeft w:val="0"/>
      <w:marRight w:val="0"/>
      <w:marTop w:val="0"/>
      <w:marBottom w:val="0"/>
      <w:divBdr>
        <w:top w:val="none" w:sz="0" w:space="0" w:color="auto"/>
        <w:left w:val="none" w:sz="0" w:space="0" w:color="auto"/>
        <w:bottom w:val="none" w:sz="0" w:space="0" w:color="auto"/>
        <w:right w:val="none" w:sz="0" w:space="0" w:color="auto"/>
      </w:divBdr>
    </w:div>
    <w:div w:id="1691377201">
      <w:bodyDiv w:val="1"/>
      <w:marLeft w:val="0"/>
      <w:marRight w:val="0"/>
      <w:marTop w:val="0"/>
      <w:marBottom w:val="0"/>
      <w:divBdr>
        <w:top w:val="none" w:sz="0" w:space="0" w:color="auto"/>
        <w:left w:val="none" w:sz="0" w:space="0" w:color="auto"/>
        <w:bottom w:val="none" w:sz="0" w:space="0" w:color="auto"/>
        <w:right w:val="none" w:sz="0" w:space="0" w:color="auto"/>
      </w:divBdr>
    </w:div>
    <w:div w:id="1693260496">
      <w:bodyDiv w:val="1"/>
      <w:marLeft w:val="0"/>
      <w:marRight w:val="0"/>
      <w:marTop w:val="0"/>
      <w:marBottom w:val="0"/>
      <w:divBdr>
        <w:top w:val="none" w:sz="0" w:space="0" w:color="auto"/>
        <w:left w:val="none" w:sz="0" w:space="0" w:color="auto"/>
        <w:bottom w:val="none" w:sz="0" w:space="0" w:color="auto"/>
        <w:right w:val="none" w:sz="0" w:space="0" w:color="auto"/>
      </w:divBdr>
    </w:div>
    <w:div w:id="1697349235">
      <w:bodyDiv w:val="1"/>
      <w:marLeft w:val="0"/>
      <w:marRight w:val="0"/>
      <w:marTop w:val="0"/>
      <w:marBottom w:val="0"/>
      <w:divBdr>
        <w:top w:val="none" w:sz="0" w:space="0" w:color="auto"/>
        <w:left w:val="none" w:sz="0" w:space="0" w:color="auto"/>
        <w:bottom w:val="none" w:sz="0" w:space="0" w:color="auto"/>
        <w:right w:val="none" w:sz="0" w:space="0" w:color="auto"/>
      </w:divBdr>
    </w:div>
    <w:div w:id="1700202990">
      <w:bodyDiv w:val="1"/>
      <w:marLeft w:val="0"/>
      <w:marRight w:val="0"/>
      <w:marTop w:val="0"/>
      <w:marBottom w:val="0"/>
      <w:divBdr>
        <w:top w:val="none" w:sz="0" w:space="0" w:color="auto"/>
        <w:left w:val="none" w:sz="0" w:space="0" w:color="auto"/>
        <w:bottom w:val="none" w:sz="0" w:space="0" w:color="auto"/>
        <w:right w:val="none" w:sz="0" w:space="0" w:color="auto"/>
      </w:divBdr>
    </w:div>
    <w:div w:id="1701125244">
      <w:bodyDiv w:val="1"/>
      <w:marLeft w:val="0"/>
      <w:marRight w:val="0"/>
      <w:marTop w:val="0"/>
      <w:marBottom w:val="0"/>
      <w:divBdr>
        <w:top w:val="none" w:sz="0" w:space="0" w:color="auto"/>
        <w:left w:val="none" w:sz="0" w:space="0" w:color="auto"/>
        <w:bottom w:val="none" w:sz="0" w:space="0" w:color="auto"/>
        <w:right w:val="none" w:sz="0" w:space="0" w:color="auto"/>
      </w:divBdr>
    </w:div>
    <w:div w:id="1717199705">
      <w:bodyDiv w:val="1"/>
      <w:marLeft w:val="0"/>
      <w:marRight w:val="0"/>
      <w:marTop w:val="0"/>
      <w:marBottom w:val="0"/>
      <w:divBdr>
        <w:top w:val="none" w:sz="0" w:space="0" w:color="auto"/>
        <w:left w:val="none" w:sz="0" w:space="0" w:color="auto"/>
        <w:bottom w:val="none" w:sz="0" w:space="0" w:color="auto"/>
        <w:right w:val="none" w:sz="0" w:space="0" w:color="auto"/>
      </w:divBdr>
    </w:div>
    <w:div w:id="1720780828">
      <w:bodyDiv w:val="1"/>
      <w:marLeft w:val="0"/>
      <w:marRight w:val="0"/>
      <w:marTop w:val="0"/>
      <w:marBottom w:val="0"/>
      <w:divBdr>
        <w:top w:val="none" w:sz="0" w:space="0" w:color="auto"/>
        <w:left w:val="none" w:sz="0" w:space="0" w:color="auto"/>
        <w:bottom w:val="none" w:sz="0" w:space="0" w:color="auto"/>
        <w:right w:val="none" w:sz="0" w:space="0" w:color="auto"/>
      </w:divBdr>
    </w:div>
    <w:div w:id="1726876675">
      <w:bodyDiv w:val="1"/>
      <w:marLeft w:val="0"/>
      <w:marRight w:val="0"/>
      <w:marTop w:val="0"/>
      <w:marBottom w:val="0"/>
      <w:divBdr>
        <w:top w:val="none" w:sz="0" w:space="0" w:color="auto"/>
        <w:left w:val="none" w:sz="0" w:space="0" w:color="auto"/>
        <w:bottom w:val="none" w:sz="0" w:space="0" w:color="auto"/>
        <w:right w:val="none" w:sz="0" w:space="0" w:color="auto"/>
      </w:divBdr>
    </w:div>
    <w:div w:id="1728845189">
      <w:bodyDiv w:val="1"/>
      <w:marLeft w:val="0"/>
      <w:marRight w:val="0"/>
      <w:marTop w:val="0"/>
      <w:marBottom w:val="0"/>
      <w:divBdr>
        <w:top w:val="none" w:sz="0" w:space="0" w:color="auto"/>
        <w:left w:val="none" w:sz="0" w:space="0" w:color="auto"/>
        <w:bottom w:val="none" w:sz="0" w:space="0" w:color="auto"/>
        <w:right w:val="none" w:sz="0" w:space="0" w:color="auto"/>
      </w:divBdr>
    </w:div>
    <w:div w:id="1731536324">
      <w:bodyDiv w:val="1"/>
      <w:marLeft w:val="0"/>
      <w:marRight w:val="0"/>
      <w:marTop w:val="0"/>
      <w:marBottom w:val="0"/>
      <w:divBdr>
        <w:top w:val="none" w:sz="0" w:space="0" w:color="auto"/>
        <w:left w:val="none" w:sz="0" w:space="0" w:color="auto"/>
        <w:bottom w:val="none" w:sz="0" w:space="0" w:color="auto"/>
        <w:right w:val="none" w:sz="0" w:space="0" w:color="auto"/>
      </w:divBdr>
    </w:div>
    <w:div w:id="1734237295">
      <w:bodyDiv w:val="1"/>
      <w:marLeft w:val="0"/>
      <w:marRight w:val="0"/>
      <w:marTop w:val="0"/>
      <w:marBottom w:val="0"/>
      <w:divBdr>
        <w:top w:val="none" w:sz="0" w:space="0" w:color="auto"/>
        <w:left w:val="none" w:sz="0" w:space="0" w:color="auto"/>
        <w:bottom w:val="none" w:sz="0" w:space="0" w:color="auto"/>
        <w:right w:val="none" w:sz="0" w:space="0" w:color="auto"/>
      </w:divBdr>
    </w:div>
    <w:div w:id="1737625342">
      <w:bodyDiv w:val="1"/>
      <w:marLeft w:val="0"/>
      <w:marRight w:val="0"/>
      <w:marTop w:val="0"/>
      <w:marBottom w:val="0"/>
      <w:divBdr>
        <w:top w:val="none" w:sz="0" w:space="0" w:color="auto"/>
        <w:left w:val="none" w:sz="0" w:space="0" w:color="auto"/>
        <w:bottom w:val="none" w:sz="0" w:space="0" w:color="auto"/>
        <w:right w:val="none" w:sz="0" w:space="0" w:color="auto"/>
      </w:divBdr>
    </w:div>
    <w:div w:id="1739009914">
      <w:bodyDiv w:val="1"/>
      <w:marLeft w:val="0"/>
      <w:marRight w:val="0"/>
      <w:marTop w:val="0"/>
      <w:marBottom w:val="0"/>
      <w:divBdr>
        <w:top w:val="none" w:sz="0" w:space="0" w:color="auto"/>
        <w:left w:val="none" w:sz="0" w:space="0" w:color="auto"/>
        <w:bottom w:val="none" w:sz="0" w:space="0" w:color="auto"/>
        <w:right w:val="none" w:sz="0" w:space="0" w:color="auto"/>
      </w:divBdr>
    </w:div>
    <w:div w:id="1745956219">
      <w:bodyDiv w:val="1"/>
      <w:marLeft w:val="0"/>
      <w:marRight w:val="0"/>
      <w:marTop w:val="0"/>
      <w:marBottom w:val="0"/>
      <w:divBdr>
        <w:top w:val="none" w:sz="0" w:space="0" w:color="auto"/>
        <w:left w:val="none" w:sz="0" w:space="0" w:color="auto"/>
        <w:bottom w:val="none" w:sz="0" w:space="0" w:color="auto"/>
        <w:right w:val="none" w:sz="0" w:space="0" w:color="auto"/>
      </w:divBdr>
    </w:div>
    <w:div w:id="1750275883">
      <w:bodyDiv w:val="1"/>
      <w:marLeft w:val="0"/>
      <w:marRight w:val="0"/>
      <w:marTop w:val="0"/>
      <w:marBottom w:val="0"/>
      <w:divBdr>
        <w:top w:val="none" w:sz="0" w:space="0" w:color="auto"/>
        <w:left w:val="none" w:sz="0" w:space="0" w:color="auto"/>
        <w:bottom w:val="none" w:sz="0" w:space="0" w:color="auto"/>
        <w:right w:val="none" w:sz="0" w:space="0" w:color="auto"/>
      </w:divBdr>
    </w:div>
    <w:div w:id="1754935760">
      <w:bodyDiv w:val="1"/>
      <w:marLeft w:val="0"/>
      <w:marRight w:val="0"/>
      <w:marTop w:val="0"/>
      <w:marBottom w:val="0"/>
      <w:divBdr>
        <w:top w:val="none" w:sz="0" w:space="0" w:color="auto"/>
        <w:left w:val="none" w:sz="0" w:space="0" w:color="auto"/>
        <w:bottom w:val="none" w:sz="0" w:space="0" w:color="auto"/>
        <w:right w:val="none" w:sz="0" w:space="0" w:color="auto"/>
      </w:divBdr>
    </w:div>
    <w:div w:id="1758552067">
      <w:bodyDiv w:val="1"/>
      <w:marLeft w:val="0"/>
      <w:marRight w:val="0"/>
      <w:marTop w:val="0"/>
      <w:marBottom w:val="0"/>
      <w:divBdr>
        <w:top w:val="none" w:sz="0" w:space="0" w:color="auto"/>
        <w:left w:val="none" w:sz="0" w:space="0" w:color="auto"/>
        <w:bottom w:val="none" w:sz="0" w:space="0" w:color="auto"/>
        <w:right w:val="none" w:sz="0" w:space="0" w:color="auto"/>
      </w:divBdr>
    </w:div>
    <w:div w:id="1759863729">
      <w:bodyDiv w:val="1"/>
      <w:marLeft w:val="0"/>
      <w:marRight w:val="0"/>
      <w:marTop w:val="0"/>
      <w:marBottom w:val="0"/>
      <w:divBdr>
        <w:top w:val="none" w:sz="0" w:space="0" w:color="auto"/>
        <w:left w:val="none" w:sz="0" w:space="0" w:color="auto"/>
        <w:bottom w:val="none" w:sz="0" w:space="0" w:color="auto"/>
        <w:right w:val="none" w:sz="0" w:space="0" w:color="auto"/>
      </w:divBdr>
    </w:div>
    <w:div w:id="1759907694">
      <w:bodyDiv w:val="1"/>
      <w:marLeft w:val="0"/>
      <w:marRight w:val="0"/>
      <w:marTop w:val="0"/>
      <w:marBottom w:val="0"/>
      <w:divBdr>
        <w:top w:val="none" w:sz="0" w:space="0" w:color="auto"/>
        <w:left w:val="none" w:sz="0" w:space="0" w:color="auto"/>
        <w:bottom w:val="none" w:sz="0" w:space="0" w:color="auto"/>
        <w:right w:val="none" w:sz="0" w:space="0" w:color="auto"/>
      </w:divBdr>
    </w:div>
    <w:div w:id="1760591826">
      <w:bodyDiv w:val="1"/>
      <w:marLeft w:val="0"/>
      <w:marRight w:val="0"/>
      <w:marTop w:val="0"/>
      <w:marBottom w:val="0"/>
      <w:divBdr>
        <w:top w:val="none" w:sz="0" w:space="0" w:color="auto"/>
        <w:left w:val="none" w:sz="0" w:space="0" w:color="auto"/>
        <w:bottom w:val="none" w:sz="0" w:space="0" w:color="auto"/>
        <w:right w:val="none" w:sz="0" w:space="0" w:color="auto"/>
      </w:divBdr>
    </w:div>
    <w:div w:id="1761632501">
      <w:bodyDiv w:val="1"/>
      <w:marLeft w:val="0"/>
      <w:marRight w:val="0"/>
      <w:marTop w:val="0"/>
      <w:marBottom w:val="0"/>
      <w:divBdr>
        <w:top w:val="none" w:sz="0" w:space="0" w:color="auto"/>
        <w:left w:val="none" w:sz="0" w:space="0" w:color="auto"/>
        <w:bottom w:val="none" w:sz="0" w:space="0" w:color="auto"/>
        <w:right w:val="none" w:sz="0" w:space="0" w:color="auto"/>
      </w:divBdr>
    </w:div>
    <w:div w:id="1762871262">
      <w:bodyDiv w:val="1"/>
      <w:marLeft w:val="0"/>
      <w:marRight w:val="0"/>
      <w:marTop w:val="0"/>
      <w:marBottom w:val="0"/>
      <w:divBdr>
        <w:top w:val="none" w:sz="0" w:space="0" w:color="auto"/>
        <w:left w:val="none" w:sz="0" w:space="0" w:color="auto"/>
        <w:bottom w:val="none" w:sz="0" w:space="0" w:color="auto"/>
        <w:right w:val="none" w:sz="0" w:space="0" w:color="auto"/>
      </w:divBdr>
    </w:div>
    <w:div w:id="1770002345">
      <w:bodyDiv w:val="1"/>
      <w:marLeft w:val="0"/>
      <w:marRight w:val="0"/>
      <w:marTop w:val="0"/>
      <w:marBottom w:val="0"/>
      <w:divBdr>
        <w:top w:val="none" w:sz="0" w:space="0" w:color="auto"/>
        <w:left w:val="none" w:sz="0" w:space="0" w:color="auto"/>
        <w:bottom w:val="none" w:sz="0" w:space="0" w:color="auto"/>
        <w:right w:val="none" w:sz="0" w:space="0" w:color="auto"/>
      </w:divBdr>
    </w:div>
    <w:div w:id="1774396978">
      <w:bodyDiv w:val="1"/>
      <w:marLeft w:val="0"/>
      <w:marRight w:val="0"/>
      <w:marTop w:val="0"/>
      <w:marBottom w:val="0"/>
      <w:divBdr>
        <w:top w:val="none" w:sz="0" w:space="0" w:color="auto"/>
        <w:left w:val="none" w:sz="0" w:space="0" w:color="auto"/>
        <w:bottom w:val="none" w:sz="0" w:space="0" w:color="auto"/>
        <w:right w:val="none" w:sz="0" w:space="0" w:color="auto"/>
      </w:divBdr>
    </w:div>
    <w:div w:id="1787042074">
      <w:bodyDiv w:val="1"/>
      <w:marLeft w:val="0"/>
      <w:marRight w:val="0"/>
      <w:marTop w:val="0"/>
      <w:marBottom w:val="0"/>
      <w:divBdr>
        <w:top w:val="none" w:sz="0" w:space="0" w:color="auto"/>
        <w:left w:val="none" w:sz="0" w:space="0" w:color="auto"/>
        <w:bottom w:val="none" w:sz="0" w:space="0" w:color="auto"/>
        <w:right w:val="none" w:sz="0" w:space="0" w:color="auto"/>
      </w:divBdr>
    </w:div>
    <w:div w:id="1788743871">
      <w:bodyDiv w:val="1"/>
      <w:marLeft w:val="0"/>
      <w:marRight w:val="0"/>
      <w:marTop w:val="0"/>
      <w:marBottom w:val="0"/>
      <w:divBdr>
        <w:top w:val="none" w:sz="0" w:space="0" w:color="auto"/>
        <w:left w:val="none" w:sz="0" w:space="0" w:color="auto"/>
        <w:bottom w:val="none" w:sz="0" w:space="0" w:color="auto"/>
        <w:right w:val="none" w:sz="0" w:space="0" w:color="auto"/>
      </w:divBdr>
    </w:div>
    <w:div w:id="1791388150">
      <w:bodyDiv w:val="1"/>
      <w:marLeft w:val="0"/>
      <w:marRight w:val="0"/>
      <w:marTop w:val="0"/>
      <w:marBottom w:val="0"/>
      <w:divBdr>
        <w:top w:val="none" w:sz="0" w:space="0" w:color="auto"/>
        <w:left w:val="none" w:sz="0" w:space="0" w:color="auto"/>
        <w:bottom w:val="none" w:sz="0" w:space="0" w:color="auto"/>
        <w:right w:val="none" w:sz="0" w:space="0" w:color="auto"/>
      </w:divBdr>
    </w:div>
    <w:div w:id="1792356684">
      <w:bodyDiv w:val="1"/>
      <w:marLeft w:val="0"/>
      <w:marRight w:val="0"/>
      <w:marTop w:val="0"/>
      <w:marBottom w:val="0"/>
      <w:divBdr>
        <w:top w:val="none" w:sz="0" w:space="0" w:color="auto"/>
        <w:left w:val="none" w:sz="0" w:space="0" w:color="auto"/>
        <w:bottom w:val="none" w:sz="0" w:space="0" w:color="auto"/>
        <w:right w:val="none" w:sz="0" w:space="0" w:color="auto"/>
      </w:divBdr>
    </w:div>
    <w:div w:id="1795362272">
      <w:bodyDiv w:val="1"/>
      <w:marLeft w:val="0"/>
      <w:marRight w:val="0"/>
      <w:marTop w:val="0"/>
      <w:marBottom w:val="0"/>
      <w:divBdr>
        <w:top w:val="none" w:sz="0" w:space="0" w:color="auto"/>
        <w:left w:val="none" w:sz="0" w:space="0" w:color="auto"/>
        <w:bottom w:val="none" w:sz="0" w:space="0" w:color="auto"/>
        <w:right w:val="none" w:sz="0" w:space="0" w:color="auto"/>
      </w:divBdr>
    </w:div>
    <w:div w:id="1797601592">
      <w:bodyDiv w:val="1"/>
      <w:marLeft w:val="0"/>
      <w:marRight w:val="0"/>
      <w:marTop w:val="0"/>
      <w:marBottom w:val="0"/>
      <w:divBdr>
        <w:top w:val="none" w:sz="0" w:space="0" w:color="auto"/>
        <w:left w:val="none" w:sz="0" w:space="0" w:color="auto"/>
        <w:bottom w:val="none" w:sz="0" w:space="0" w:color="auto"/>
        <w:right w:val="none" w:sz="0" w:space="0" w:color="auto"/>
      </w:divBdr>
    </w:div>
    <w:div w:id="1798403802">
      <w:bodyDiv w:val="1"/>
      <w:marLeft w:val="0"/>
      <w:marRight w:val="0"/>
      <w:marTop w:val="0"/>
      <w:marBottom w:val="0"/>
      <w:divBdr>
        <w:top w:val="none" w:sz="0" w:space="0" w:color="auto"/>
        <w:left w:val="none" w:sz="0" w:space="0" w:color="auto"/>
        <w:bottom w:val="none" w:sz="0" w:space="0" w:color="auto"/>
        <w:right w:val="none" w:sz="0" w:space="0" w:color="auto"/>
      </w:divBdr>
    </w:div>
    <w:div w:id="1801147565">
      <w:bodyDiv w:val="1"/>
      <w:marLeft w:val="0"/>
      <w:marRight w:val="0"/>
      <w:marTop w:val="0"/>
      <w:marBottom w:val="0"/>
      <w:divBdr>
        <w:top w:val="none" w:sz="0" w:space="0" w:color="auto"/>
        <w:left w:val="none" w:sz="0" w:space="0" w:color="auto"/>
        <w:bottom w:val="none" w:sz="0" w:space="0" w:color="auto"/>
        <w:right w:val="none" w:sz="0" w:space="0" w:color="auto"/>
      </w:divBdr>
    </w:div>
    <w:div w:id="1807428423">
      <w:bodyDiv w:val="1"/>
      <w:marLeft w:val="0"/>
      <w:marRight w:val="0"/>
      <w:marTop w:val="0"/>
      <w:marBottom w:val="0"/>
      <w:divBdr>
        <w:top w:val="none" w:sz="0" w:space="0" w:color="auto"/>
        <w:left w:val="none" w:sz="0" w:space="0" w:color="auto"/>
        <w:bottom w:val="none" w:sz="0" w:space="0" w:color="auto"/>
        <w:right w:val="none" w:sz="0" w:space="0" w:color="auto"/>
      </w:divBdr>
    </w:div>
    <w:div w:id="1809202289">
      <w:bodyDiv w:val="1"/>
      <w:marLeft w:val="0"/>
      <w:marRight w:val="0"/>
      <w:marTop w:val="0"/>
      <w:marBottom w:val="0"/>
      <w:divBdr>
        <w:top w:val="none" w:sz="0" w:space="0" w:color="auto"/>
        <w:left w:val="none" w:sz="0" w:space="0" w:color="auto"/>
        <w:bottom w:val="none" w:sz="0" w:space="0" w:color="auto"/>
        <w:right w:val="none" w:sz="0" w:space="0" w:color="auto"/>
      </w:divBdr>
    </w:div>
    <w:div w:id="1809660962">
      <w:bodyDiv w:val="1"/>
      <w:marLeft w:val="0"/>
      <w:marRight w:val="0"/>
      <w:marTop w:val="0"/>
      <w:marBottom w:val="0"/>
      <w:divBdr>
        <w:top w:val="none" w:sz="0" w:space="0" w:color="auto"/>
        <w:left w:val="none" w:sz="0" w:space="0" w:color="auto"/>
        <w:bottom w:val="none" w:sz="0" w:space="0" w:color="auto"/>
        <w:right w:val="none" w:sz="0" w:space="0" w:color="auto"/>
      </w:divBdr>
    </w:div>
    <w:div w:id="1811903222">
      <w:bodyDiv w:val="1"/>
      <w:marLeft w:val="0"/>
      <w:marRight w:val="0"/>
      <w:marTop w:val="0"/>
      <w:marBottom w:val="0"/>
      <w:divBdr>
        <w:top w:val="none" w:sz="0" w:space="0" w:color="auto"/>
        <w:left w:val="none" w:sz="0" w:space="0" w:color="auto"/>
        <w:bottom w:val="none" w:sz="0" w:space="0" w:color="auto"/>
        <w:right w:val="none" w:sz="0" w:space="0" w:color="auto"/>
      </w:divBdr>
    </w:div>
    <w:div w:id="1816682259">
      <w:bodyDiv w:val="1"/>
      <w:marLeft w:val="0"/>
      <w:marRight w:val="0"/>
      <w:marTop w:val="0"/>
      <w:marBottom w:val="0"/>
      <w:divBdr>
        <w:top w:val="none" w:sz="0" w:space="0" w:color="auto"/>
        <w:left w:val="none" w:sz="0" w:space="0" w:color="auto"/>
        <w:bottom w:val="none" w:sz="0" w:space="0" w:color="auto"/>
        <w:right w:val="none" w:sz="0" w:space="0" w:color="auto"/>
      </w:divBdr>
    </w:div>
    <w:div w:id="1821268002">
      <w:bodyDiv w:val="1"/>
      <w:marLeft w:val="0"/>
      <w:marRight w:val="0"/>
      <w:marTop w:val="0"/>
      <w:marBottom w:val="0"/>
      <w:divBdr>
        <w:top w:val="none" w:sz="0" w:space="0" w:color="auto"/>
        <w:left w:val="none" w:sz="0" w:space="0" w:color="auto"/>
        <w:bottom w:val="none" w:sz="0" w:space="0" w:color="auto"/>
        <w:right w:val="none" w:sz="0" w:space="0" w:color="auto"/>
      </w:divBdr>
    </w:div>
    <w:div w:id="1822649618">
      <w:bodyDiv w:val="1"/>
      <w:marLeft w:val="0"/>
      <w:marRight w:val="0"/>
      <w:marTop w:val="0"/>
      <w:marBottom w:val="0"/>
      <w:divBdr>
        <w:top w:val="none" w:sz="0" w:space="0" w:color="auto"/>
        <w:left w:val="none" w:sz="0" w:space="0" w:color="auto"/>
        <w:bottom w:val="none" w:sz="0" w:space="0" w:color="auto"/>
        <w:right w:val="none" w:sz="0" w:space="0" w:color="auto"/>
      </w:divBdr>
    </w:div>
    <w:div w:id="1829394086">
      <w:bodyDiv w:val="1"/>
      <w:marLeft w:val="0"/>
      <w:marRight w:val="0"/>
      <w:marTop w:val="0"/>
      <w:marBottom w:val="0"/>
      <w:divBdr>
        <w:top w:val="none" w:sz="0" w:space="0" w:color="auto"/>
        <w:left w:val="none" w:sz="0" w:space="0" w:color="auto"/>
        <w:bottom w:val="none" w:sz="0" w:space="0" w:color="auto"/>
        <w:right w:val="none" w:sz="0" w:space="0" w:color="auto"/>
      </w:divBdr>
    </w:div>
    <w:div w:id="1829395192">
      <w:bodyDiv w:val="1"/>
      <w:marLeft w:val="0"/>
      <w:marRight w:val="0"/>
      <w:marTop w:val="0"/>
      <w:marBottom w:val="0"/>
      <w:divBdr>
        <w:top w:val="none" w:sz="0" w:space="0" w:color="auto"/>
        <w:left w:val="none" w:sz="0" w:space="0" w:color="auto"/>
        <w:bottom w:val="none" w:sz="0" w:space="0" w:color="auto"/>
        <w:right w:val="none" w:sz="0" w:space="0" w:color="auto"/>
      </w:divBdr>
    </w:div>
    <w:div w:id="1830558406">
      <w:bodyDiv w:val="1"/>
      <w:marLeft w:val="0"/>
      <w:marRight w:val="0"/>
      <w:marTop w:val="0"/>
      <w:marBottom w:val="0"/>
      <w:divBdr>
        <w:top w:val="none" w:sz="0" w:space="0" w:color="auto"/>
        <w:left w:val="none" w:sz="0" w:space="0" w:color="auto"/>
        <w:bottom w:val="none" w:sz="0" w:space="0" w:color="auto"/>
        <w:right w:val="none" w:sz="0" w:space="0" w:color="auto"/>
      </w:divBdr>
    </w:div>
    <w:div w:id="1831486771">
      <w:bodyDiv w:val="1"/>
      <w:marLeft w:val="0"/>
      <w:marRight w:val="0"/>
      <w:marTop w:val="0"/>
      <w:marBottom w:val="0"/>
      <w:divBdr>
        <w:top w:val="none" w:sz="0" w:space="0" w:color="auto"/>
        <w:left w:val="none" w:sz="0" w:space="0" w:color="auto"/>
        <w:bottom w:val="none" w:sz="0" w:space="0" w:color="auto"/>
        <w:right w:val="none" w:sz="0" w:space="0" w:color="auto"/>
      </w:divBdr>
    </w:div>
    <w:div w:id="1832404217">
      <w:bodyDiv w:val="1"/>
      <w:marLeft w:val="0"/>
      <w:marRight w:val="0"/>
      <w:marTop w:val="0"/>
      <w:marBottom w:val="0"/>
      <w:divBdr>
        <w:top w:val="none" w:sz="0" w:space="0" w:color="auto"/>
        <w:left w:val="none" w:sz="0" w:space="0" w:color="auto"/>
        <w:bottom w:val="none" w:sz="0" w:space="0" w:color="auto"/>
        <w:right w:val="none" w:sz="0" w:space="0" w:color="auto"/>
      </w:divBdr>
    </w:div>
    <w:div w:id="1836260419">
      <w:bodyDiv w:val="1"/>
      <w:marLeft w:val="0"/>
      <w:marRight w:val="0"/>
      <w:marTop w:val="0"/>
      <w:marBottom w:val="0"/>
      <w:divBdr>
        <w:top w:val="none" w:sz="0" w:space="0" w:color="auto"/>
        <w:left w:val="none" w:sz="0" w:space="0" w:color="auto"/>
        <w:bottom w:val="none" w:sz="0" w:space="0" w:color="auto"/>
        <w:right w:val="none" w:sz="0" w:space="0" w:color="auto"/>
      </w:divBdr>
    </w:div>
    <w:div w:id="1837181655">
      <w:bodyDiv w:val="1"/>
      <w:marLeft w:val="0"/>
      <w:marRight w:val="0"/>
      <w:marTop w:val="0"/>
      <w:marBottom w:val="0"/>
      <w:divBdr>
        <w:top w:val="none" w:sz="0" w:space="0" w:color="auto"/>
        <w:left w:val="none" w:sz="0" w:space="0" w:color="auto"/>
        <w:bottom w:val="none" w:sz="0" w:space="0" w:color="auto"/>
        <w:right w:val="none" w:sz="0" w:space="0" w:color="auto"/>
      </w:divBdr>
    </w:div>
    <w:div w:id="1839809610">
      <w:bodyDiv w:val="1"/>
      <w:marLeft w:val="0"/>
      <w:marRight w:val="0"/>
      <w:marTop w:val="0"/>
      <w:marBottom w:val="0"/>
      <w:divBdr>
        <w:top w:val="none" w:sz="0" w:space="0" w:color="auto"/>
        <w:left w:val="none" w:sz="0" w:space="0" w:color="auto"/>
        <w:bottom w:val="none" w:sz="0" w:space="0" w:color="auto"/>
        <w:right w:val="none" w:sz="0" w:space="0" w:color="auto"/>
      </w:divBdr>
    </w:div>
    <w:div w:id="1842814412">
      <w:bodyDiv w:val="1"/>
      <w:marLeft w:val="0"/>
      <w:marRight w:val="0"/>
      <w:marTop w:val="0"/>
      <w:marBottom w:val="0"/>
      <w:divBdr>
        <w:top w:val="none" w:sz="0" w:space="0" w:color="auto"/>
        <w:left w:val="none" w:sz="0" w:space="0" w:color="auto"/>
        <w:bottom w:val="none" w:sz="0" w:space="0" w:color="auto"/>
        <w:right w:val="none" w:sz="0" w:space="0" w:color="auto"/>
      </w:divBdr>
    </w:div>
    <w:div w:id="1850173869">
      <w:bodyDiv w:val="1"/>
      <w:marLeft w:val="0"/>
      <w:marRight w:val="0"/>
      <w:marTop w:val="0"/>
      <w:marBottom w:val="0"/>
      <w:divBdr>
        <w:top w:val="none" w:sz="0" w:space="0" w:color="auto"/>
        <w:left w:val="none" w:sz="0" w:space="0" w:color="auto"/>
        <w:bottom w:val="none" w:sz="0" w:space="0" w:color="auto"/>
        <w:right w:val="none" w:sz="0" w:space="0" w:color="auto"/>
      </w:divBdr>
    </w:div>
    <w:div w:id="1852328364">
      <w:bodyDiv w:val="1"/>
      <w:marLeft w:val="0"/>
      <w:marRight w:val="0"/>
      <w:marTop w:val="0"/>
      <w:marBottom w:val="0"/>
      <w:divBdr>
        <w:top w:val="none" w:sz="0" w:space="0" w:color="auto"/>
        <w:left w:val="none" w:sz="0" w:space="0" w:color="auto"/>
        <w:bottom w:val="none" w:sz="0" w:space="0" w:color="auto"/>
        <w:right w:val="none" w:sz="0" w:space="0" w:color="auto"/>
      </w:divBdr>
    </w:div>
    <w:div w:id="1861314932">
      <w:bodyDiv w:val="1"/>
      <w:marLeft w:val="0"/>
      <w:marRight w:val="0"/>
      <w:marTop w:val="0"/>
      <w:marBottom w:val="0"/>
      <w:divBdr>
        <w:top w:val="none" w:sz="0" w:space="0" w:color="auto"/>
        <w:left w:val="none" w:sz="0" w:space="0" w:color="auto"/>
        <w:bottom w:val="none" w:sz="0" w:space="0" w:color="auto"/>
        <w:right w:val="none" w:sz="0" w:space="0" w:color="auto"/>
      </w:divBdr>
    </w:div>
    <w:div w:id="1861891006">
      <w:bodyDiv w:val="1"/>
      <w:marLeft w:val="0"/>
      <w:marRight w:val="0"/>
      <w:marTop w:val="0"/>
      <w:marBottom w:val="0"/>
      <w:divBdr>
        <w:top w:val="none" w:sz="0" w:space="0" w:color="auto"/>
        <w:left w:val="none" w:sz="0" w:space="0" w:color="auto"/>
        <w:bottom w:val="none" w:sz="0" w:space="0" w:color="auto"/>
        <w:right w:val="none" w:sz="0" w:space="0" w:color="auto"/>
      </w:divBdr>
    </w:div>
    <w:div w:id="1863013098">
      <w:bodyDiv w:val="1"/>
      <w:marLeft w:val="0"/>
      <w:marRight w:val="0"/>
      <w:marTop w:val="0"/>
      <w:marBottom w:val="0"/>
      <w:divBdr>
        <w:top w:val="none" w:sz="0" w:space="0" w:color="auto"/>
        <w:left w:val="none" w:sz="0" w:space="0" w:color="auto"/>
        <w:bottom w:val="none" w:sz="0" w:space="0" w:color="auto"/>
        <w:right w:val="none" w:sz="0" w:space="0" w:color="auto"/>
      </w:divBdr>
    </w:div>
    <w:div w:id="1864316162">
      <w:bodyDiv w:val="1"/>
      <w:marLeft w:val="0"/>
      <w:marRight w:val="0"/>
      <w:marTop w:val="0"/>
      <w:marBottom w:val="0"/>
      <w:divBdr>
        <w:top w:val="none" w:sz="0" w:space="0" w:color="auto"/>
        <w:left w:val="none" w:sz="0" w:space="0" w:color="auto"/>
        <w:bottom w:val="none" w:sz="0" w:space="0" w:color="auto"/>
        <w:right w:val="none" w:sz="0" w:space="0" w:color="auto"/>
      </w:divBdr>
    </w:div>
    <w:div w:id="1869293397">
      <w:bodyDiv w:val="1"/>
      <w:marLeft w:val="0"/>
      <w:marRight w:val="0"/>
      <w:marTop w:val="0"/>
      <w:marBottom w:val="0"/>
      <w:divBdr>
        <w:top w:val="none" w:sz="0" w:space="0" w:color="auto"/>
        <w:left w:val="none" w:sz="0" w:space="0" w:color="auto"/>
        <w:bottom w:val="none" w:sz="0" w:space="0" w:color="auto"/>
        <w:right w:val="none" w:sz="0" w:space="0" w:color="auto"/>
      </w:divBdr>
    </w:div>
    <w:div w:id="1870220315">
      <w:bodyDiv w:val="1"/>
      <w:marLeft w:val="0"/>
      <w:marRight w:val="0"/>
      <w:marTop w:val="0"/>
      <w:marBottom w:val="0"/>
      <w:divBdr>
        <w:top w:val="none" w:sz="0" w:space="0" w:color="auto"/>
        <w:left w:val="none" w:sz="0" w:space="0" w:color="auto"/>
        <w:bottom w:val="none" w:sz="0" w:space="0" w:color="auto"/>
        <w:right w:val="none" w:sz="0" w:space="0" w:color="auto"/>
      </w:divBdr>
    </w:div>
    <w:div w:id="1871526720">
      <w:bodyDiv w:val="1"/>
      <w:marLeft w:val="0"/>
      <w:marRight w:val="0"/>
      <w:marTop w:val="0"/>
      <w:marBottom w:val="0"/>
      <w:divBdr>
        <w:top w:val="none" w:sz="0" w:space="0" w:color="auto"/>
        <w:left w:val="none" w:sz="0" w:space="0" w:color="auto"/>
        <w:bottom w:val="none" w:sz="0" w:space="0" w:color="auto"/>
        <w:right w:val="none" w:sz="0" w:space="0" w:color="auto"/>
      </w:divBdr>
    </w:div>
    <w:div w:id="1871988492">
      <w:bodyDiv w:val="1"/>
      <w:marLeft w:val="0"/>
      <w:marRight w:val="0"/>
      <w:marTop w:val="0"/>
      <w:marBottom w:val="0"/>
      <w:divBdr>
        <w:top w:val="none" w:sz="0" w:space="0" w:color="auto"/>
        <w:left w:val="none" w:sz="0" w:space="0" w:color="auto"/>
        <w:bottom w:val="none" w:sz="0" w:space="0" w:color="auto"/>
        <w:right w:val="none" w:sz="0" w:space="0" w:color="auto"/>
      </w:divBdr>
    </w:div>
    <w:div w:id="1875000885">
      <w:bodyDiv w:val="1"/>
      <w:marLeft w:val="0"/>
      <w:marRight w:val="0"/>
      <w:marTop w:val="0"/>
      <w:marBottom w:val="0"/>
      <w:divBdr>
        <w:top w:val="none" w:sz="0" w:space="0" w:color="auto"/>
        <w:left w:val="none" w:sz="0" w:space="0" w:color="auto"/>
        <w:bottom w:val="none" w:sz="0" w:space="0" w:color="auto"/>
        <w:right w:val="none" w:sz="0" w:space="0" w:color="auto"/>
      </w:divBdr>
    </w:div>
    <w:div w:id="1878279306">
      <w:bodyDiv w:val="1"/>
      <w:marLeft w:val="0"/>
      <w:marRight w:val="0"/>
      <w:marTop w:val="0"/>
      <w:marBottom w:val="0"/>
      <w:divBdr>
        <w:top w:val="none" w:sz="0" w:space="0" w:color="auto"/>
        <w:left w:val="none" w:sz="0" w:space="0" w:color="auto"/>
        <w:bottom w:val="none" w:sz="0" w:space="0" w:color="auto"/>
        <w:right w:val="none" w:sz="0" w:space="0" w:color="auto"/>
      </w:divBdr>
    </w:div>
    <w:div w:id="1883785557">
      <w:bodyDiv w:val="1"/>
      <w:marLeft w:val="0"/>
      <w:marRight w:val="0"/>
      <w:marTop w:val="0"/>
      <w:marBottom w:val="0"/>
      <w:divBdr>
        <w:top w:val="none" w:sz="0" w:space="0" w:color="auto"/>
        <w:left w:val="none" w:sz="0" w:space="0" w:color="auto"/>
        <w:bottom w:val="none" w:sz="0" w:space="0" w:color="auto"/>
        <w:right w:val="none" w:sz="0" w:space="0" w:color="auto"/>
      </w:divBdr>
    </w:div>
    <w:div w:id="1888295356">
      <w:bodyDiv w:val="1"/>
      <w:marLeft w:val="0"/>
      <w:marRight w:val="0"/>
      <w:marTop w:val="0"/>
      <w:marBottom w:val="0"/>
      <w:divBdr>
        <w:top w:val="none" w:sz="0" w:space="0" w:color="auto"/>
        <w:left w:val="none" w:sz="0" w:space="0" w:color="auto"/>
        <w:bottom w:val="none" w:sz="0" w:space="0" w:color="auto"/>
        <w:right w:val="none" w:sz="0" w:space="0" w:color="auto"/>
      </w:divBdr>
    </w:div>
    <w:div w:id="1891189956">
      <w:bodyDiv w:val="1"/>
      <w:marLeft w:val="0"/>
      <w:marRight w:val="0"/>
      <w:marTop w:val="0"/>
      <w:marBottom w:val="0"/>
      <w:divBdr>
        <w:top w:val="none" w:sz="0" w:space="0" w:color="auto"/>
        <w:left w:val="none" w:sz="0" w:space="0" w:color="auto"/>
        <w:bottom w:val="none" w:sz="0" w:space="0" w:color="auto"/>
        <w:right w:val="none" w:sz="0" w:space="0" w:color="auto"/>
      </w:divBdr>
    </w:div>
    <w:div w:id="1893613120">
      <w:bodyDiv w:val="1"/>
      <w:marLeft w:val="0"/>
      <w:marRight w:val="0"/>
      <w:marTop w:val="0"/>
      <w:marBottom w:val="0"/>
      <w:divBdr>
        <w:top w:val="none" w:sz="0" w:space="0" w:color="auto"/>
        <w:left w:val="none" w:sz="0" w:space="0" w:color="auto"/>
        <w:bottom w:val="none" w:sz="0" w:space="0" w:color="auto"/>
        <w:right w:val="none" w:sz="0" w:space="0" w:color="auto"/>
      </w:divBdr>
    </w:div>
    <w:div w:id="1895659014">
      <w:bodyDiv w:val="1"/>
      <w:marLeft w:val="0"/>
      <w:marRight w:val="0"/>
      <w:marTop w:val="0"/>
      <w:marBottom w:val="0"/>
      <w:divBdr>
        <w:top w:val="none" w:sz="0" w:space="0" w:color="auto"/>
        <w:left w:val="none" w:sz="0" w:space="0" w:color="auto"/>
        <w:bottom w:val="none" w:sz="0" w:space="0" w:color="auto"/>
        <w:right w:val="none" w:sz="0" w:space="0" w:color="auto"/>
      </w:divBdr>
    </w:div>
    <w:div w:id="1895921397">
      <w:bodyDiv w:val="1"/>
      <w:marLeft w:val="0"/>
      <w:marRight w:val="0"/>
      <w:marTop w:val="0"/>
      <w:marBottom w:val="0"/>
      <w:divBdr>
        <w:top w:val="none" w:sz="0" w:space="0" w:color="auto"/>
        <w:left w:val="none" w:sz="0" w:space="0" w:color="auto"/>
        <w:bottom w:val="none" w:sz="0" w:space="0" w:color="auto"/>
        <w:right w:val="none" w:sz="0" w:space="0" w:color="auto"/>
      </w:divBdr>
    </w:div>
    <w:div w:id="1897937600">
      <w:bodyDiv w:val="1"/>
      <w:marLeft w:val="0"/>
      <w:marRight w:val="0"/>
      <w:marTop w:val="0"/>
      <w:marBottom w:val="0"/>
      <w:divBdr>
        <w:top w:val="none" w:sz="0" w:space="0" w:color="auto"/>
        <w:left w:val="none" w:sz="0" w:space="0" w:color="auto"/>
        <w:bottom w:val="none" w:sz="0" w:space="0" w:color="auto"/>
        <w:right w:val="none" w:sz="0" w:space="0" w:color="auto"/>
      </w:divBdr>
    </w:div>
    <w:div w:id="1900168848">
      <w:bodyDiv w:val="1"/>
      <w:marLeft w:val="0"/>
      <w:marRight w:val="0"/>
      <w:marTop w:val="0"/>
      <w:marBottom w:val="0"/>
      <w:divBdr>
        <w:top w:val="none" w:sz="0" w:space="0" w:color="auto"/>
        <w:left w:val="none" w:sz="0" w:space="0" w:color="auto"/>
        <w:bottom w:val="none" w:sz="0" w:space="0" w:color="auto"/>
        <w:right w:val="none" w:sz="0" w:space="0" w:color="auto"/>
      </w:divBdr>
    </w:div>
    <w:div w:id="1900750681">
      <w:bodyDiv w:val="1"/>
      <w:marLeft w:val="0"/>
      <w:marRight w:val="0"/>
      <w:marTop w:val="0"/>
      <w:marBottom w:val="0"/>
      <w:divBdr>
        <w:top w:val="none" w:sz="0" w:space="0" w:color="auto"/>
        <w:left w:val="none" w:sz="0" w:space="0" w:color="auto"/>
        <w:bottom w:val="none" w:sz="0" w:space="0" w:color="auto"/>
        <w:right w:val="none" w:sz="0" w:space="0" w:color="auto"/>
      </w:divBdr>
    </w:div>
    <w:div w:id="1904950827">
      <w:bodyDiv w:val="1"/>
      <w:marLeft w:val="0"/>
      <w:marRight w:val="0"/>
      <w:marTop w:val="0"/>
      <w:marBottom w:val="0"/>
      <w:divBdr>
        <w:top w:val="none" w:sz="0" w:space="0" w:color="auto"/>
        <w:left w:val="none" w:sz="0" w:space="0" w:color="auto"/>
        <w:bottom w:val="none" w:sz="0" w:space="0" w:color="auto"/>
        <w:right w:val="none" w:sz="0" w:space="0" w:color="auto"/>
      </w:divBdr>
    </w:div>
    <w:div w:id="1905287850">
      <w:bodyDiv w:val="1"/>
      <w:marLeft w:val="0"/>
      <w:marRight w:val="0"/>
      <w:marTop w:val="0"/>
      <w:marBottom w:val="0"/>
      <w:divBdr>
        <w:top w:val="none" w:sz="0" w:space="0" w:color="auto"/>
        <w:left w:val="none" w:sz="0" w:space="0" w:color="auto"/>
        <w:bottom w:val="none" w:sz="0" w:space="0" w:color="auto"/>
        <w:right w:val="none" w:sz="0" w:space="0" w:color="auto"/>
      </w:divBdr>
    </w:div>
    <w:div w:id="1906842852">
      <w:bodyDiv w:val="1"/>
      <w:marLeft w:val="0"/>
      <w:marRight w:val="0"/>
      <w:marTop w:val="0"/>
      <w:marBottom w:val="0"/>
      <w:divBdr>
        <w:top w:val="none" w:sz="0" w:space="0" w:color="auto"/>
        <w:left w:val="none" w:sz="0" w:space="0" w:color="auto"/>
        <w:bottom w:val="none" w:sz="0" w:space="0" w:color="auto"/>
        <w:right w:val="none" w:sz="0" w:space="0" w:color="auto"/>
      </w:divBdr>
    </w:div>
    <w:div w:id="1907837650">
      <w:bodyDiv w:val="1"/>
      <w:marLeft w:val="0"/>
      <w:marRight w:val="0"/>
      <w:marTop w:val="0"/>
      <w:marBottom w:val="0"/>
      <w:divBdr>
        <w:top w:val="none" w:sz="0" w:space="0" w:color="auto"/>
        <w:left w:val="none" w:sz="0" w:space="0" w:color="auto"/>
        <w:bottom w:val="none" w:sz="0" w:space="0" w:color="auto"/>
        <w:right w:val="none" w:sz="0" w:space="0" w:color="auto"/>
      </w:divBdr>
    </w:div>
    <w:div w:id="1911646479">
      <w:bodyDiv w:val="1"/>
      <w:marLeft w:val="0"/>
      <w:marRight w:val="0"/>
      <w:marTop w:val="0"/>
      <w:marBottom w:val="0"/>
      <w:divBdr>
        <w:top w:val="none" w:sz="0" w:space="0" w:color="auto"/>
        <w:left w:val="none" w:sz="0" w:space="0" w:color="auto"/>
        <w:bottom w:val="none" w:sz="0" w:space="0" w:color="auto"/>
        <w:right w:val="none" w:sz="0" w:space="0" w:color="auto"/>
      </w:divBdr>
    </w:div>
    <w:div w:id="1913461533">
      <w:bodyDiv w:val="1"/>
      <w:marLeft w:val="0"/>
      <w:marRight w:val="0"/>
      <w:marTop w:val="0"/>
      <w:marBottom w:val="0"/>
      <w:divBdr>
        <w:top w:val="none" w:sz="0" w:space="0" w:color="auto"/>
        <w:left w:val="none" w:sz="0" w:space="0" w:color="auto"/>
        <w:bottom w:val="none" w:sz="0" w:space="0" w:color="auto"/>
        <w:right w:val="none" w:sz="0" w:space="0" w:color="auto"/>
      </w:divBdr>
    </w:div>
    <w:div w:id="1913543030">
      <w:bodyDiv w:val="1"/>
      <w:marLeft w:val="0"/>
      <w:marRight w:val="0"/>
      <w:marTop w:val="0"/>
      <w:marBottom w:val="0"/>
      <w:divBdr>
        <w:top w:val="none" w:sz="0" w:space="0" w:color="auto"/>
        <w:left w:val="none" w:sz="0" w:space="0" w:color="auto"/>
        <w:bottom w:val="none" w:sz="0" w:space="0" w:color="auto"/>
        <w:right w:val="none" w:sz="0" w:space="0" w:color="auto"/>
      </w:divBdr>
    </w:div>
    <w:div w:id="1913586336">
      <w:bodyDiv w:val="1"/>
      <w:marLeft w:val="0"/>
      <w:marRight w:val="0"/>
      <w:marTop w:val="0"/>
      <w:marBottom w:val="0"/>
      <w:divBdr>
        <w:top w:val="none" w:sz="0" w:space="0" w:color="auto"/>
        <w:left w:val="none" w:sz="0" w:space="0" w:color="auto"/>
        <w:bottom w:val="none" w:sz="0" w:space="0" w:color="auto"/>
        <w:right w:val="none" w:sz="0" w:space="0" w:color="auto"/>
      </w:divBdr>
    </w:div>
    <w:div w:id="1921480972">
      <w:bodyDiv w:val="1"/>
      <w:marLeft w:val="0"/>
      <w:marRight w:val="0"/>
      <w:marTop w:val="0"/>
      <w:marBottom w:val="0"/>
      <w:divBdr>
        <w:top w:val="none" w:sz="0" w:space="0" w:color="auto"/>
        <w:left w:val="none" w:sz="0" w:space="0" w:color="auto"/>
        <w:bottom w:val="none" w:sz="0" w:space="0" w:color="auto"/>
        <w:right w:val="none" w:sz="0" w:space="0" w:color="auto"/>
      </w:divBdr>
    </w:div>
    <w:div w:id="1922710933">
      <w:bodyDiv w:val="1"/>
      <w:marLeft w:val="0"/>
      <w:marRight w:val="0"/>
      <w:marTop w:val="0"/>
      <w:marBottom w:val="0"/>
      <w:divBdr>
        <w:top w:val="none" w:sz="0" w:space="0" w:color="auto"/>
        <w:left w:val="none" w:sz="0" w:space="0" w:color="auto"/>
        <w:bottom w:val="none" w:sz="0" w:space="0" w:color="auto"/>
        <w:right w:val="none" w:sz="0" w:space="0" w:color="auto"/>
      </w:divBdr>
    </w:div>
    <w:div w:id="1922835658">
      <w:bodyDiv w:val="1"/>
      <w:marLeft w:val="0"/>
      <w:marRight w:val="0"/>
      <w:marTop w:val="0"/>
      <w:marBottom w:val="0"/>
      <w:divBdr>
        <w:top w:val="none" w:sz="0" w:space="0" w:color="auto"/>
        <w:left w:val="none" w:sz="0" w:space="0" w:color="auto"/>
        <w:bottom w:val="none" w:sz="0" w:space="0" w:color="auto"/>
        <w:right w:val="none" w:sz="0" w:space="0" w:color="auto"/>
      </w:divBdr>
    </w:div>
    <w:div w:id="1924297736">
      <w:bodyDiv w:val="1"/>
      <w:marLeft w:val="0"/>
      <w:marRight w:val="0"/>
      <w:marTop w:val="0"/>
      <w:marBottom w:val="0"/>
      <w:divBdr>
        <w:top w:val="none" w:sz="0" w:space="0" w:color="auto"/>
        <w:left w:val="none" w:sz="0" w:space="0" w:color="auto"/>
        <w:bottom w:val="none" w:sz="0" w:space="0" w:color="auto"/>
        <w:right w:val="none" w:sz="0" w:space="0" w:color="auto"/>
      </w:divBdr>
    </w:div>
    <w:div w:id="1925456638">
      <w:bodyDiv w:val="1"/>
      <w:marLeft w:val="0"/>
      <w:marRight w:val="0"/>
      <w:marTop w:val="0"/>
      <w:marBottom w:val="0"/>
      <w:divBdr>
        <w:top w:val="none" w:sz="0" w:space="0" w:color="auto"/>
        <w:left w:val="none" w:sz="0" w:space="0" w:color="auto"/>
        <w:bottom w:val="none" w:sz="0" w:space="0" w:color="auto"/>
        <w:right w:val="none" w:sz="0" w:space="0" w:color="auto"/>
      </w:divBdr>
    </w:div>
    <w:div w:id="1925914052">
      <w:bodyDiv w:val="1"/>
      <w:marLeft w:val="0"/>
      <w:marRight w:val="0"/>
      <w:marTop w:val="0"/>
      <w:marBottom w:val="0"/>
      <w:divBdr>
        <w:top w:val="none" w:sz="0" w:space="0" w:color="auto"/>
        <w:left w:val="none" w:sz="0" w:space="0" w:color="auto"/>
        <w:bottom w:val="none" w:sz="0" w:space="0" w:color="auto"/>
        <w:right w:val="none" w:sz="0" w:space="0" w:color="auto"/>
      </w:divBdr>
    </w:div>
    <w:div w:id="1930115023">
      <w:bodyDiv w:val="1"/>
      <w:marLeft w:val="0"/>
      <w:marRight w:val="0"/>
      <w:marTop w:val="0"/>
      <w:marBottom w:val="0"/>
      <w:divBdr>
        <w:top w:val="none" w:sz="0" w:space="0" w:color="auto"/>
        <w:left w:val="none" w:sz="0" w:space="0" w:color="auto"/>
        <w:bottom w:val="none" w:sz="0" w:space="0" w:color="auto"/>
        <w:right w:val="none" w:sz="0" w:space="0" w:color="auto"/>
      </w:divBdr>
    </w:div>
    <w:div w:id="1932158027">
      <w:bodyDiv w:val="1"/>
      <w:marLeft w:val="0"/>
      <w:marRight w:val="0"/>
      <w:marTop w:val="0"/>
      <w:marBottom w:val="0"/>
      <w:divBdr>
        <w:top w:val="none" w:sz="0" w:space="0" w:color="auto"/>
        <w:left w:val="none" w:sz="0" w:space="0" w:color="auto"/>
        <w:bottom w:val="none" w:sz="0" w:space="0" w:color="auto"/>
        <w:right w:val="none" w:sz="0" w:space="0" w:color="auto"/>
      </w:divBdr>
    </w:div>
    <w:div w:id="1933010499">
      <w:bodyDiv w:val="1"/>
      <w:marLeft w:val="0"/>
      <w:marRight w:val="0"/>
      <w:marTop w:val="0"/>
      <w:marBottom w:val="0"/>
      <w:divBdr>
        <w:top w:val="none" w:sz="0" w:space="0" w:color="auto"/>
        <w:left w:val="none" w:sz="0" w:space="0" w:color="auto"/>
        <w:bottom w:val="none" w:sz="0" w:space="0" w:color="auto"/>
        <w:right w:val="none" w:sz="0" w:space="0" w:color="auto"/>
      </w:divBdr>
    </w:div>
    <w:div w:id="1934893476">
      <w:bodyDiv w:val="1"/>
      <w:marLeft w:val="0"/>
      <w:marRight w:val="0"/>
      <w:marTop w:val="0"/>
      <w:marBottom w:val="0"/>
      <w:divBdr>
        <w:top w:val="none" w:sz="0" w:space="0" w:color="auto"/>
        <w:left w:val="none" w:sz="0" w:space="0" w:color="auto"/>
        <w:bottom w:val="none" w:sz="0" w:space="0" w:color="auto"/>
        <w:right w:val="none" w:sz="0" w:space="0" w:color="auto"/>
      </w:divBdr>
    </w:div>
    <w:div w:id="1942644579">
      <w:bodyDiv w:val="1"/>
      <w:marLeft w:val="0"/>
      <w:marRight w:val="0"/>
      <w:marTop w:val="0"/>
      <w:marBottom w:val="0"/>
      <w:divBdr>
        <w:top w:val="none" w:sz="0" w:space="0" w:color="auto"/>
        <w:left w:val="none" w:sz="0" w:space="0" w:color="auto"/>
        <w:bottom w:val="none" w:sz="0" w:space="0" w:color="auto"/>
        <w:right w:val="none" w:sz="0" w:space="0" w:color="auto"/>
      </w:divBdr>
    </w:div>
    <w:div w:id="1948807515">
      <w:bodyDiv w:val="1"/>
      <w:marLeft w:val="0"/>
      <w:marRight w:val="0"/>
      <w:marTop w:val="0"/>
      <w:marBottom w:val="0"/>
      <w:divBdr>
        <w:top w:val="none" w:sz="0" w:space="0" w:color="auto"/>
        <w:left w:val="none" w:sz="0" w:space="0" w:color="auto"/>
        <w:bottom w:val="none" w:sz="0" w:space="0" w:color="auto"/>
        <w:right w:val="none" w:sz="0" w:space="0" w:color="auto"/>
      </w:divBdr>
    </w:div>
    <w:div w:id="1949849508">
      <w:bodyDiv w:val="1"/>
      <w:marLeft w:val="0"/>
      <w:marRight w:val="0"/>
      <w:marTop w:val="0"/>
      <w:marBottom w:val="0"/>
      <w:divBdr>
        <w:top w:val="none" w:sz="0" w:space="0" w:color="auto"/>
        <w:left w:val="none" w:sz="0" w:space="0" w:color="auto"/>
        <w:bottom w:val="none" w:sz="0" w:space="0" w:color="auto"/>
        <w:right w:val="none" w:sz="0" w:space="0" w:color="auto"/>
      </w:divBdr>
    </w:div>
    <w:div w:id="1953434840">
      <w:bodyDiv w:val="1"/>
      <w:marLeft w:val="0"/>
      <w:marRight w:val="0"/>
      <w:marTop w:val="0"/>
      <w:marBottom w:val="0"/>
      <w:divBdr>
        <w:top w:val="none" w:sz="0" w:space="0" w:color="auto"/>
        <w:left w:val="none" w:sz="0" w:space="0" w:color="auto"/>
        <w:bottom w:val="none" w:sz="0" w:space="0" w:color="auto"/>
        <w:right w:val="none" w:sz="0" w:space="0" w:color="auto"/>
      </w:divBdr>
    </w:div>
    <w:div w:id="1955943295">
      <w:bodyDiv w:val="1"/>
      <w:marLeft w:val="0"/>
      <w:marRight w:val="0"/>
      <w:marTop w:val="0"/>
      <w:marBottom w:val="0"/>
      <w:divBdr>
        <w:top w:val="none" w:sz="0" w:space="0" w:color="auto"/>
        <w:left w:val="none" w:sz="0" w:space="0" w:color="auto"/>
        <w:bottom w:val="none" w:sz="0" w:space="0" w:color="auto"/>
        <w:right w:val="none" w:sz="0" w:space="0" w:color="auto"/>
      </w:divBdr>
    </w:div>
    <w:div w:id="1962034174">
      <w:bodyDiv w:val="1"/>
      <w:marLeft w:val="0"/>
      <w:marRight w:val="0"/>
      <w:marTop w:val="0"/>
      <w:marBottom w:val="0"/>
      <w:divBdr>
        <w:top w:val="none" w:sz="0" w:space="0" w:color="auto"/>
        <w:left w:val="none" w:sz="0" w:space="0" w:color="auto"/>
        <w:bottom w:val="none" w:sz="0" w:space="0" w:color="auto"/>
        <w:right w:val="none" w:sz="0" w:space="0" w:color="auto"/>
      </w:divBdr>
    </w:div>
    <w:div w:id="1964262352">
      <w:bodyDiv w:val="1"/>
      <w:marLeft w:val="0"/>
      <w:marRight w:val="0"/>
      <w:marTop w:val="0"/>
      <w:marBottom w:val="0"/>
      <w:divBdr>
        <w:top w:val="none" w:sz="0" w:space="0" w:color="auto"/>
        <w:left w:val="none" w:sz="0" w:space="0" w:color="auto"/>
        <w:bottom w:val="none" w:sz="0" w:space="0" w:color="auto"/>
        <w:right w:val="none" w:sz="0" w:space="0" w:color="auto"/>
      </w:divBdr>
    </w:div>
    <w:div w:id="1965380812">
      <w:bodyDiv w:val="1"/>
      <w:marLeft w:val="0"/>
      <w:marRight w:val="0"/>
      <w:marTop w:val="0"/>
      <w:marBottom w:val="0"/>
      <w:divBdr>
        <w:top w:val="none" w:sz="0" w:space="0" w:color="auto"/>
        <w:left w:val="none" w:sz="0" w:space="0" w:color="auto"/>
        <w:bottom w:val="none" w:sz="0" w:space="0" w:color="auto"/>
        <w:right w:val="none" w:sz="0" w:space="0" w:color="auto"/>
      </w:divBdr>
    </w:div>
    <w:div w:id="1967159942">
      <w:bodyDiv w:val="1"/>
      <w:marLeft w:val="0"/>
      <w:marRight w:val="0"/>
      <w:marTop w:val="0"/>
      <w:marBottom w:val="0"/>
      <w:divBdr>
        <w:top w:val="none" w:sz="0" w:space="0" w:color="auto"/>
        <w:left w:val="none" w:sz="0" w:space="0" w:color="auto"/>
        <w:bottom w:val="none" w:sz="0" w:space="0" w:color="auto"/>
        <w:right w:val="none" w:sz="0" w:space="0" w:color="auto"/>
      </w:divBdr>
    </w:div>
    <w:div w:id="1969241657">
      <w:bodyDiv w:val="1"/>
      <w:marLeft w:val="0"/>
      <w:marRight w:val="0"/>
      <w:marTop w:val="0"/>
      <w:marBottom w:val="0"/>
      <w:divBdr>
        <w:top w:val="none" w:sz="0" w:space="0" w:color="auto"/>
        <w:left w:val="none" w:sz="0" w:space="0" w:color="auto"/>
        <w:bottom w:val="none" w:sz="0" w:space="0" w:color="auto"/>
        <w:right w:val="none" w:sz="0" w:space="0" w:color="auto"/>
      </w:divBdr>
    </w:div>
    <w:div w:id="1975596100">
      <w:bodyDiv w:val="1"/>
      <w:marLeft w:val="0"/>
      <w:marRight w:val="0"/>
      <w:marTop w:val="0"/>
      <w:marBottom w:val="0"/>
      <w:divBdr>
        <w:top w:val="none" w:sz="0" w:space="0" w:color="auto"/>
        <w:left w:val="none" w:sz="0" w:space="0" w:color="auto"/>
        <w:bottom w:val="none" w:sz="0" w:space="0" w:color="auto"/>
        <w:right w:val="none" w:sz="0" w:space="0" w:color="auto"/>
      </w:divBdr>
    </w:div>
    <w:div w:id="1981614654">
      <w:bodyDiv w:val="1"/>
      <w:marLeft w:val="0"/>
      <w:marRight w:val="0"/>
      <w:marTop w:val="0"/>
      <w:marBottom w:val="0"/>
      <w:divBdr>
        <w:top w:val="none" w:sz="0" w:space="0" w:color="auto"/>
        <w:left w:val="none" w:sz="0" w:space="0" w:color="auto"/>
        <w:bottom w:val="none" w:sz="0" w:space="0" w:color="auto"/>
        <w:right w:val="none" w:sz="0" w:space="0" w:color="auto"/>
      </w:divBdr>
    </w:div>
    <w:div w:id="1981960013">
      <w:bodyDiv w:val="1"/>
      <w:marLeft w:val="0"/>
      <w:marRight w:val="0"/>
      <w:marTop w:val="0"/>
      <w:marBottom w:val="0"/>
      <w:divBdr>
        <w:top w:val="none" w:sz="0" w:space="0" w:color="auto"/>
        <w:left w:val="none" w:sz="0" w:space="0" w:color="auto"/>
        <w:bottom w:val="none" w:sz="0" w:space="0" w:color="auto"/>
        <w:right w:val="none" w:sz="0" w:space="0" w:color="auto"/>
      </w:divBdr>
    </w:div>
    <w:div w:id="2007709008">
      <w:bodyDiv w:val="1"/>
      <w:marLeft w:val="0"/>
      <w:marRight w:val="0"/>
      <w:marTop w:val="0"/>
      <w:marBottom w:val="0"/>
      <w:divBdr>
        <w:top w:val="none" w:sz="0" w:space="0" w:color="auto"/>
        <w:left w:val="none" w:sz="0" w:space="0" w:color="auto"/>
        <w:bottom w:val="none" w:sz="0" w:space="0" w:color="auto"/>
        <w:right w:val="none" w:sz="0" w:space="0" w:color="auto"/>
      </w:divBdr>
    </w:div>
    <w:div w:id="2008945392">
      <w:bodyDiv w:val="1"/>
      <w:marLeft w:val="0"/>
      <w:marRight w:val="0"/>
      <w:marTop w:val="0"/>
      <w:marBottom w:val="0"/>
      <w:divBdr>
        <w:top w:val="none" w:sz="0" w:space="0" w:color="auto"/>
        <w:left w:val="none" w:sz="0" w:space="0" w:color="auto"/>
        <w:bottom w:val="none" w:sz="0" w:space="0" w:color="auto"/>
        <w:right w:val="none" w:sz="0" w:space="0" w:color="auto"/>
      </w:divBdr>
    </w:div>
    <w:div w:id="2017029593">
      <w:bodyDiv w:val="1"/>
      <w:marLeft w:val="0"/>
      <w:marRight w:val="0"/>
      <w:marTop w:val="0"/>
      <w:marBottom w:val="0"/>
      <w:divBdr>
        <w:top w:val="none" w:sz="0" w:space="0" w:color="auto"/>
        <w:left w:val="none" w:sz="0" w:space="0" w:color="auto"/>
        <w:bottom w:val="none" w:sz="0" w:space="0" w:color="auto"/>
        <w:right w:val="none" w:sz="0" w:space="0" w:color="auto"/>
      </w:divBdr>
    </w:div>
    <w:div w:id="2018917560">
      <w:bodyDiv w:val="1"/>
      <w:marLeft w:val="0"/>
      <w:marRight w:val="0"/>
      <w:marTop w:val="0"/>
      <w:marBottom w:val="0"/>
      <w:divBdr>
        <w:top w:val="none" w:sz="0" w:space="0" w:color="auto"/>
        <w:left w:val="none" w:sz="0" w:space="0" w:color="auto"/>
        <w:bottom w:val="none" w:sz="0" w:space="0" w:color="auto"/>
        <w:right w:val="none" w:sz="0" w:space="0" w:color="auto"/>
      </w:divBdr>
    </w:div>
    <w:div w:id="2019651659">
      <w:bodyDiv w:val="1"/>
      <w:marLeft w:val="0"/>
      <w:marRight w:val="0"/>
      <w:marTop w:val="0"/>
      <w:marBottom w:val="0"/>
      <w:divBdr>
        <w:top w:val="none" w:sz="0" w:space="0" w:color="auto"/>
        <w:left w:val="none" w:sz="0" w:space="0" w:color="auto"/>
        <w:bottom w:val="none" w:sz="0" w:space="0" w:color="auto"/>
        <w:right w:val="none" w:sz="0" w:space="0" w:color="auto"/>
      </w:divBdr>
    </w:div>
    <w:div w:id="2021472026">
      <w:bodyDiv w:val="1"/>
      <w:marLeft w:val="0"/>
      <w:marRight w:val="0"/>
      <w:marTop w:val="0"/>
      <w:marBottom w:val="0"/>
      <w:divBdr>
        <w:top w:val="none" w:sz="0" w:space="0" w:color="auto"/>
        <w:left w:val="none" w:sz="0" w:space="0" w:color="auto"/>
        <w:bottom w:val="none" w:sz="0" w:space="0" w:color="auto"/>
        <w:right w:val="none" w:sz="0" w:space="0" w:color="auto"/>
      </w:divBdr>
      <w:divsChild>
        <w:div w:id="484131467">
          <w:marLeft w:val="0"/>
          <w:marRight w:val="0"/>
          <w:marTop w:val="0"/>
          <w:marBottom w:val="0"/>
          <w:divBdr>
            <w:top w:val="none" w:sz="0" w:space="0" w:color="auto"/>
            <w:left w:val="none" w:sz="0" w:space="0" w:color="auto"/>
            <w:bottom w:val="none" w:sz="0" w:space="0" w:color="auto"/>
            <w:right w:val="none" w:sz="0" w:space="0" w:color="auto"/>
          </w:divBdr>
        </w:div>
        <w:div w:id="907154396">
          <w:marLeft w:val="0"/>
          <w:marRight w:val="0"/>
          <w:marTop w:val="0"/>
          <w:marBottom w:val="0"/>
          <w:divBdr>
            <w:top w:val="none" w:sz="0" w:space="0" w:color="auto"/>
            <w:left w:val="none" w:sz="0" w:space="0" w:color="auto"/>
            <w:bottom w:val="none" w:sz="0" w:space="0" w:color="auto"/>
            <w:right w:val="none" w:sz="0" w:space="0" w:color="auto"/>
          </w:divBdr>
        </w:div>
        <w:div w:id="1661738101">
          <w:marLeft w:val="0"/>
          <w:marRight w:val="0"/>
          <w:marTop w:val="0"/>
          <w:marBottom w:val="0"/>
          <w:divBdr>
            <w:top w:val="none" w:sz="0" w:space="0" w:color="auto"/>
            <w:left w:val="none" w:sz="0" w:space="0" w:color="auto"/>
            <w:bottom w:val="none" w:sz="0" w:space="0" w:color="auto"/>
            <w:right w:val="none" w:sz="0" w:space="0" w:color="auto"/>
          </w:divBdr>
        </w:div>
        <w:div w:id="1814565235">
          <w:marLeft w:val="0"/>
          <w:marRight w:val="0"/>
          <w:marTop w:val="0"/>
          <w:marBottom w:val="0"/>
          <w:divBdr>
            <w:top w:val="none" w:sz="0" w:space="0" w:color="auto"/>
            <w:left w:val="none" w:sz="0" w:space="0" w:color="auto"/>
            <w:bottom w:val="none" w:sz="0" w:space="0" w:color="auto"/>
            <w:right w:val="none" w:sz="0" w:space="0" w:color="auto"/>
          </w:divBdr>
        </w:div>
        <w:div w:id="1930191790">
          <w:marLeft w:val="0"/>
          <w:marRight w:val="0"/>
          <w:marTop w:val="0"/>
          <w:marBottom w:val="0"/>
          <w:divBdr>
            <w:top w:val="none" w:sz="0" w:space="0" w:color="auto"/>
            <w:left w:val="none" w:sz="0" w:space="0" w:color="auto"/>
            <w:bottom w:val="none" w:sz="0" w:space="0" w:color="auto"/>
            <w:right w:val="none" w:sz="0" w:space="0" w:color="auto"/>
          </w:divBdr>
        </w:div>
      </w:divsChild>
    </w:div>
    <w:div w:id="2022776225">
      <w:bodyDiv w:val="1"/>
      <w:marLeft w:val="0"/>
      <w:marRight w:val="0"/>
      <w:marTop w:val="0"/>
      <w:marBottom w:val="0"/>
      <w:divBdr>
        <w:top w:val="none" w:sz="0" w:space="0" w:color="auto"/>
        <w:left w:val="none" w:sz="0" w:space="0" w:color="auto"/>
        <w:bottom w:val="none" w:sz="0" w:space="0" w:color="auto"/>
        <w:right w:val="none" w:sz="0" w:space="0" w:color="auto"/>
      </w:divBdr>
    </w:div>
    <w:div w:id="2024160298">
      <w:bodyDiv w:val="1"/>
      <w:marLeft w:val="0"/>
      <w:marRight w:val="0"/>
      <w:marTop w:val="0"/>
      <w:marBottom w:val="0"/>
      <w:divBdr>
        <w:top w:val="none" w:sz="0" w:space="0" w:color="auto"/>
        <w:left w:val="none" w:sz="0" w:space="0" w:color="auto"/>
        <w:bottom w:val="none" w:sz="0" w:space="0" w:color="auto"/>
        <w:right w:val="none" w:sz="0" w:space="0" w:color="auto"/>
      </w:divBdr>
    </w:div>
    <w:div w:id="2027319990">
      <w:bodyDiv w:val="1"/>
      <w:marLeft w:val="0"/>
      <w:marRight w:val="0"/>
      <w:marTop w:val="0"/>
      <w:marBottom w:val="0"/>
      <w:divBdr>
        <w:top w:val="none" w:sz="0" w:space="0" w:color="auto"/>
        <w:left w:val="none" w:sz="0" w:space="0" w:color="auto"/>
        <w:bottom w:val="none" w:sz="0" w:space="0" w:color="auto"/>
        <w:right w:val="none" w:sz="0" w:space="0" w:color="auto"/>
      </w:divBdr>
    </w:div>
    <w:div w:id="2032679844">
      <w:bodyDiv w:val="1"/>
      <w:marLeft w:val="0"/>
      <w:marRight w:val="0"/>
      <w:marTop w:val="0"/>
      <w:marBottom w:val="0"/>
      <w:divBdr>
        <w:top w:val="none" w:sz="0" w:space="0" w:color="auto"/>
        <w:left w:val="none" w:sz="0" w:space="0" w:color="auto"/>
        <w:bottom w:val="none" w:sz="0" w:space="0" w:color="auto"/>
        <w:right w:val="none" w:sz="0" w:space="0" w:color="auto"/>
      </w:divBdr>
    </w:div>
    <w:div w:id="2040543869">
      <w:bodyDiv w:val="1"/>
      <w:marLeft w:val="0"/>
      <w:marRight w:val="0"/>
      <w:marTop w:val="0"/>
      <w:marBottom w:val="0"/>
      <w:divBdr>
        <w:top w:val="none" w:sz="0" w:space="0" w:color="auto"/>
        <w:left w:val="none" w:sz="0" w:space="0" w:color="auto"/>
        <w:bottom w:val="none" w:sz="0" w:space="0" w:color="auto"/>
        <w:right w:val="none" w:sz="0" w:space="0" w:color="auto"/>
      </w:divBdr>
    </w:div>
    <w:div w:id="2040933858">
      <w:bodyDiv w:val="1"/>
      <w:marLeft w:val="0"/>
      <w:marRight w:val="0"/>
      <w:marTop w:val="0"/>
      <w:marBottom w:val="0"/>
      <w:divBdr>
        <w:top w:val="none" w:sz="0" w:space="0" w:color="auto"/>
        <w:left w:val="none" w:sz="0" w:space="0" w:color="auto"/>
        <w:bottom w:val="none" w:sz="0" w:space="0" w:color="auto"/>
        <w:right w:val="none" w:sz="0" w:space="0" w:color="auto"/>
      </w:divBdr>
    </w:div>
    <w:div w:id="2041586938">
      <w:bodyDiv w:val="1"/>
      <w:marLeft w:val="0"/>
      <w:marRight w:val="0"/>
      <w:marTop w:val="0"/>
      <w:marBottom w:val="0"/>
      <w:divBdr>
        <w:top w:val="none" w:sz="0" w:space="0" w:color="auto"/>
        <w:left w:val="none" w:sz="0" w:space="0" w:color="auto"/>
        <w:bottom w:val="none" w:sz="0" w:space="0" w:color="auto"/>
        <w:right w:val="none" w:sz="0" w:space="0" w:color="auto"/>
      </w:divBdr>
    </w:div>
    <w:div w:id="2046443738">
      <w:bodyDiv w:val="1"/>
      <w:marLeft w:val="0"/>
      <w:marRight w:val="0"/>
      <w:marTop w:val="0"/>
      <w:marBottom w:val="0"/>
      <w:divBdr>
        <w:top w:val="none" w:sz="0" w:space="0" w:color="auto"/>
        <w:left w:val="none" w:sz="0" w:space="0" w:color="auto"/>
        <w:bottom w:val="none" w:sz="0" w:space="0" w:color="auto"/>
        <w:right w:val="none" w:sz="0" w:space="0" w:color="auto"/>
      </w:divBdr>
    </w:div>
    <w:div w:id="2047370443">
      <w:bodyDiv w:val="1"/>
      <w:marLeft w:val="0"/>
      <w:marRight w:val="0"/>
      <w:marTop w:val="0"/>
      <w:marBottom w:val="0"/>
      <w:divBdr>
        <w:top w:val="none" w:sz="0" w:space="0" w:color="auto"/>
        <w:left w:val="none" w:sz="0" w:space="0" w:color="auto"/>
        <w:bottom w:val="none" w:sz="0" w:space="0" w:color="auto"/>
        <w:right w:val="none" w:sz="0" w:space="0" w:color="auto"/>
      </w:divBdr>
    </w:div>
    <w:div w:id="2053646358">
      <w:bodyDiv w:val="1"/>
      <w:marLeft w:val="0"/>
      <w:marRight w:val="0"/>
      <w:marTop w:val="0"/>
      <w:marBottom w:val="0"/>
      <w:divBdr>
        <w:top w:val="none" w:sz="0" w:space="0" w:color="auto"/>
        <w:left w:val="none" w:sz="0" w:space="0" w:color="auto"/>
        <w:bottom w:val="none" w:sz="0" w:space="0" w:color="auto"/>
        <w:right w:val="none" w:sz="0" w:space="0" w:color="auto"/>
      </w:divBdr>
    </w:div>
    <w:div w:id="2054427901">
      <w:bodyDiv w:val="1"/>
      <w:marLeft w:val="0"/>
      <w:marRight w:val="0"/>
      <w:marTop w:val="0"/>
      <w:marBottom w:val="0"/>
      <w:divBdr>
        <w:top w:val="none" w:sz="0" w:space="0" w:color="auto"/>
        <w:left w:val="none" w:sz="0" w:space="0" w:color="auto"/>
        <w:bottom w:val="none" w:sz="0" w:space="0" w:color="auto"/>
        <w:right w:val="none" w:sz="0" w:space="0" w:color="auto"/>
      </w:divBdr>
    </w:div>
    <w:div w:id="2055496765">
      <w:bodyDiv w:val="1"/>
      <w:marLeft w:val="0"/>
      <w:marRight w:val="0"/>
      <w:marTop w:val="0"/>
      <w:marBottom w:val="0"/>
      <w:divBdr>
        <w:top w:val="none" w:sz="0" w:space="0" w:color="auto"/>
        <w:left w:val="none" w:sz="0" w:space="0" w:color="auto"/>
        <w:bottom w:val="none" w:sz="0" w:space="0" w:color="auto"/>
        <w:right w:val="none" w:sz="0" w:space="0" w:color="auto"/>
      </w:divBdr>
    </w:div>
    <w:div w:id="2057535239">
      <w:bodyDiv w:val="1"/>
      <w:marLeft w:val="0"/>
      <w:marRight w:val="0"/>
      <w:marTop w:val="0"/>
      <w:marBottom w:val="0"/>
      <w:divBdr>
        <w:top w:val="none" w:sz="0" w:space="0" w:color="auto"/>
        <w:left w:val="none" w:sz="0" w:space="0" w:color="auto"/>
        <w:bottom w:val="none" w:sz="0" w:space="0" w:color="auto"/>
        <w:right w:val="none" w:sz="0" w:space="0" w:color="auto"/>
      </w:divBdr>
    </w:div>
    <w:div w:id="2057660594">
      <w:bodyDiv w:val="1"/>
      <w:marLeft w:val="0"/>
      <w:marRight w:val="0"/>
      <w:marTop w:val="0"/>
      <w:marBottom w:val="0"/>
      <w:divBdr>
        <w:top w:val="none" w:sz="0" w:space="0" w:color="auto"/>
        <w:left w:val="none" w:sz="0" w:space="0" w:color="auto"/>
        <w:bottom w:val="none" w:sz="0" w:space="0" w:color="auto"/>
        <w:right w:val="none" w:sz="0" w:space="0" w:color="auto"/>
      </w:divBdr>
    </w:div>
    <w:div w:id="2058701518">
      <w:bodyDiv w:val="1"/>
      <w:marLeft w:val="0"/>
      <w:marRight w:val="0"/>
      <w:marTop w:val="0"/>
      <w:marBottom w:val="0"/>
      <w:divBdr>
        <w:top w:val="none" w:sz="0" w:space="0" w:color="auto"/>
        <w:left w:val="none" w:sz="0" w:space="0" w:color="auto"/>
        <w:bottom w:val="none" w:sz="0" w:space="0" w:color="auto"/>
        <w:right w:val="none" w:sz="0" w:space="0" w:color="auto"/>
      </w:divBdr>
    </w:div>
    <w:div w:id="2059821755">
      <w:bodyDiv w:val="1"/>
      <w:marLeft w:val="0"/>
      <w:marRight w:val="0"/>
      <w:marTop w:val="0"/>
      <w:marBottom w:val="0"/>
      <w:divBdr>
        <w:top w:val="none" w:sz="0" w:space="0" w:color="auto"/>
        <w:left w:val="none" w:sz="0" w:space="0" w:color="auto"/>
        <w:bottom w:val="none" w:sz="0" w:space="0" w:color="auto"/>
        <w:right w:val="none" w:sz="0" w:space="0" w:color="auto"/>
      </w:divBdr>
    </w:div>
    <w:div w:id="2061203289">
      <w:bodyDiv w:val="1"/>
      <w:marLeft w:val="0"/>
      <w:marRight w:val="0"/>
      <w:marTop w:val="0"/>
      <w:marBottom w:val="0"/>
      <w:divBdr>
        <w:top w:val="none" w:sz="0" w:space="0" w:color="auto"/>
        <w:left w:val="none" w:sz="0" w:space="0" w:color="auto"/>
        <w:bottom w:val="none" w:sz="0" w:space="0" w:color="auto"/>
        <w:right w:val="none" w:sz="0" w:space="0" w:color="auto"/>
      </w:divBdr>
    </w:div>
    <w:div w:id="2065181918">
      <w:bodyDiv w:val="1"/>
      <w:marLeft w:val="0"/>
      <w:marRight w:val="0"/>
      <w:marTop w:val="0"/>
      <w:marBottom w:val="0"/>
      <w:divBdr>
        <w:top w:val="none" w:sz="0" w:space="0" w:color="auto"/>
        <w:left w:val="none" w:sz="0" w:space="0" w:color="auto"/>
        <w:bottom w:val="none" w:sz="0" w:space="0" w:color="auto"/>
        <w:right w:val="none" w:sz="0" w:space="0" w:color="auto"/>
      </w:divBdr>
    </w:div>
    <w:div w:id="2069262875">
      <w:bodyDiv w:val="1"/>
      <w:marLeft w:val="0"/>
      <w:marRight w:val="0"/>
      <w:marTop w:val="0"/>
      <w:marBottom w:val="0"/>
      <w:divBdr>
        <w:top w:val="none" w:sz="0" w:space="0" w:color="auto"/>
        <w:left w:val="none" w:sz="0" w:space="0" w:color="auto"/>
        <w:bottom w:val="none" w:sz="0" w:space="0" w:color="auto"/>
        <w:right w:val="none" w:sz="0" w:space="0" w:color="auto"/>
      </w:divBdr>
    </w:div>
    <w:div w:id="2071733538">
      <w:bodyDiv w:val="1"/>
      <w:marLeft w:val="0"/>
      <w:marRight w:val="0"/>
      <w:marTop w:val="0"/>
      <w:marBottom w:val="0"/>
      <w:divBdr>
        <w:top w:val="none" w:sz="0" w:space="0" w:color="auto"/>
        <w:left w:val="none" w:sz="0" w:space="0" w:color="auto"/>
        <w:bottom w:val="none" w:sz="0" w:space="0" w:color="auto"/>
        <w:right w:val="none" w:sz="0" w:space="0" w:color="auto"/>
      </w:divBdr>
    </w:div>
    <w:div w:id="2073650422">
      <w:bodyDiv w:val="1"/>
      <w:marLeft w:val="0"/>
      <w:marRight w:val="0"/>
      <w:marTop w:val="0"/>
      <w:marBottom w:val="0"/>
      <w:divBdr>
        <w:top w:val="none" w:sz="0" w:space="0" w:color="auto"/>
        <w:left w:val="none" w:sz="0" w:space="0" w:color="auto"/>
        <w:bottom w:val="none" w:sz="0" w:space="0" w:color="auto"/>
        <w:right w:val="none" w:sz="0" w:space="0" w:color="auto"/>
      </w:divBdr>
    </w:div>
    <w:div w:id="2077167273">
      <w:bodyDiv w:val="1"/>
      <w:marLeft w:val="0"/>
      <w:marRight w:val="0"/>
      <w:marTop w:val="0"/>
      <w:marBottom w:val="0"/>
      <w:divBdr>
        <w:top w:val="none" w:sz="0" w:space="0" w:color="auto"/>
        <w:left w:val="none" w:sz="0" w:space="0" w:color="auto"/>
        <w:bottom w:val="none" w:sz="0" w:space="0" w:color="auto"/>
        <w:right w:val="none" w:sz="0" w:space="0" w:color="auto"/>
      </w:divBdr>
    </w:div>
    <w:div w:id="2077434559">
      <w:bodyDiv w:val="1"/>
      <w:marLeft w:val="0"/>
      <w:marRight w:val="0"/>
      <w:marTop w:val="0"/>
      <w:marBottom w:val="0"/>
      <w:divBdr>
        <w:top w:val="none" w:sz="0" w:space="0" w:color="auto"/>
        <w:left w:val="none" w:sz="0" w:space="0" w:color="auto"/>
        <w:bottom w:val="none" w:sz="0" w:space="0" w:color="auto"/>
        <w:right w:val="none" w:sz="0" w:space="0" w:color="auto"/>
      </w:divBdr>
    </w:div>
    <w:div w:id="2077504750">
      <w:bodyDiv w:val="1"/>
      <w:marLeft w:val="0"/>
      <w:marRight w:val="0"/>
      <w:marTop w:val="0"/>
      <w:marBottom w:val="0"/>
      <w:divBdr>
        <w:top w:val="none" w:sz="0" w:space="0" w:color="auto"/>
        <w:left w:val="none" w:sz="0" w:space="0" w:color="auto"/>
        <w:bottom w:val="none" w:sz="0" w:space="0" w:color="auto"/>
        <w:right w:val="none" w:sz="0" w:space="0" w:color="auto"/>
      </w:divBdr>
    </w:div>
    <w:div w:id="2078359095">
      <w:bodyDiv w:val="1"/>
      <w:marLeft w:val="0"/>
      <w:marRight w:val="0"/>
      <w:marTop w:val="0"/>
      <w:marBottom w:val="0"/>
      <w:divBdr>
        <w:top w:val="none" w:sz="0" w:space="0" w:color="auto"/>
        <w:left w:val="none" w:sz="0" w:space="0" w:color="auto"/>
        <w:bottom w:val="none" w:sz="0" w:space="0" w:color="auto"/>
        <w:right w:val="none" w:sz="0" w:space="0" w:color="auto"/>
      </w:divBdr>
    </w:div>
    <w:div w:id="2079327627">
      <w:bodyDiv w:val="1"/>
      <w:marLeft w:val="0"/>
      <w:marRight w:val="0"/>
      <w:marTop w:val="0"/>
      <w:marBottom w:val="0"/>
      <w:divBdr>
        <w:top w:val="none" w:sz="0" w:space="0" w:color="auto"/>
        <w:left w:val="none" w:sz="0" w:space="0" w:color="auto"/>
        <w:bottom w:val="none" w:sz="0" w:space="0" w:color="auto"/>
        <w:right w:val="none" w:sz="0" w:space="0" w:color="auto"/>
      </w:divBdr>
    </w:div>
    <w:div w:id="2081251797">
      <w:bodyDiv w:val="1"/>
      <w:marLeft w:val="0"/>
      <w:marRight w:val="0"/>
      <w:marTop w:val="0"/>
      <w:marBottom w:val="0"/>
      <w:divBdr>
        <w:top w:val="none" w:sz="0" w:space="0" w:color="auto"/>
        <w:left w:val="none" w:sz="0" w:space="0" w:color="auto"/>
        <w:bottom w:val="none" w:sz="0" w:space="0" w:color="auto"/>
        <w:right w:val="none" w:sz="0" w:space="0" w:color="auto"/>
      </w:divBdr>
    </w:div>
    <w:div w:id="2089694494">
      <w:bodyDiv w:val="1"/>
      <w:marLeft w:val="0"/>
      <w:marRight w:val="0"/>
      <w:marTop w:val="0"/>
      <w:marBottom w:val="0"/>
      <w:divBdr>
        <w:top w:val="none" w:sz="0" w:space="0" w:color="auto"/>
        <w:left w:val="none" w:sz="0" w:space="0" w:color="auto"/>
        <w:bottom w:val="none" w:sz="0" w:space="0" w:color="auto"/>
        <w:right w:val="none" w:sz="0" w:space="0" w:color="auto"/>
      </w:divBdr>
    </w:div>
    <w:div w:id="2094277949">
      <w:bodyDiv w:val="1"/>
      <w:marLeft w:val="0"/>
      <w:marRight w:val="0"/>
      <w:marTop w:val="0"/>
      <w:marBottom w:val="0"/>
      <w:divBdr>
        <w:top w:val="none" w:sz="0" w:space="0" w:color="auto"/>
        <w:left w:val="none" w:sz="0" w:space="0" w:color="auto"/>
        <w:bottom w:val="none" w:sz="0" w:space="0" w:color="auto"/>
        <w:right w:val="none" w:sz="0" w:space="0" w:color="auto"/>
      </w:divBdr>
    </w:div>
    <w:div w:id="2099206582">
      <w:bodyDiv w:val="1"/>
      <w:marLeft w:val="0"/>
      <w:marRight w:val="0"/>
      <w:marTop w:val="0"/>
      <w:marBottom w:val="0"/>
      <w:divBdr>
        <w:top w:val="none" w:sz="0" w:space="0" w:color="auto"/>
        <w:left w:val="none" w:sz="0" w:space="0" w:color="auto"/>
        <w:bottom w:val="none" w:sz="0" w:space="0" w:color="auto"/>
        <w:right w:val="none" w:sz="0" w:space="0" w:color="auto"/>
      </w:divBdr>
    </w:div>
    <w:div w:id="2102946378">
      <w:bodyDiv w:val="1"/>
      <w:marLeft w:val="0"/>
      <w:marRight w:val="0"/>
      <w:marTop w:val="0"/>
      <w:marBottom w:val="0"/>
      <w:divBdr>
        <w:top w:val="none" w:sz="0" w:space="0" w:color="auto"/>
        <w:left w:val="none" w:sz="0" w:space="0" w:color="auto"/>
        <w:bottom w:val="none" w:sz="0" w:space="0" w:color="auto"/>
        <w:right w:val="none" w:sz="0" w:space="0" w:color="auto"/>
      </w:divBdr>
    </w:div>
    <w:div w:id="2109496960">
      <w:bodyDiv w:val="1"/>
      <w:marLeft w:val="0"/>
      <w:marRight w:val="0"/>
      <w:marTop w:val="0"/>
      <w:marBottom w:val="0"/>
      <w:divBdr>
        <w:top w:val="none" w:sz="0" w:space="0" w:color="auto"/>
        <w:left w:val="none" w:sz="0" w:space="0" w:color="auto"/>
        <w:bottom w:val="none" w:sz="0" w:space="0" w:color="auto"/>
        <w:right w:val="none" w:sz="0" w:space="0" w:color="auto"/>
      </w:divBdr>
    </w:div>
    <w:div w:id="2110999178">
      <w:bodyDiv w:val="1"/>
      <w:marLeft w:val="0"/>
      <w:marRight w:val="0"/>
      <w:marTop w:val="0"/>
      <w:marBottom w:val="0"/>
      <w:divBdr>
        <w:top w:val="none" w:sz="0" w:space="0" w:color="auto"/>
        <w:left w:val="none" w:sz="0" w:space="0" w:color="auto"/>
        <w:bottom w:val="none" w:sz="0" w:space="0" w:color="auto"/>
        <w:right w:val="none" w:sz="0" w:space="0" w:color="auto"/>
      </w:divBdr>
    </w:div>
    <w:div w:id="2111584137">
      <w:bodyDiv w:val="1"/>
      <w:marLeft w:val="0"/>
      <w:marRight w:val="0"/>
      <w:marTop w:val="0"/>
      <w:marBottom w:val="0"/>
      <w:divBdr>
        <w:top w:val="none" w:sz="0" w:space="0" w:color="auto"/>
        <w:left w:val="none" w:sz="0" w:space="0" w:color="auto"/>
        <w:bottom w:val="none" w:sz="0" w:space="0" w:color="auto"/>
        <w:right w:val="none" w:sz="0" w:space="0" w:color="auto"/>
      </w:divBdr>
    </w:div>
    <w:div w:id="2115830698">
      <w:bodyDiv w:val="1"/>
      <w:marLeft w:val="0"/>
      <w:marRight w:val="0"/>
      <w:marTop w:val="0"/>
      <w:marBottom w:val="0"/>
      <w:divBdr>
        <w:top w:val="none" w:sz="0" w:space="0" w:color="auto"/>
        <w:left w:val="none" w:sz="0" w:space="0" w:color="auto"/>
        <w:bottom w:val="none" w:sz="0" w:space="0" w:color="auto"/>
        <w:right w:val="none" w:sz="0" w:space="0" w:color="auto"/>
      </w:divBdr>
    </w:div>
    <w:div w:id="2117676849">
      <w:bodyDiv w:val="1"/>
      <w:marLeft w:val="0"/>
      <w:marRight w:val="0"/>
      <w:marTop w:val="0"/>
      <w:marBottom w:val="0"/>
      <w:divBdr>
        <w:top w:val="none" w:sz="0" w:space="0" w:color="auto"/>
        <w:left w:val="none" w:sz="0" w:space="0" w:color="auto"/>
        <w:bottom w:val="none" w:sz="0" w:space="0" w:color="auto"/>
        <w:right w:val="none" w:sz="0" w:space="0" w:color="auto"/>
      </w:divBdr>
    </w:div>
    <w:div w:id="2118059174">
      <w:bodyDiv w:val="1"/>
      <w:marLeft w:val="0"/>
      <w:marRight w:val="0"/>
      <w:marTop w:val="0"/>
      <w:marBottom w:val="0"/>
      <w:divBdr>
        <w:top w:val="none" w:sz="0" w:space="0" w:color="auto"/>
        <w:left w:val="none" w:sz="0" w:space="0" w:color="auto"/>
        <w:bottom w:val="none" w:sz="0" w:space="0" w:color="auto"/>
        <w:right w:val="none" w:sz="0" w:space="0" w:color="auto"/>
      </w:divBdr>
    </w:div>
    <w:div w:id="2122407983">
      <w:bodyDiv w:val="1"/>
      <w:marLeft w:val="0"/>
      <w:marRight w:val="0"/>
      <w:marTop w:val="0"/>
      <w:marBottom w:val="0"/>
      <w:divBdr>
        <w:top w:val="none" w:sz="0" w:space="0" w:color="auto"/>
        <w:left w:val="none" w:sz="0" w:space="0" w:color="auto"/>
        <w:bottom w:val="none" w:sz="0" w:space="0" w:color="auto"/>
        <w:right w:val="none" w:sz="0" w:space="0" w:color="auto"/>
      </w:divBdr>
    </w:div>
    <w:div w:id="2125272669">
      <w:bodyDiv w:val="1"/>
      <w:marLeft w:val="0"/>
      <w:marRight w:val="0"/>
      <w:marTop w:val="0"/>
      <w:marBottom w:val="0"/>
      <w:divBdr>
        <w:top w:val="none" w:sz="0" w:space="0" w:color="auto"/>
        <w:left w:val="none" w:sz="0" w:space="0" w:color="auto"/>
        <w:bottom w:val="none" w:sz="0" w:space="0" w:color="auto"/>
        <w:right w:val="none" w:sz="0" w:space="0" w:color="auto"/>
      </w:divBdr>
    </w:div>
    <w:div w:id="2126188571">
      <w:bodyDiv w:val="1"/>
      <w:marLeft w:val="0"/>
      <w:marRight w:val="0"/>
      <w:marTop w:val="0"/>
      <w:marBottom w:val="0"/>
      <w:divBdr>
        <w:top w:val="none" w:sz="0" w:space="0" w:color="auto"/>
        <w:left w:val="none" w:sz="0" w:space="0" w:color="auto"/>
        <w:bottom w:val="none" w:sz="0" w:space="0" w:color="auto"/>
        <w:right w:val="none" w:sz="0" w:space="0" w:color="auto"/>
      </w:divBdr>
    </w:div>
    <w:div w:id="2126580750">
      <w:bodyDiv w:val="1"/>
      <w:marLeft w:val="0"/>
      <w:marRight w:val="0"/>
      <w:marTop w:val="0"/>
      <w:marBottom w:val="0"/>
      <w:divBdr>
        <w:top w:val="none" w:sz="0" w:space="0" w:color="auto"/>
        <w:left w:val="none" w:sz="0" w:space="0" w:color="auto"/>
        <w:bottom w:val="none" w:sz="0" w:space="0" w:color="auto"/>
        <w:right w:val="none" w:sz="0" w:space="0" w:color="auto"/>
      </w:divBdr>
    </w:div>
    <w:div w:id="2127578717">
      <w:bodyDiv w:val="1"/>
      <w:marLeft w:val="0"/>
      <w:marRight w:val="0"/>
      <w:marTop w:val="0"/>
      <w:marBottom w:val="0"/>
      <w:divBdr>
        <w:top w:val="none" w:sz="0" w:space="0" w:color="auto"/>
        <w:left w:val="none" w:sz="0" w:space="0" w:color="auto"/>
        <w:bottom w:val="none" w:sz="0" w:space="0" w:color="auto"/>
        <w:right w:val="none" w:sz="0" w:space="0" w:color="auto"/>
      </w:divBdr>
    </w:div>
    <w:div w:id="2132238631">
      <w:bodyDiv w:val="1"/>
      <w:marLeft w:val="0"/>
      <w:marRight w:val="0"/>
      <w:marTop w:val="0"/>
      <w:marBottom w:val="0"/>
      <w:divBdr>
        <w:top w:val="none" w:sz="0" w:space="0" w:color="auto"/>
        <w:left w:val="none" w:sz="0" w:space="0" w:color="auto"/>
        <w:bottom w:val="none" w:sz="0" w:space="0" w:color="auto"/>
        <w:right w:val="none" w:sz="0" w:space="0" w:color="auto"/>
      </w:divBdr>
    </w:div>
    <w:div w:id="2133478617">
      <w:bodyDiv w:val="1"/>
      <w:marLeft w:val="0"/>
      <w:marRight w:val="0"/>
      <w:marTop w:val="0"/>
      <w:marBottom w:val="0"/>
      <w:divBdr>
        <w:top w:val="none" w:sz="0" w:space="0" w:color="auto"/>
        <w:left w:val="none" w:sz="0" w:space="0" w:color="auto"/>
        <w:bottom w:val="none" w:sz="0" w:space="0" w:color="auto"/>
        <w:right w:val="none" w:sz="0" w:space="0" w:color="auto"/>
      </w:divBdr>
    </w:div>
    <w:div w:id="2139446608">
      <w:bodyDiv w:val="1"/>
      <w:marLeft w:val="0"/>
      <w:marRight w:val="0"/>
      <w:marTop w:val="0"/>
      <w:marBottom w:val="0"/>
      <w:divBdr>
        <w:top w:val="none" w:sz="0" w:space="0" w:color="auto"/>
        <w:left w:val="none" w:sz="0" w:space="0" w:color="auto"/>
        <w:bottom w:val="none" w:sz="0" w:space="0" w:color="auto"/>
        <w:right w:val="none" w:sz="0" w:space="0" w:color="auto"/>
      </w:divBdr>
    </w:div>
    <w:div w:id="2139451528">
      <w:bodyDiv w:val="1"/>
      <w:marLeft w:val="0"/>
      <w:marRight w:val="0"/>
      <w:marTop w:val="0"/>
      <w:marBottom w:val="0"/>
      <w:divBdr>
        <w:top w:val="none" w:sz="0" w:space="0" w:color="auto"/>
        <w:left w:val="none" w:sz="0" w:space="0" w:color="auto"/>
        <w:bottom w:val="none" w:sz="0" w:space="0" w:color="auto"/>
        <w:right w:val="none" w:sz="0" w:space="0" w:color="auto"/>
      </w:divBdr>
    </w:div>
    <w:div w:id="2143881398">
      <w:bodyDiv w:val="1"/>
      <w:marLeft w:val="0"/>
      <w:marRight w:val="0"/>
      <w:marTop w:val="0"/>
      <w:marBottom w:val="0"/>
      <w:divBdr>
        <w:top w:val="none" w:sz="0" w:space="0" w:color="auto"/>
        <w:left w:val="none" w:sz="0" w:space="0" w:color="auto"/>
        <w:bottom w:val="none" w:sz="0" w:space="0" w:color="auto"/>
        <w:right w:val="none" w:sz="0" w:space="0" w:color="auto"/>
      </w:divBdr>
    </w:div>
    <w:div w:id="2145269517">
      <w:bodyDiv w:val="1"/>
      <w:marLeft w:val="0"/>
      <w:marRight w:val="0"/>
      <w:marTop w:val="0"/>
      <w:marBottom w:val="0"/>
      <w:divBdr>
        <w:top w:val="none" w:sz="0" w:space="0" w:color="auto"/>
        <w:left w:val="none" w:sz="0" w:space="0" w:color="auto"/>
        <w:bottom w:val="none" w:sz="0" w:space="0" w:color="auto"/>
        <w:right w:val="none" w:sz="0" w:space="0" w:color="auto"/>
      </w:divBdr>
    </w:div>
    <w:div w:id="2145464992">
      <w:bodyDiv w:val="1"/>
      <w:marLeft w:val="0"/>
      <w:marRight w:val="0"/>
      <w:marTop w:val="0"/>
      <w:marBottom w:val="0"/>
      <w:divBdr>
        <w:top w:val="none" w:sz="0" w:space="0" w:color="auto"/>
        <w:left w:val="none" w:sz="0" w:space="0" w:color="auto"/>
        <w:bottom w:val="none" w:sz="0" w:space="0" w:color="auto"/>
        <w:right w:val="none" w:sz="0" w:space="0" w:color="auto"/>
      </w:divBdr>
    </w:div>
    <w:div w:id="2147157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2.xml"/><Relationship Id="rId26" Type="http://schemas.openxmlformats.org/officeDocument/2006/relationships/image" Target="media/image8.png"/><Relationship Id="rId39" Type="http://schemas.openxmlformats.org/officeDocument/2006/relationships/image" Target="media/image21.png"/><Relationship Id="rId21" Type="http://schemas.openxmlformats.org/officeDocument/2006/relationships/diagramData" Target="diagrams/data1.xml"/><Relationship Id="rId34" Type="http://schemas.openxmlformats.org/officeDocument/2006/relationships/image" Target="media/image16.png"/><Relationship Id="rId42" Type="http://schemas.openxmlformats.org/officeDocument/2006/relationships/image" Target="media/image24.png"/><Relationship Id="rId47" Type="http://schemas.openxmlformats.org/officeDocument/2006/relationships/image" Target="media/image29.emf"/><Relationship Id="rId50" Type="http://schemas.openxmlformats.org/officeDocument/2006/relationships/image" Target="media/image32.emf"/><Relationship Id="rId55" Type="http://schemas.openxmlformats.org/officeDocument/2006/relationships/image" Target="media/image37.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1.png"/><Relationship Id="rId11" Type="http://schemas.openxmlformats.org/officeDocument/2006/relationships/image" Target="media/image4.png"/><Relationship Id="rId24" Type="http://schemas.openxmlformats.org/officeDocument/2006/relationships/diagramColors" Target="diagrams/colors1.xml"/><Relationship Id="rId32" Type="http://schemas.openxmlformats.org/officeDocument/2006/relationships/image" Target="media/image14.emf"/><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image" Target="media/image27.emf"/><Relationship Id="rId53" Type="http://schemas.openxmlformats.org/officeDocument/2006/relationships/image" Target="media/image35.emf"/><Relationship Id="rId58" Type="http://schemas.openxmlformats.org/officeDocument/2006/relationships/header" Target="header5.xm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eader" Target="header3.xml"/><Relationship Id="rId14" Type="http://schemas.openxmlformats.org/officeDocument/2006/relationships/footer" Target="footer2.xml"/><Relationship Id="rId22" Type="http://schemas.openxmlformats.org/officeDocument/2006/relationships/diagramLayout" Target="diagrams/layout1.xml"/><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image" Target="media/image17.emf"/><Relationship Id="rId43" Type="http://schemas.openxmlformats.org/officeDocument/2006/relationships/image" Target="media/image25.emf"/><Relationship Id="rId48" Type="http://schemas.openxmlformats.org/officeDocument/2006/relationships/image" Target="media/image30.emf"/><Relationship Id="rId56" Type="http://schemas.openxmlformats.org/officeDocument/2006/relationships/image" Target="media/image38.emf"/><Relationship Id="rId8" Type="http://schemas.openxmlformats.org/officeDocument/2006/relationships/image" Target="media/image1.jpeg"/><Relationship Id="rId51" Type="http://schemas.openxmlformats.org/officeDocument/2006/relationships/image" Target="media/image33.emf"/><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7.jpeg"/><Relationship Id="rId25" Type="http://schemas.microsoft.com/office/2007/relationships/diagramDrawing" Target="diagrams/drawing1.xml"/><Relationship Id="rId33" Type="http://schemas.openxmlformats.org/officeDocument/2006/relationships/image" Target="media/image15.png"/><Relationship Id="rId38" Type="http://schemas.openxmlformats.org/officeDocument/2006/relationships/image" Target="media/image20.png"/><Relationship Id="rId46" Type="http://schemas.openxmlformats.org/officeDocument/2006/relationships/image" Target="media/image28.emf"/><Relationship Id="rId59" Type="http://schemas.openxmlformats.org/officeDocument/2006/relationships/footer" Target="footer4.xml"/><Relationship Id="rId20" Type="http://schemas.openxmlformats.org/officeDocument/2006/relationships/footer" Target="footer3.xml"/><Relationship Id="rId41" Type="http://schemas.openxmlformats.org/officeDocument/2006/relationships/image" Target="media/image23.png"/><Relationship Id="rId54" Type="http://schemas.openxmlformats.org/officeDocument/2006/relationships/image" Target="media/image36.emf"/><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diagramQuickStyle" Target="diagrams/quickStyle1.xml"/><Relationship Id="rId28" Type="http://schemas.openxmlformats.org/officeDocument/2006/relationships/image" Target="media/image10.png"/><Relationship Id="rId36" Type="http://schemas.openxmlformats.org/officeDocument/2006/relationships/image" Target="media/image18.png"/><Relationship Id="rId49" Type="http://schemas.openxmlformats.org/officeDocument/2006/relationships/image" Target="media/image31.emf"/><Relationship Id="rId57" Type="http://schemas.openxmlformats.org/officeDocument/2006/relationships/header" Target="header4.xml"/><Relationship Id="rId10" Type="http://schemas.openxmlformats.org/officeDocument/2006/relationships/image" Target="media/image3.svg"/><Relationship Id="rId31" Type="http://schemas.openxmlformats.org/officeDocument/2006/relationships/image" Target="media/image13.png"/><Relationship Id="rId44" Type="http://schemas.openxmlformats.org/officeDocument/2006/relationships/image" Target="media/image26.png"/><Relationship Id="rId52" Type="http://schemas.openxmlformats.org/officeDocument/2006/relationships/image" Target="media/image34.emf"/><Relationship Id="rId60" Type="http://schemas.openxmlformats.org/officeDocument/2006/relationships/footer" Target="footer5.xml"/><Relationship Id="rId4" Type="http://schemas.openxmlformats.org/officeDocument/2006/relationships/settings" Target="settings.xml"/><Relationship Id="rId9"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0173C20-E74E-4E1D-B21A-9B77619FFD26}" type="doc">
      <dgm:prSet loTypeId="urn:microsoft.com/office/officeart/2009/3/layout/HorizontalOrganizationChart" loCatId="hierarchy" qsTypeId="urn:microsoft.com/office/officeart/2005/8/quickstyle/simple1" qsCatId="simple" csTypeId="urn:microsoft.com/office/officeart/2005/8/colors/accent1_2" csCatId="accent1" phldr="1"/>
      <dgm:spPr/>
      <dgm:t>
        <a:bodyPr/>
        <a:lstStyle/>
        <a:p>
          <a:endParaRPr kumimoji="1" lang="ja-JP" altLang="en-US"/>
        </a:p>
      </dgm:t>
    </dgm:pt>
    <dgm:pt modelId="{E92D1355-1137-4CFD-A0F0-90578C76C4FC}">
      <dgm:prSet phldrT="[テキスト]" custT="1"/>
      <dgm:spPr>
        <a:xfrm>
          <a:off x="2008" y="712194"/>
          <a:ext cx="1488025" cy="453847"/>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kumimoji="1" lang="ja-JP" altLang="en-US" sz="1400">
              <a:solidFill>
                <a:sysClr val="window" lastClr="FFFFFF"/>
              </a:solidFill>
              <a:latin typeface="BIZ UDPゴシック" panose="020B0400000000000000" pitchFamily="50" charset="-128"/>
              <a:ea typeface="BIZ UDPゴシック" panose="020B0400000000000000" pitchFamily="50" charset="-128"/>
              <a:cs typeface="+mn-cs"/>
            </a:rPr>
            <a:t>島牧村役場</a:t>
          </a:r>
        </a:p>
      </dgm:t>
    </dgm:pt>
    <dgm:pt modelId="{6F287FD2-820C-4C7B-89CC-74B6F18D554D}" type="parTrans" cxnId="{B73965F7-AAD6-4A1C-9C03-283E144957DD}">
      <dgm:prSet/>
      <dgm:spPr/>
      <dgm:t>
        <a:bodyPr/>
        <a:lstStyle/>
        <a:p>
          <a:endParaRPr kumimoji="1" lang="ja-JP" altLang="en-US" sz="1400">
            <a:latin typeface="BIZ UDPゴシック" panose="020B0400000000000000" pitchFamily="50" charset="-128"/>
            <a:ea typeface="BIZ UDPゴシック" panose="020B0400000000000000" pitchFamily="50" charset="-128"/>
          </a:endParaRPr>
        </a:p>
      </dgm:t>
    </dgm:pt>
    <dgm:pt modelId="{154BA967-E7DC-47C0-AF96-18AED54FB644}" type="sibTrans" cxnId="{B73965F7-AAD6-4A1C-9C03-283E144957DD}">
      <dgm:prSet/>
      <dgm:spPr/>
      <dgm:t>
        <a:bodyPr/>
        <a:lstStyle/>
        <a:p>
          <a:endParaRPr kumimoji="1" lang="ja-JP" altLang="en-US" sz="1400">
            <a:latin typeface="BIZ UDPゴシック" panose="020B0400000000000000" pitchFamily="50" charset="-128"/>
            <a:ea typeface="BIZ UDPゴシック" panose="020B0400000000000000" pitchFamily="50" charset="-128"/>
          </a:endParaRPr>
        </a:p>
      </dgm:t>
    </dgm:pt>
    <dgm:pt modelId="{62B29BAC-1711-4A37-A02A-5075329D505F}">
      <dgm:prSet phldrT="[テキスト]" custT="1"/>
      <dgm:spPr>
        <a:xfrm>
          <a:off x="1787638" y="712194"/>
          <a:ext cx="1488025" cy="453847"/>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kumimoji="1" lang="ja-JP" altLang="en-US" sz="1400" b="0">
              <a:solidFill>
                <a:sysClr val="window" lastClr="FFFFFF"/>
              </a:solidFill>
              <a:latin typeface="BIZ UDPゴシック" panose="020B0400000000000000" pitchFamily="50" charset="-128"/>
              <a:ea typeface="BIZ UDPゴシック" panose="020B0400000000000000" pitchFamily="50" charset="-128"/>
              <a:cs typeface="+mn-cs"/>
            </a:rPr>
            <a:t>施設課</a:t>
          </a:r>
        </a:p>
      </dgm:t>
    </dgm:pt>
    <dgm:pt modelId="{A24E14AF-1503-47A8-97CD-09A64874860B}" type="parTrans" cxnId="{6303175F-9940-4940-845B-5D4864ACDE0C}">
      <dgm:prSet/>
      <dgm:spPr>
        <a:xfrm>
          <a:off x="1490033" y="893398"/>
          <a:ext cx="297605" cy="91440"/>
        </a:xfrm>
        <a:noFill/>
        <a:ln w="12700" cap="flat" cmpd="sng" algn="ctr">
          <a:solidFill>
            <a:srgbClr val="4472C4">
              <a:shade val="60000"/>
              <a:hueOff val="0"/>
              <a:satOff val="0"/>
              <a:lumOff val="0"/>
              <a:alphaOff val="0"/>
            </a:srgbClr>
          </a:solidFill>
          <a:prstDash val="solid"/>
          <a:miter lim="800000"/>
        </a:ln>
        <a:effectLst/>
      </dgm:spPr>
      <dgm:t>
        <a:bodyPr/>
        <a:lstStyle/>
        <a:p>
          <a:endParaRPr kumimoji="1" lang="ja-JP" altLang="en-US" sz="1400">
            <a:latin typeface="BIZ UDPゴシック" panose="020B0400000000000000" pitchFamily="50" charset="-128"/>
            <a:ea typeface="BIZ UDPゴシック" panose="020B0400000000000000" pitchFamily="50" charset="-128"/>
          </a:endParaRPr>
        </a:p>
      </dgm:t>
    </dgm:pt>
    <dgm:pt modelId="{4863F99B-434D-4298-B69F-910F2BCF8C69}" type="sibTrans" cxnId="{6303175F-9940-4940-845B-5D4864ACDE0C}">
      <dgm:prSet/>
      <dgm:spPr/>
      <dgm:t>
        <a:bodyPr/>
        <a:lstStyle/>
        <a:p>
          <a:endParaRPr kumimoji="1" lang="ja-JP" altLang="en-US" sz="1400">
            <a:latin typeface="BIZ UDPゴシック" panose="020B0400000000000000" pitchFamily="50" charset="-128"/>
            <a:ea typeface="BIZ UDPゴシック" panose="020B0400000000000000" pitchFamily="50" charset="-128"/>
          </a:endParaRPr>
        </a:p>
      </dgm:t>
    </dgm:pt>
    <dgm:pt modelId="{914B9A67-9DAA-4C83-BD30-E32FB75FCB67}">
      <dgm:prSet custT="1"/>
      <dgm:spPr/>
      <dgm:t>
        <a:bodyPr/>
        <a:lstStyle/>
        <a:p>
          <a:r>
            <a:rPr kumimoji="1" lang="ja-JP" altLang="en-US" sz="1400">
              <a:latin typeface="BIZ UDPゴシック" panose="020B0400000000000000" pitchFamily="50" charset="-128"/>
              <a:ea typeface="BIZ UDPゴシック" panose="020B0400000000000000" pitchFamily="50" charset="-128"/>
            </a:rPr>
            <a:t>水道係</a:t>
          </a:r>
        </a:p>
      </dgm:t>
    </dgm:pt>
    <dgm:pt modelId="{659364E6-58AE-4539-945B-1FF35F53E7D2}" type="parTrans" cxnId="{2B47A5E8-F0AE-49BF-B373-BD921AC44E1E}">
      <dgm:prSet/>
      <dgm:spPr/>
      <dgm:t>
        <a:bodyPr/>
        <a:lstStyle/>
        <a:p>
          <a:endParaRPr kumimoji="1" lang="ja-JP" altLang="en-US" sz="1400">
            <a:latin typeface="BIZ UDPゴシック" panose="020B0400000000000000" pitchFamily="50" charset="-128"/>
            <a:ea typeface="BIZ UDPゴシック" panose="020B0400000000000000" pitchFamily="50" charset="-128"/>
          </a:endParaRPr>
        </a:p>
      </dgm:t>
    </dgm:pt>
    <dgm:pt modelId="{2874B44D-F839-4B38-AD5B-681015E0320C}" type="sibTrans" cxnId="{2B47A5E8-F0AE-49BF-B373-BD921AC44E1E}">
      <dgm:prSet/>
      <dgm:spPr/>
      <dgm:t>
        <a:bodyPr/>
        <a:lstStyle/>
        <a:p>
          <a:endParaRPr kumimoji="1" lang="ja-JP" altLang="en-US" sz="1400">
            <a:latin typeface="BIZ UDPゴシック" panose="020B0400000000000000" pitchFamily="50" charset="-128"/>
            <a:ea typeface="BIZ UDPゴシック" panose="020B0400000000000000" pitchFamily="50" charset="-128"/>
          </a:endParaRPr>
        </a:p>
      </dgm:t>
    </dgm:pt>
    <dgm:pt modelId="{29F8F169-E881-4E79-853E-A173E5B9A992}" type="pres">
      <dgm:prSet presAssocID="{D0173C20-E74E-4E1D-B21A-9B77619FFD26}" presName="hierChild1" presStyleCnt="0">
        <dgm:presLayoutVars>
          <dgm:orgChart val="1"/>
          <dgm:chPref val="1"/>
          <dgm:dir/>
          <dgm:animOne val="branch"/>
          <dgm:animLvl val="lvl"/>
          <dgm:resizeHandles/>
        </dgm:presLayoutVars>
      </dgm:prSet>
      <dgm:spPr/>
    </dgm:pt>
    <dgm:pt modelId="{B249DD79-EA1C-44D8-994C-0ABD7528D9A3}" type="pres">
      <dgm:prSet presAssocID="{E92D1355-1137-4CFD-A0F0-90578C76C4FC}" presName="hierRoot1" presStyleCnt="0">
        <dgm:presLayoutVars>
          <dgm:hierBranch val="init"/>
        </dgm:presLayoutVars>
      </dgm:prSet>
      <dgm:spPr/>
    </dgm:pt>
    <dgm:pt modelId="{92790D7E-CB87-4AE4-920A-29037589523A}" type="pres">
      <dgm:prSet presAssocID="{E92D1355-1137-4CFD-A0F0-90578C76C4FC}" presName="rootComposite1" presStyleCnt="0"/>
      <dgm:spPr/>
    </dgm:pt>
    <dgm:pt modelId="{4AD3A948-37DB-4E49-914F-C726668BE09C}" type="pres">
      <dgm:prSet presAssocID="{E92D1355-1137-4CFD-A0F0-90578C76C4FC}" presName="rootText1" presStyleLbl="node0" presStyleIdx="0" presStyleCnt="1">
        <dgm:presLayoutVars>
          <dgm:chPref val="3"/>
        </dgm:presLayoutVars>
      </dgm:prSet>
      <dgm:spPr/>
    </dgm:pt>
    <dgm:pt modelId="{FD8AAB6B-CCF0-4B08-8455-0C1E06D7C170}" type="pres">
      <dgm:prSet presAssocID="{E92D1355-1137-4CFD-A0F0-90578C76C4FC}" presName="rootConnector1" presStyleLbl="node1" presStyleIdx="0" presStyleCnt="0"/>
      <dgm:spPr/>
    </dgm:pt>
    <dgm:pt modelId="{1E406B43-3C50-4792-BE6C-46F28E4C18EF}" type="pres">
      <dgm:prSet presAssocID="{E92D1355-1137-4CFD-A0F0-90578C76C4FC}" presName="hierChild2" presStyleCnt="0"/>
      <dgm:spPr/>
    </dgm:pt>
    <dgm:pt modelId="{66065A6C-B474-42A8-B9EE-B26ECEE48581}" type="pres">
      <dgm:prSet presAssocID="{A24E14AF-1503-47A8-97CD-09A64874860B}" presName="Name64" presStyleLbl="parChTrans1D2" presStyleIdx="0" presStyleCnt="1"/>
      <dgm:spPr/>
    </dgm:pt>
    <dgm:pt modelId="{88DF2EAE-47DC-4F9B-B5E8-2A3010A9B5DF}" type="pres">
      <dgm:prSet presAssocID="{62B29BAC-1711-4A37-A02A-5075329D505F}" presName="hierRoot2" presStyleCnt="0">
        <dgm:presLayoutVars>
          <dgm:hierBranch val="init"/>
        </dgm:presLayoutVars>
      </dgm:prSet>
      <dgm:spPr/>
    </dgm:pt>
    <dgm:pt modelId="{28456F8C-B1BF-4825-83B4-89F6A0BA217D}" type="pres">
      <dgm:prSet presAssocID="{62B29BAC-1711-4A37-A02A-5075329D505F}" presName="rootComposite" presStyleCnt="0"/>
      <dgm:spPr/>
    </dgm:pt>
    <dgm:pt modelId="{CC8B9DBA-EB95-4C79-802F-C29F4DC9CE91}" type="pres">
      <dgm:prSet presAssocID="{62B29BAC-1711-4A37-A02A-5075329D505F}" presName="rootText" presStyleLbl="node2" presStyleIdx="0" presStyleCnt="1" custLinFactNeighborX="-2053">
        <dgm:presLayoutVars>
          <dgm:chPref val="3"/>
        </dgm:presLayoutVars>
      </dgm:prSet>
      <dgm:spPr/>
    </dgm:pt>
    <dgm:pt modelId="{1314C156-0CA0-4D92-88BC-AD1A52F30CD0}" type="pres">
      <dgm:prSet presAssocID="{62B29BAC-1711-4A37-A02A-5075329D505F}" presName="rootConnector" presStyleLbl="node2" presStyleIdx="0" presStyleCnt="1"/>
      <dgm:spPr/>
    </dgm:pt>
    <dgm:pt modelId="{C651F81F-9FA8-415B-A68B-C5AF09D973C4}" type="pres">
      <dgm:prSet presAssocID="{62B29BAC-1711-4A37-A02A-5075329D505F}" presName="hierChild4" presStyleCnt="0"/>
      <dgm:spPr/>
    </dgm:pt>
    <dgm:pt modelId="{13E76693-3B77-4D14-8D7B-3896F5A1D15B}" type="pres">
      <dgm:prSet presAssocID="{659364E6-58AE-4539-945B-1FF35F53E7D2}" presName="Name64" presStyleLbl="parChTrans1D3" presStyleIdx="0" presStyleCnt="1"/>
      <dgm:spPr/>
    </dgm:pt>
    <dgm:pt modelId="{62745F0F-5F1A-4F57-B9D3-E606098D4C0C}" type="pres">
      <dgm:prSet presAssocID="{914B9A67-9DAA-4C83-BD30-E32FB75FCB67}" presName="hierRoot2" presStyleCnt="0">
        <dgm:presLayoutVars>
          <dgm:hierBranch val="init"/>
        </dgm:presLayoutVars>
      </dgm:prSet>
      <dgm:spPr/>
    </dgm:pt>
    <dgm:pt modelId="{62BD2A9E-A551-4C7D-B0F4-787D393905D7}" type="pres">
      <dgm:prSet presAssocID="{914B9A67-9DAA-4C83-BD30-E32FB75FCB67}" presName="rootComposite" presStyleCnt="0"/>
      <dgm:spPr/>
    </dgm:pt>
    <dgm:pt modelId="{BCF1C5A2-1934-4B3E-AB7B-57463E65B2DE}" type="pres">
      <dgm:prSet presAssocID="{914B9A67-9DAA-4C83-BD30-E32FB75FCB67}" presName="rootText" presStyleLbl="node3" presStyleIdx="0" presStyleCnt="1">
        <dgm:presLayoutVars>
          <dgm:chPref val="3"/>
        </dgm:presLayoutVars>
      </dgm:prSet>
      <dgm:spPr/>
    </dgm:pt>
    <dgm:pt modelId="{E1CC4D1D-A3E6-4A0B-BC57-815764B47215}" type="pres">
      <dgm:prSet presAssocID="{914B9A67-9DAA-4C83-BD30-E32FB75FCB67}" presName="rootConnector" presStyleLbl="node3" presStyleIdx="0" presStyleCnt="1"/>
      <dgm:spPr/>
    </dgm:pt>
    <dgm:pt modelId="{A5E0CDAE-F451-4578-8859-C609F25AB9E7}" type="pres">
      <dgm:prSet presAssocID="{914B9A67-9DAA-4C83-BD30-E32FB75FCB67}" presName="hierChild4" presStyleCnt="0"/>
      <dgm:spPr/>
    </dgm:pt>
    <dgm:pt modelId="{D0D22A3E-0222-45EF-A8E9-A015059E2AF3}" type="pres">
      <dgm:prSet presAssocID="{914B9A67-9DAA-4C83-BD30-E32FB75FCB67}" presName="hierChild5" presStyleCnt="0"/>
      <dgm:spPr/>
    </dgm:pt>
    <dgm:pt modelId="{6E74E535-760A-44CD-800C-F2EA845FF348}" type="pres">
      <dgm:prSet presAssocID="{62B29BAC-1711-4A37-A02A-5075329D505F}" presName="hierChild5" presStyleCnt="0"/>
      <dgm:spPr/>
    </dgm:pt>
    <dgm:pt modelId="{9B885CF9-7EDB-4FE7-A3C0-65585B75B01E}" type="pres">
      <dgm:prSet presAssocID="{E92D1355-1137-4CFD-A0F0-90578C76C4FC}" presName="hierChild3" presStyleCnt="0"/>
      <dgm:spPr/>
    </dgm:pt>
  </dgm:ptLst>
  <dgm:cxnLst>
    <dgm:cxn modelId="{F74D5A2A-BDD4-442D-998C-2B4EE7D7E759}" type="presOf" srcId="{659364E6-58AE-4539-945B-1FF35F53E7D2}" destId="{13E76693-3B77-4D14-8D7B-3896F5A1D15B}" srcOrd="0" destOrd="0" presId="urn:microsoft.com/office/officeart/2009/3/layout/HorizontalOrganizationChart"/>
    <dgm:cxn modelId="{86AA4C35-6233-43C1-A573-ECE6E05CF163}" type="presOf" srcId="{E92D1355-1137-4CFD-A0F0-90578C76C4FC}" destId="{4AD3A948-37DB-4E49-914F-C726668BE09C}" srcOrd="0" destOrd="0" presId="urn:microsoft.com/office/officeart/2009/3/layout/HorizontalOrganizationChart"/>
    <dgm:cxn modelId="{6303175F-9940-4940-845B-5D4864ACDE0C}" srcId="{E92D1355-1137-4CFD-A0F0-90578C76C4FC}" destId="{62B29BAC-1711-4A37-A02A-5075329D505F}" srcOrd="0" destOrd="0" parTransId="{A24E14AF-1503-47A8-97CD-09A64874860B}" sibTransId="{4863F99B-434D-4298-B69F-910F2BCF8C69}"/>
    <dgm:cxn modelId="{FB1F2E48-EF7D-4DA6-8620-D82971C55CEF}" type="presOf" srcId="{E92D1355-1137-4CFD-A0F0-90578C76C4FC}" destId="{FD8AAB6B-CCF0-4B08-8455-0C1E06D7C170}" srcOrd="1" destOrd="0" presId="urn:microsoft.com/office/officeart/2009/3/layout/HorizontalOrganizationChart"/>
    <dgm:cxn modelId="{5CFD4D4B-23CF-48B5-9B3C-6B135F19ED0A}" type="presOf" srcId="{62B29BAC-1711-4A37-A02A-5075329D505F}" destId="{CC8B9DBA-EB95-4C79-802F-C29F4DC9CE91}" srcOrd="0" destOrd="0" presId="urn:microsoft.com/office/officeart/2009/3/layout/HorizontalOrganizationChart"/>
    <dgm:cxn modelId="{46A5434C-A180-4F04-B862-7957D05529F7}" type="presOf" srcId="{62B29BAC-1711-4A37-A02A-5075329D505F}" destId="{1314C156-0CA0-4D92-88BC-AD1A52F30CD0}" srcOrd="1" destOrd="0" presId="urn:microsoft.com/office/officeart/2009/3/layout/HorizontalOrganizationChart"/>
    <dgm:cxn modelId="{9BB18874-6384-4197-82B1-B5FFACBD0C7D}" type="presOf" srcId="{914B9A67-9DAA-4C83-BD30-E32FB75FCB67}" destId="{E1CC4D1D-A3E6-4A0B-BC57-815764B47215}" srcOrd="1" destOrd="0" presId="urn:microsoft.com/office/officeart/2009/3/layout/HorizontalOrganizationChart"/>
    <dgm:cxn modelId="{1CCC2AA0-6366-4622-90AE-5F58E5EE65CB}" type="presOf" srcId="{A24E14AF-1503-47A8-97CD-09A64874860B}" destId="{66065A6C-B474-42A8-B9EE-B26ECEE48581}" srcOrd="0" destOrd="0" presId="urn:microsoft.com/office/officeart/2009/3/layout/HorizontalOrganizationChart"/>
    <dgm:cxn modelId="{9684AAE0-789A-4EB6-9E6E-6BE228F3CB07}" type="presOf" srcId="{D0173C20-E74E-4E1D-B21A-9B77619FFD26}" destId="{29F8F169-E881-4E79-853E-A173E5B9A992}" srcOrd="0" destOrd="0" presId="urn:microsoft.com/office/officeart/2009/3/layout/HorizontalOrganizationChart"/>
    <dgm:cxn modelId="{2B47A5E8-F0AE-49BF-B373-BD921AC44E1E}" srcId="{62B29BAC-1711-4A37-A02A-5075329D505F}" destId="{914B9A67-9DAA-4C83-BD30-E32FB75FCB67}" srcOrd="0" destOrd="0" parTransId="{659364E6-58AE-4539-945B-1FF35F53E7D2}" sibTransId="{2874B44D-F839-4B38-AD5B-681015E0320C}"/>
    <dgm:cxn modelId="{4705A5F6-70D7-40D0-BF28-D57D1022E7CD}" type="presOf" srcId="{914B9A67-9DAA-4C83-BD30-E32FB75FCB67}" destId="{BCF1C5A2-1934-4B3E-AB7B-57463E65B2DE}" srcOrd="0" destOrd="0" presId="urn:microsoft.com/office/officeart/2009/3/layout/HorizontalOrganizationChart"/>
    <dgm:cxn modelId="{B73965F7-AAD6-4A1C-9C03-283E144957DD}" srcId="{D0173C20-E74E-4E1D-B21A-9B77619FFD26}" destId="{E92D1355-1137-4CFD-A0F0-90578C76C4FC}" srcOrd="0" destOrd="0" parTransId="{6F287FD2-820C-4C7B-89CC-74B6F18D554D}" sibTransId="{154BA967-E7DC-47C0-AF96-18AED54FB644}"/>
    <dgm:cxn modelId="{BCE276F2-EB11-47E7-840F-3A430CC4E1C5}" type="presParOf" srcId="{29F8F169-E881-4E79-853E-A173E5B9A992}" destId="{B249DD79-EA1C-44D8-994C-0ABD7528D9A3}" srcOrd="0" destOrd="0" presId="urn:microsoft.com/office/officeart/2009/3/layout/HorizontalOrganizationChart"/>
    <dgm:cxn modelId="{419356E4-AD69-4A26-93E0-23ED857D7744}" type="presParOf" srcId="{B249DD79-EA1C-44D8-994C-0ABD7528D9A3}" destId="{92790D7E-CB87-4AE4-920A-29037589523A}" srcOrd="0" destOrd="0" presId="urn:microsoft.com/office/officeart/2009/3/layout/HorizontalOrganizationChart"/>
    <dgm:cxn modelId="{67761CE8-DD8E-4448-B66E-9FF778E00230}" type="presParOf" srcId="{92790D7E-CB87-4AE4-920A-29037589523A}" destId="{4AD3A948-37DB-4E49-914F-C726668BE09C}" srcOrd="0" destOrd="0" presId="urn:microsoft.com/office/officeart/2009/3/layout/HorizontalOrganizationChart"/>
    <dgm:cxn modelId="{8FBF6445-088F-4F87-A5F1-5C57AA744A2C}" type="presParOf" srcId="{92790D7E-CB87-4AE4-920A-29037589523A}" destId="{FD8AAB6B-CCF0-4B08-8455-0C1E06D7C170}" srcOrd="1" destOrd="0" presId="urn:microsoft.com/office/officeart/2009/3/layout/HorizontalOrganizationChart"/>
    <dgm:cxn modelId="{4E2BD239-655E-4B4F-BDC4-09357E0F7418}" type="presParOf" srcId="{B249DD79-EA1C-44D8-994C-0ABD7528D9A3}" destId="{1E406B43-3C50-4792-BE6C-46F28E4C18EF}" srcOrd="1" destOrd="0" presId="urn:microsoft.com/office/officeart/2009/3/layout/HorizontalOrganizationChart"/>
    <dgm:cxn modelId="{A9A098C3-CF0C-4D1E-8520-CA501604C77B}" type="presParOf" srcId="{1E406B43-3C50-4792-BE6C-46F28E4C18EF}" destId="{66065A6C-B474-42A8-B9EE-B26ECEE48581}" srcOrd="0" destOrd="0" presId="urn:microsoft.com/office/officeart/2009/3/layout/HorizontalOrganizationChart"/>
    <dgm:cxn modelId="{B152AB16-5F5A-4F1B-A850-723D9E6AF3FA}" type="presParOf" srcId="{1E406B43-3C50-4792-BE6C-46F28E4C18EF}" destId="{88DF2EAE-47DC-4F9B-B5E8-2A3010A9B5DF}" srcOrd="1" destOrd="0" presId="urn:microsoft.com/office/officeart/2009/3/layout/HorizontalOrganizationChart"/>
    <dgm:cxn modelId="{7D1BCC21-4B57-437F-BE55-C4B57DF3D960}" type="presParOf" srcId="{88DF2EAE-47DC-4F9B-B5E8-2A3010A9B5DF}" destId="{28456F8C-B1BF-4825-83B4-89F6A0BA217D}" srcOrd="0" destOrd="0" presId="urn:microsoft.com/office/officeart/2009/3/layout/HorizontalOrganizationChart"/>
    <dgm:cxn modelId="{122B6649-23EB-4709-BF50-2CF15A915B45}" type="presParOf" srcId="{28456F8C-B1BF-4825-83B4-89F6A0BA217D}" destId="{CC8B9DBA-EB95-4C79-802F-C29F4DC9CE91}" srcOrd="0" destOrd="0" presId="urn:microsoft.com/office/officeart/2009/3/layout/HorizontalOrganizationChart"/>
    <dgm:cxn modelId="{CE1A66F5-4D12-4C29-9296-3EC3FADBFA49}" type="presParOf" srcId="{28456F8C-B1BF-4825-83B4-89F6A0BA217D}" destId="{1314C156-0CA0-4D92-88BC-AD1A52F30CD0}" srcOrd="1" destOrd="0" presId="urn:microsoft.com/office/officeart/2009/3/layout/HorizontalOrganizationChart"/>
    <dgm:cxn modelId="{A29CB0E5-B3EC-49C3-8061-C5C7D5436DAE}" type="presParOf" srcId="{88DF2EAE-47DC-4F9B-B5E8-2A3010A9B5DF}" destId="{C651F81F-9FA8-415B-A68B-C5AF09D973C4}" srcOrd="1" destOrd="0" presId="urn:microsoft.com/office/officeart/2009/3/layout/HorizontalOrganizationChart"/>
    <dgm:cxn modelId="{58CD4EC0-4F7C-4709-833D-A7A24C5EBE17}" type="presParOf" srcId="{C651F81F-9FA8-415B-A68B-C5AF09D973C4}" destId="{13E76693-3B77-4D14-8D7B-3896F5A1D15B}" srcOrd="0" destOrd="0" presId="urn:microsoft.com/office/officeart/2009/3/layout/HorizontalOrganizationChart"/>
    <dgm:cxn modelId="{91D3CE42-772A-47BA-A0BD-387ECFECF693}" type="presParOf" srcId="{C651F81F-9FA8-415B-A68B-C5AF09D973C4}" destId="{62745F0F-5F1A-4F57-B9D3-E606098D4C0C}" srcOrd="1" destOrd="0" presId="urn:microsoft.com/office/officeart/2009/3/layout/HorizontalOrganizationChart"/>
    <dgm:cxn modelId="{F2E28EB4-79C6-459C-B297-F882B485EA0E}" type="presParOf" srcId="{62745F0F-5F1A-4F57-B9D3-E606098D4C0C}" destId="{62BD2A9E-A551-4C7D-B0F4-787D393905D7}" srcOrd="0" destOrd="0" presId="urn:microsoft.com/office/officeart/2009/3/layout/HorizontalOrganizationChart"/>
    <dgm:cxn modelId="{054C76DE-64C0-485C-8CE5-5B8A519AE330}" type="presParOf" srcId="{62BD2A9E-A551-4C7D-B0F4-787D393905D7}" destId="{BCF1C5A2-1934-4B3E-AB7B-57463E65B2DE}" srcOrd="0" destOrd="0" presId="urn:microsoft.com/office/officeart/2009/3/layout/HorizontalOrganizationChart"/>
    <dgm:cxn modelId="{B2F09045-2FEF-47F9-B04F-876CF7C80999}" type="presParOf" srcId="{62BD2A9E-A551-4C7D-B0F4-787D393905D7}" destId="{E1CC4D1D-A3E6-4A0B-BC57-815764B47215}" srcOrd="1" destOrd="0" presId="urn:microsoft.com/office/officeart/2009/3/layout/HorizontalOrganizationChart"/>
    <dgm:cxn modelId="{E00F7E60-93AE-4808-A80D-05E4C691C1A1}" type="presParOf" srcId="{62745F0F-5F1A-4F57-B9D3-E606098D4C0C}" destId="{A5E0CDAE-F451-4578-8859-C609F25AB9E7}" srcOrd="1" destOrd="0" presId="urn:microsoft.com/office/officeart/2009/3/layout/HorizontalOrganizationChart"/>
    <dgm:cxn modelId="{1B991B58-9AB2-4C10-9BC2-E367C46133D6}" type="presParOf" srcId="{62745F0F-5F1A-4F57-B9D3-E606098D4C0C}" destId="{D0D22A3E-0222-45EF-A8E9-A015059E2AF3}" srcOrd="2" destOrd="0" presId="urn:microsoft.com/office/officeart/2009/3/layout/HorizontalOrganizationChart"/>
    <dgm:cxn modelId="{3C18E686-EB14-4206-A490-E3AA1A6C62D4}" type="presParOf" srcId="{88DF2EAE-47DC-4F9B-B5E8-2A3010A9B5DF}" destId="{6E74E535-760A-44CD-800C-F2EA845FF348}" srcOrd="2" destOrd="0" presId="urn:microsoft.com/office/officeart/2009/3/layout/HorizontalOrganizationChart"/>
    <dgm:cxn modelId="{EB0E0835-1675-4A77-8E83-6A7860CF68ED}" type="presParOf" srcId="{B249DD79-EA1C-44D8-994C-0ABD7528D9A3}" destId="{9B885CF9-7EDB-4FE7-A3C0-65585B75B01E}" srcOrd="2" destOrd="0" presId="urn:microsoft.com/office/officeart/2009/3/layout/HorizontalOrganizationChart"/>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3E76693-3B77-4D14-8D7B-3896F5A1D15B}">
      <dsp:nvSpPr>
        <dsp:cNvPr id="0" name=""/>
        <dsp:cNvSpPr/>
      </dsp:nvSpPr>
      <dsp:spPr>
        <a:xfrm>
          <a:off x="3496746" y="441960"/>
          <a:ext cx="353599" cy="91440"/>
        </a:xfrm>
        <a:custGeom>
          <a:avLst/>
          <a:gdLst/>
          <a:ahLst/>
          <a:cxnLst/>
          <a:rect l="0" t="0" r="0" b="0"/>
          <a:pathLst>
            <a:path>
              <a:moveTo>
                <a:pt x="0" y="45720"/>
              </a:moveTo>
              <a:lnTo>
                <a:pt x="353599"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6065A6C-B474-42A8-B9EE-B26ECEE48581}">
      <dsp:nvSpPr>
        <dsp:cNvPr id="0" name=""/>
        <dsp:cNvSpPr/>
      </dsp:nvSpPr>
      <dsp:spPr>
        <a:xfrm>
          <a:off x="1605573" y="441960"/>
          <a:ext cx="287763" cy="91440"/>
        </a:xfrm>
        <a:custGeom>
          <a:avLst/>
          <a:gdLst/>
          <a:ahLst/>
          <a:cxnLst/>
          <a:rect l="0" t="0" r="0" b="0"/>
          <a:pathLst>
            <a:path>
              <a:moveTo>
                <a:pt x="0" y="45720"/>
              </a:moveTo>
              <a:lnTo>
                <a:pt x="287763" y="4572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AD3A948-37DB-4E49-914F-C726668BE09C}">
      <dsp:nvSpPr>
        <dsp:cNvPr id="0" name=""/>
        <dsp:cNvSpPr/>
      </dsp:nvSpPr>
      <dsp:spPr>
        <a:xfrm>
          <a:off x="2164" y="243160"/>
          <a:ext cx="1603409" cy="489039"/>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 lastClr="FFFFFF"/>
              </a:solidFill>
              <a:latin typeface="BIZ UDPゴシック" panose="020B0400000000000000" pitchFamily="50" charset="-128"/>
              <a:ea typeface="BIZ UDPゴシック" panose="020B0400000000000000" pitchFamily="50" charset="-128"/>
              <a:cs typeface="+mn-cs"/>
            </a:rPr>
            <a:t>島牧村役場</a:t>
          </a:r>
        </a:p>
      </dsp:txBody>
      <dsp:txXfrm>
        <a:off x="2164" y="243160"/>
        <a:ext cx="1603409" cy="489039"/>
      </dsp:txXfrm>
    </dsp:sp>
    <dsp:sp modelId="{CC8B9DBA-EB95-4C79-802F-C29F4DC9CE91}">
      <dsp:nvSpPr>
        <dsp:cNvPr id="0" name=""/>
        <dsp:cNvSpPr/>
      </dsp:nvSpPr>
      <dsp:spPr>
        <a:xfrm>
          <a:off x="1893337" y="243160"/>
          <a:ext cx="1603409" cy="489039"/>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kumimoji="1" lang="ja-JP" altLang="en-US" sz="1400" b="0" kern="1200">
              <a:solidFill>
                <a:sysClr val="window" lastClr="FFFFFF"/>
              </a:solidFill>
              <a:latin typeface="BIZ UDPゴシック" panose="020B0400000000000000" pitchFamily="50" charset="-128"/>
              <a:ea typeface="BIZ UDPゴシック" panose="020B0400000000000000" pitchFamily="50" charset="-128"/>
              <a:cs typeface="+mn-cs"/>
            </a:rPr>
            <a:t>施設課</a:t>
          </a:r>
        </a:p>
      </dsp:txBody>
      <dsp:txXfrm>
        <a:off x="1893337" y="243160"/>
        <a:ext cx="1603409" cy="489039"/>
      </dsp:txXfrm>
    </dsp:sp>
    <dsp:sp modelId="{BCF1C5A2-1934-4B3E-AB7B-57463E65B2DE}">
      <dsp:nvSpPr>
        <dsp:cNvPr id="0" name=""/>
        <dsp:cNvSpPr/>
      </dsp:nvSpPr>
      <dsp:spPr>
        <a:xfrm>
          <a:off x="3850346" y="243160"/>
          <a:ext cx="1603409" cy="48903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latin typeface="BIZ UDPゴシック" panose="020B0400000000000000" pitchFamily="50" charset="-128"/>
              <a:ea typeface="BIZ UDPゴシック" panose="020B0400000000000000" pitchFamily="50" charset="-128"/>
            </a:rPr>
            <a:t>水道係</a:t>
          </a:r>
        </a:p>
      </dsp:txBody>
      <dsp:txXfrm>
        <a:off x="3850346" y="243160"/>
        <a:ext cx="1603409" cy="489039"/>
      </dsp:txXfrm>
    </dsp:sp>
  </dsp:spTree>
</dsp:drawing>
</file>

<file path=word/diagrams/layout1.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EBF781-8108-422D-84E6-FCFF70F8A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50</Pages>
  <Words>3138</Words>
  <Characters>17889</Characters>
  <Application>Microsoft Office Word</Application>
  <DocSecurity>0</DocSecurity>
  <Lines>149</Lines>
  <Paragraphs>41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斉藤 智</dc:creator>
  <cp:keywords/>
  <dc:description/>
  <cp:lastModifiedBy>諒太 若山</cp:lastModifiedBy>
  <cp:revision>24</cp:revision>
  <cp:lastPrinted>2026-02-21T01:27:00Z</cp:lastPrinted>
  <dcterms:created xsi:type="dcterms:W3CDTF">2025-12-16T03:00:00Z</dcterms:created>
  <dcterms:modified xsi:type="dcterms:W3CDTF">2026-03-07T02:25:00Z</dcterms:modified>
</cp:coreProperties>
</file>