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rPr>
      </w:pPr>
    </w:p>
    <w:p>
      <w:pPr>
        <w:pStyle w:val="0"/>
        <w:jc w:val="center"/>
        <w:rPr>
          <w:rFonts w:hint="default" w:ascii="メイリオ" w:hAnsi="メイリオ" w:eastAsia="メイリオ"/>
          <w:b w:val="1"/>
          <w:sz w:val="28"/>
        </w:rPr>
      </w:pPr>
      <w:r>
        <w:rPr>
          <w:rFonts w:hint="eastAsia" w:ascii="メイリオ" w:hAnsi="メイリオ" w:eastAsia="メイリオ"/>
          <w:b w:val="1"/>
          <w:sz w:val="28"/>
        </w:rPr>
        <w:t>支給に当たっての注意事項</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【支給対象者について】</w:t>
      </w:r>
      <w:r>
        <w:rPr>
          <w:rFonts w:hint="default" w:ascii="メイリオ" w:hAnsi="メイリオ" w:eastAsia="メイリオ"/>
          <w:b w:val="1"/>
        </w:rPr>
        <w:t xml:space="preserve"> </w:t>
      </w:r>
    </w:p>
    <w:p>
      <w:pPr>
        <w:pStyle w:val="0"/>
        <w:ind w:left="210" w:hanging="210" w:hangingChars="100"/>
        <w:rPr>
          <w:rFonts w:hint="default"/>
        </w:rPr>
      </w:pPr>
      <w:r>
        <w:rPr>
          <w:rFonts w:hint="eastAsia"/>
        </w:rPr>
        <w:t>○　令和７年９月分（令和７年９月に出生した児童については令和７年</w:t>
      </w:r>
      <w:r>
        <w:rPr>
          <w:rFonts w:hint="eastAsia"/>
        </w:rPr>
        <w:t>10</w:t>
      </w:r>
      <w:r>
        <w:rPr>
          <w:rFonts w:hint="eastAsia"/>
        </w:rPr>
        <w:t>月分）の児童手当の支給を受ける方、令和７年</w:t>
      </w:r>
      <w:r>
        <w:rPr>
          <w:rFonts w:hint="eastAsia"/>
        </w:rPr>
        <w:t>10</w:t>
      </w:r>
      <w:r>
        <w:rPr>
          <w:rFonts w:hint="eastAsia"/>
        </w:rPr>
        <w:t>月１日以降令和８年３月</w:t>
      </w:r>
      <w:r>
        <w:rPr>
          <w:rFonts w:hint="eastAsia"/>
        </w:rPr>
        <w:t>31</w:t>
      </w:r>
      <w:r>
        <w:rPr>
          <w:rFonts w:hint="eastAsia"/>
        </w:rPr>
        <w:t>日までに出生した児童に係る児童手当の支給を受ける方、又は令和７年</w:t>
      </w:r>
      <w:r>
        <w:rPr>
          <w:rFonts w:hint="default"/>
        </w:rPr>
        <w:t>10</w:t>
      </w:r>
      <w:r>
        <w:rPr>
          <w:rFonts w:hint="default"/>
        </w:rPr>
        <w:t>月１日以後令和８年３月</w:t>
      </w:r>
      <w:r>
        <w:rPr>
          <w:rFonts w:hint="default"/>
        </w:rPr>
        <w:t>31</w:t>
      </w:r>
      <w:r>
        <w:rPr>
          <w:rFonts w:hint="default"/>
        </w:rPr>
        <w:t>日までに離婚等により新たに児童手当の受給者となった方</w:t>
      </w:r>
      <w:r>
        <w:rPr>
          <w:rFonts w:hint="eastAsia"/>
        </w:rPr>
        <w:t>を支給対象者とします。</w:t>
      </w:r>
      <w:r>
        <w:rPr>
          <w:rFonts w:hint="default"/>
        </w:rPr>
        <w:t xml:space="preserve"> </w:t>
      </w:r>
    </w:p>
    <w:p>
      <w:pPr>
        <w:pStyle w:val="0"/>
        <w:rPr>
          <w:rFonts w:hint="default"/>
        </w:rPr>
      </w:pPr>
    </w:p>
    <w:p>
      <w:pPr>
        <w:pStyle w:val="0"/>
        <w:ind w:left="210" w:hanging="210" w:hangingChars="100"/>
        <w:rPr>
          <w:rFonts w:hint="default"/>
        </w:rPr>
      </w:pPr>
      <w:r>
        <w:rPr>
          <w:rFonts w:hint="eastAsia"/>
        </w:rPr>
        <w:t>○　児童手当の支給を受ける方が物価高対応子育て応援手当の支給が決定されるまでの間に亡くなられた場合は、その方に代わって翌月分から児童手当の支給を受けることになった方等に対して支給します。</w:t>
      </w:r>
      <w:r>
        <w:rPr>
          <w:rFonts w:hint="default"/>
        </w:rPr>
        <w:t xml:space="preserve"> </w:t>
      </w:r>
    </w:p>
    <w:p>
      <w:pPr>
        <w:pStyle w:val="0"/>
        <w:rPr>
          <w:rFonts w:hint="default"/>
        </w:rPr>
      </w:pPr>
    </w:p>
    <w:p>
      <w:pPr>
        <w:pStyle w:val="0"/>
        <w:ind w:left="210" w:hanging="210" w:hangingChars="100"/>
        <w:rPr>
          <w:rFonts w:hint="default"/>
        </w:rPr>
      </w:pPr>
      <w:r>
        <w:rPr>
          <w:rFonts w:hint="eastAsia"/>
        </w:rPr>
        <w:t>○　また、児童手当の支給を受けていない方でも、</w:t>
      </w:r>
      <w:r>
        <w:rPr>
          <w:rFonts w:hint="default"/>
        </w:rPr>
        <w:t>DV</w:t>
      </w:r>
      <w:r>
        <w:rPr>
          <w:rFonts w:hint="eastAsia"/>
        </w:rPr>
        <w:t>被害によりお子さんとともに避難されている方については、物価高対応子育て応援手当の支給を受けることができる場合があります。詳細は、現在お住まいの市町村に問い合わせてください。</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【対象児童について】</w:t>
      </w:r>
    </w:p>
    <w:p>
      <w:pPr>
        <w:pStyle w:val="0"/>
        <w:rPr>
          <w:rFonts w:hint="default"/>
        </w:rPr>
      </w:pPr>
      <w:r>
        <w:rPr>
          <w:rFonts w:hint="eastAsia"/>
        </w:rPr>
        <w:t>○　以下のお子さんを対象児童とします。</w:t>
      </w:r>
    </w:p>
    <w:p>
      <w:pPr>
        <w:pStyle w:val="0"/>
        <w:ind w:left="210" w:hanging="210" w:hangingChars="100"/>
        <w:rPr>
          <w:rFonts w:hint="default"/>
        </w:rPr>
      </w:pPr>
      <w:r>
        <w:rPr>
          <w:rFonts w:hint="eastAsia"/>
        </w:rPr>
        <w:t>・令和７</w:t>
      </w:r>
      <w:r>
        <w:rPr>
          <w:rFonts w:hint="default"/>
        </w:rPr>
        <w:t>年</w:t>
      </w:r>
      <w:r>
        <w:rPr>
          <w:rFonts w:hint="eastAsia"/>
        </w:rPr>
        <w:t>９</w:t>
      </w:r>
      <w:r>
        <w:rPr>
          <w:rFonts w:hint="default"/>
        </w:rPr>
        <w:t>月分</w:t>
      </w:r>
      <w:r>
        <w:rPr>
          <w:rFonts w:hint="eastAsia"/>
        </w:rPr>
        <w:t>（令和７年９月に出生した児童については、令和７年</w:t>
      </w:r>
      <w:r>
        <w:rPr>
          <w:rFonts w:hint="eastAsia"/>
        </w:rPr>
        <w:t>10</w:t>
      </w:r>
      <w:r>
        <w:rPr>
          <w:rFonts w:hint="eastAsia"/>
        </w:rPr>
        <w:t>月分）</w:t>
      </w:r>
      <w:r>
        <w:rPr>
          <w:rFonts w:hint="default"/>
        </w:rPr>
        <w:t>の児童手当の対象となっているお子さん</w:t>
      </w:r>
    </w:p>
    <w:p>
      <w:pPr>
        <w:pStyle w:val="0"/>
        <w:ind w:left="210" w:hanging="210" w:hangingChars="100"/>
        <w:rPr>
          <w:rFonts w:hint="default"/>
        </w:rPr>
      </w:pPr>
      <w:r>
        <w:rPr>
          <w:rFonts w:hint="eastAsia"/>
        </w:rPr>
        <w:t>・令和７年</w:t>
      </w:r>
      <w:r>
        <w:rPr>
          <w:rFonts w:hint="eastAsia"/>
        </w:rPr>
        <w:t>10</w:t>
      </w:r>
      <w:r>
        <w:rPr>
          <w:rFonts w:hint="eastAsia"/>
        </w:rPr>
        <w:t>月１日から令和８年３月</w:t>
      </w:r>
      <w:r>
        <w:rPr>
          <w:rFonts w:hint="eastAsia"/>
        </w:rPr>
        <w:t>31</w:t>
      </w:r>
      <w:r>
        <w:rPr>
          <w:rFonts w:hint="eastAsia"/>
        </w:rPr>
        <w:t>日までの間に出生したお子さん</w:t>
      </w:r>
    </w:p>
    <w:p>
      <w:pPr>
        <w:pStyle w:val="0"/>
        <w:rPr>
          <w:rFonts w:hint="default"/>
        </w:rPr>
      </w:pPr>
    </w:p>
    <w:p>
      <w:pPr>
        <w:pStyle w:val="0"/>
        <w:ind w:left="210" w:hanging="210" w:hangingChars="100"/>
        <w:rPr>
          <w:rFonts w:hint="default"/>
        </w:rPr>
      </w:pPr>
      <w:r>
        <w:rPr>
          <w:rFonts w:hint="eastAsia"/>
        </w:rPr>
        <w:t>○　</w:t>
      </w:r>
      <w:r>
        <w:rPr>
          <w:rFonts w:hint="default"/>
        </w:rPr>
        <w:t>児童養護施設等へ入所中のお子さんについては、児童養護施設等</w:t>
      </w:r>
      <w:r>
        <w:rPr>
          <w:rFonts w:hint="eastAsia"/>
        </w:rPr>
        <w:t>に</w:t>
      </w:r>
      <w:r>
        <w:rPr>
          <w:rFonts w:hint="default"/>
        </w:rPr>
        <w:t>別途支給することとなります。</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【支給額について】</w:t>
      </w:r>
    </w:p>
    <w:p>
      <w:pPr>
        <w:pStyle w:val="0"/>
        <w:rPr>
          <w:rFonts w:hint="default"/>
        </w:rPr>
      </w:pPr>
      <w:r>
        <w:rPr>
          <w:rFonts w:hint="eastAsia"/>
        </w:rPr>
        <w:t>○　</w:t>
      </w:r>
      <w:r>
        <w:rPr>
          <w:rFonts w:hint="default"/>
        </w:rPr>
        <w:t>支給額は、対象児童１人当たり</w:t>
      </w:r>
      <w:r>
        <w:rPr>
          <w:rFonts w:hint="eastAsia"/>
        </w:rPr>
        <w:t>2</w:t>
      </w:r>
      <w:r>
        <w:rPr>
          <w:rFonts w:hint="default"/>
        </w:rPr>
        <w:t>0,000</w:t>
      </w:r>
      <w:r>
        <w:rPr>
          <w:rFonts w:hint="default"/>
        </w:rPr>
        <w:t>円です。</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【申請について】</w:t>
      </w:r>
    </w:p>
    <w:p>
      <w:pPr>
        <w:pStyle w:val="0"/>
        <w:ind w:left="210" w:hanging="210" w:hangingChars="100"/>
        <w:rPr>
          <w:rFonts w:hint="default" w:ascii="ＭＳ ゴシック" w:hAnsi="ＭＳ ゴシック" w:eastAsia="ＭＳ ゴシック"/>
          <w:u w:val="single" w:color="auto"/>
        </w:rPr>
      </w:pPr>
      <w:r>
        <w:rPr>
          <w:rFonts w:hint="eastAsia"/>
        </w:rPr>
        <w:t>○　令和７年９月分（令和７年９月に出生した児童については令和７年</w:t>
      </w:r>
      <w:r>
        <w:rPr>
          <w:rFonts w:hint="eastAsia"/>
        </w:rPr>
        <w:t>10</w:t>
      </w:r>
      <w:r>
        <w:rPr>
          <w:rFonts w:hint="eastAsia"/>
        </w:rPr>
        <w:t>月分）の児童手当の支給を受ける方は、</w:t>
      </w:r>
      <w:r>
        <w:rPr>
          <w:rFonts w:hint="eastAsia" w:ascii="ＭＳ ゴシック" w:hAnsi="ＭＳ ゴシック" w:eastAsia="ＭＳ ゴシック"/>
          <w:u w:val="single" w:color="auto"/>
        </w:rPr>
        <w:t>特段の申請は不要です。</w:t>
      </w:r>
    </w:p>
    <w:p>
      <w:pPr>
        <w:pStyle w:val="0"/>
        <w:ind w:left="420" w:leftChars="100" w:hanging="210" w:hangingChars="100"/>
        <w:rPr>
          <w:rFonts w:hint="default"/>
        </w:rPr>
      </w:pPr>
      <w:r>
        <w:rPr>
          <w:rFonts w:hint="eastAsia"/>
        </w:rPr>
        <w:t>※　</w:t>
      </w:r>
      <w:r>
        <w:rPr>
          <w:rFonts w:hint="default"/>
        </w:rPr>
        <w:t>基本的に、</w:t>
      </w:r>
      <w:r>
        <w:rPr>
          <w:rFonts w:hint="eastAsia"/>
        </w:rPr>
        <w:t>令和７年９月分（令和７年９月に出生した児童については、令和７年</w:t>
      </w:r>
      <w:r>
        <w:rPr>
          <w:rFonts w:hint="eastAsia"/>
        </w:rPr>
        <w:t>10</w:t>
      </w:r>
      <w:r>
        <w:rPr>
          <w:rFonts w:hint="eastAsia"/>
        </w:rPr>
        <w:t>月分）の児童手当の支給認定を行った市区町村（令和７年</w:t>
      </w:r>
      <w:r>
        <w:rPr>
          <w:rFonts w:hint="eastAsia"/>
        </w:rPr>
        <w:t>10</w:t>
      </w:r>
      <w:r>
        <w:rPr>
          <w:rFonts w:hint="eastAsia"/>
        </w:rPr>
        <w:t>月１日以後令和８年３月</w:t>
      </w:r>
      <w:r>
        <w:rPr>
          <w:rFonts w:hint="eastAsia"/>
        </w:rPr>
        <w:t>31</w:t>
      </w:r>
      <w:r>
        <w:rPr>
          <w:rFonts w:hint="eastAsia"/>
        </w:rPr>
        <w:t>日までに出生した児童については、当該児童の父母等に支給する児童手当の支給認定を行った市区町村）が支給を行います。</w:t>
      </w:r>
    </w:p>
    <w:p>
      <w:pPr>
        <w:pStyle w:val="0"/>
        <w:ind w:left="210" w:hanging="210" w:hangingChars="100"/>
        <w:rPr>
          <w:rFonts w:hint="default"/>
        </w:rPr>
      </w:pPr>
      <w:r>
        <w:rPr>
          <w:rFonts w:hint="eastAsia"/>
        </w:rPr>
        <w:t>※　</w:t>
      </w:r>
      <w:r>
        <w:rPr>
          <w:rFonts w:hint="default"/>
        </w:rPr>
        <w:t>DV</w:t>
      </w:r>
      <w:r>
        <w:rPr>
          <w:rFonts w:hint="default"/>
        </w:rPr>
        <w:t>被害</w:t>
      </w:r>
      <w:r>
        <w:rPr>
          <w:rFonts w:hint="eastAsia"/>
        </w:rPr>
        <w:t>によりお子さんとともに避難されている</w:t>
      </w:r>
      <w:r>
        <w:rPr>
          <w:rFonts w:hint="default"/>
        </w:rPr>
        <w:t>方で、児童手当の支給を配偶者（</w:t>
      </w:r>
      <w:r>
        <w:rPr>
          <w:rFonts w:hint="default"/>
        </w:rPr>
        <w:t>DV</w:t>
      </w:r>
      <w:r>
        <w:rPr>
          <w:rFonts w:hint="default"/>
        </w:rPr>
        <w:t>加害者）が受けている場合についても、</w:t>
      </w:r>
      <w:r>
        <w:rPr>
          <w:rFonts w:hint="eastAsia"/>
        </w:rPr>
        <w:t>島牧村</w:t>
      </w:r>
      <w:r>
        <w:rPr>
          <w:rFonts w:hint="default"/>
        </w:rPr>
        <w:t>で</w:t>
      </w:r>
      <w:r>
        <w:rPr>
          <w:rFonts w:hint="eastAsia"/>
        </w:rPr>
        <w:t>物価高対応子育て応援手当の支給を受ける</w:t>
      </w:r>
      <w:r>
        <w:rPr>
          <w:rFonts w:hint="default"/>
        </w:rPr>
        <w:t>ことができる場合がありますのでご相談ください。</w:t>
      </w:r>
    </w:p>
    <w:p>
      <w:pPr>
        <w:pStyle w:val="0"/>
        <w:rPr>
          <w:rFonts w:hint="default" w:ascii="メイリオ" w:hAnsi="メイリオ" w:eastAsia="メイリオ"/>
          <w:b w:val="1"/>
        </w:rPr>
      </w:pPr>
    </w:p>
    <w:p>
      <w:pPr>
        <w:pStyle w:val="0"/>
        <w:rPr>
          <w:rFonts w:hint="default" w:ascii="メイリオ" w:hAnsi="メイリオ" w:eastAsia="メイリオ"/>
          <w:b w:val="1"/>
        </w:rPr>
      </w:pPr>
      <w:r>
        <w:rPr>
          <w:rFonts w:hint="eastAsia" w:ascii="メイリオ" w:hAnsi="メイリオ" w:eastAsia="メイリオ"/>
          <w:b w:val="1"/>
        </w:rPr>
        <w:t>【支給先について】</w:t>
      </w:r>
    </w:p>
    <w:p>
      <w:pPr>
        <w:pStyle w:val="0"/>
        <w:ind w:left="210" w:hanging="210" w:hangingChars="100"/>
        <w:rPr>
          <w:rFonts w:hint="default" w:asciiTheme="minorEastAsia" w:hAnsiTheme="minorEastAsia"/>
          <w:spacing w:val="-8"/>
        </w:rPr>
      </w:pPr>
      <w:r>
        <w:rPr>
          <w:rFonts w:hint="eastAsia"/>
        </w:rPr>
        <w:t>○　原則として、令和７年９月分（令和７年９月に出生した児童については、令和７年</w:t>
      </w:r>
      <w:r>
        <w:rPr>
          <w:rFonts w:hint="eastAsia"/>
        </w:rPr>
        <w:t>10</w:t>
      </w:r>
      <w:r>
        <w:rPr>
          <w:rFonts w:hint="eastAsia"/>
        </w:rPr>
        <w:t>月分）</w:t>
      </w:r>
      <w:r>
        <w:rPr>
          <w:rFonts w:hint="eastAsia" w:asciiTheme="minorEastAsia" w:hAnsiTheme="minorEastAsia"/>
        </w:rPr>
        <w:t>の児童手当の支給に当たって指定していた</w:t>
      </w:r>
      <w:r>
        <w:rPr>
          <w:rFonts w:hint="eastAsia" w:asciiTheme="minorEastAsia" w:hAnsiTheme="minorEastAsia"/>
          <w:spacing w:val="-8"/>
        </w:rPr>
        <w:t>口座等に支給を行います。</w:t>
      </w:r>
    </w:p>
    <w:p>
      <w:pPr>
        <w:pStyle w:val="0"/>
        <w:ind w:left="194" w:hanging="194" w:hangingChars="100"/>
        <w:rPr>
          <w:rFonts w:hint="default" w:asciiTheme="minorEastAsia" w:hAnsiTheme="minorEastAsia"/>
          <w:spacing w:val="-8"/>
        </w:rPr>
      </w:pPr>
    </w:p>
    <w:p>
      <w:pPr>
        <w:pStyle w:val="0"/>
        <w:ind w:left="194" w:hanging="194" w:hangingChars="100"/>
        <w:rPr>
          <w:rFonts w:hint="default" w:asciiTheme="minorEastAsia" w:hAnsiTheme="minorEastAsia"/>
          <w:spacing w:val="-8"/>
        </w:rPr>
      </w:pPr>
      <w:r>
        <w:rPr>
          <w:rFonts w:hint="eastAsia" w:asciiTheme="minorEastAsia" w:hAnsiTheme="minorEastAsia"/>
          <w:spacing w:val="-8"/>
        </w:rPr>
        <w:t>○　児童手当の支給に当たって指定していた口座を解約等しており、手当の支給に支障が生じる恐れがある場合は、児童手当の口座変更手続きをしてください。</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【支給の辞退について】</w:t>
      </w:r>
    </w:p>
    <w:p>
      <w:pPr>
        <w:pStyle w:val="0"/>
        <w:ind w:left="210" w:hanging="210" w:hangingChars="100"/>
        <w:rPr>
          <w:rFonts w:hint="default"/>
        </w:rPr>
      </w:pPr>
      <w:r>
        <w:rPr>
          <w:rFonts w:hint="eastAsia"/>
        </w:rPr>
        <w:t>○　支給を受けることを辞退する場合は、令和７年９月分（令和７年９月に出生した児童については、令和７年</w:t>
      </w:r>
      <w:r>
        <w:rPr>
          <w:rFonts w:hint="eastAsia"/>
        </w:rPr>
        <w:t>10</w:t>
      </w:r>
      <w:r>
        <w:rPr>
          <w:rFonts w:hint="eastAsia"/>
        </w:rPr>
        <w:t>月分）の児童手当を支給する市区町村に届け出てください。令和７年</w:t>
      </w:r>
      <w:r>
        <w:rPr>
          <w:rFonts w:hint="eastAsia"/>
        </w:rPr>
        <w:t>10</w:t>
      </w:r>
      <w:r>
        <w:rPr>
          <w:rFonts w:hint="eastAsia"/>
        </w:rPr>
        <w:t>月１日（令和７年９月に出生した児童については児童手当の支給認定日）以降に転入された方は、令和７年９月分（令和７年９月に出生した児童については、令和７年</w:t>
      </w:r>
      <w:r>
        <w:rPr>
          <w:rFonts w:hint="eastAsia"/>
        </w:rPr>
        <w:t>10</w:t>
      </w:r>
      <w:r>
        <w:rPr>
          <w:rFonts w:hint="eastAsia"/>
        </w:rPr>
        <w:t>月分）の児童手当を支給する市区町村（転入</w:t>
      </w:r>
      <w:r>
        <w:rPr>
          <w:rFonts w:hint="default"/>
        </w:rPr>
        <w:t>前の市区町村</w:t>
      </w:r>
      <w:r>
        <w:rPr>
          <w:rFonts w:hint="eastAsia"/>
        </w:rPr>
        <w:t>）が届出先になりますのでご注意ください。</w:t>
      </w:r>
    </w:p>
    <w:p>
      <w:pPr>
        <w:pStyle w:val="0"/>
        <w:ind w:left="420" w:hanging="420" w:hangingChars="200"/>
        <w:rPr>
          <w:rFonts w:hint="default"/>
        </w:rPr>
      </w:pPr>
    </w:p>
    <w:p>
      <w:pPr>
        <w:pStyle w:val="0"/>
        <w:ind w:left="420" w:hanging="420" w:hangingChars="200"/>
        <w:rPr>
          <w:rFonts w:hint="default" w:ascii="メイリオ" w:hAnsi="メイリオ" w:eastAsia="メイリオ"/>
          <w:b w:val="1"/>
        </w:rPr>
      </w:pPr>
      <w:r>
        <w:rPr>
          <w:rFonts w:hint="eastAsia" w:ascii="メイリオ" w:hAnsi="メイリオ" w:eastAsia="メイリオ"/>
          <w:b w:val="1"/>
        </w:rPr>
        <w:t>【支給辞退の方法について】</w:t>
      </w:r>
    </w:p>
    <w:p>
      <w:pPr>
        <w:pStyle w:val="0"/>
        <w:ind w:left="420" w:hanging="420" w:hangingChars="200"/>
        <w:rPr>
          <w:rFonts w:hint="default"/>
        </w:rPr>
      </w:pPr>
      <w:r>
        <w:rPr>
          <w:rFonts w:hint="eastAsia"/>
        </w:rPr>
        <w:t>○　届出方法は、次の２種類です。</w:t>
      </w:r>
      <w:r>
        <w:rPr>
          <w:rFonts w:hint="default"/>
        </w:rPr>
        <w:t xml:space="preserve"> </w:t>
      </w:r>
    </w:p>
    <w:p>
      <w:pPr>
        <w:pStyle w:val="0"/>
        <w:ind w:left="420" w:leftChars="100" w:hanging="210" w:hangingChars="100"/>
        <w:rPr>
          <w:rFonts w:hint="default"/>
        </w:rPr>
      </w:pPr>
      <w:r>
        <w:rPr>
          <w:rFonts w:hint="eastAsia"/>
        </w:rPr>
        <w:t>①　郵送届出方式：届出書を郵送により島牧村役場　福祉課　福祉係に提出していただく方式</w:t>
      </w:r>
      <w:r>
        <w:rPr>
          <w:rFonts w:hint="default"/>
        </w:rPr>
        <w:t xml:space="preserve"> </w:t>
      </w:r>
    </w:p>
    <w:p>
      <w:pPr>
        <w:pStyle w:val="0"/>
        <w:ind w:left="420" w:leftChars="100" w:hanging="210" w:hangingChars="100"/>
        <w:rPr>
          <w:rFonts w:hint="default"/>
        </w:rPr>
      </w:pPr>
      <w:r>
        <w:rPr>
          <w:rFonts w:hint="eastAsia"/>
        </w:rPr>
        <w:t>②　窓口届出方式：届出書を島牧村役場　福祉課　福祉係の窓口に提出していただく方式</w:t>
      </w:r>
      <w:r>
        <w:rPr>
          <w:rFonts w:hint="default"/>
        </w:rPr>
        <w:t xml:space="preserve"> </w:t>
      </w:r>
    </w:p>
    <w:p>
      <w:pPr>
        <w:pStyle w:val="0"/>
        <w:ind w:left="420" w:hanging="420" w:hangingChars="200"/>
        <w:rPr>
          <w:rFonts w:hint="default"/>
        </w:rPr>
      </w:pPr>
      <w:r>
        <w:rPr>
          <w:rFonts w:hint="eastAsia"/>
        </w:rPr>
        <w:t>○　届出受付開始日及び届出期限は次のとおりです。</w:t>
      </w:r>
      <w:r>
        <w:rPr>
          <w:rFonts w:hint="default"/>
        </w:rPr>
        <w:t xml:space="preserve"> </w:t>
      </w:r>
    </w:p>
    <w:p>
      <w:pPr>
        <w:pStyle w:val="0"/>
        <w:ind w:left="420" w:leftChars="100" w:hanging="210" w:hangingChars="100"/>
        <w:rPr>
          <w:rFonts w:hint="default"/>
        </w:rPr>
      </w:pPr>
      <w:r>
        <w:rPr>
          <w:rFonts w:hint="eastAsia"/>
        </w:rPr>
        <w:t>届出受付開始日</w:t>
      </w:r>
      <w:r>
        <w:rPr>
          <w:rFonts w:hint="default"/>
        </w:rPr>
        <w:t xml:space="preserve"> </w:t>
      </w:r>
    </w:p>
    <w:p>
      <w:pPr>
        <w:pStyle w:val="0"/>
        <w:ind w:left="420" w:leftChars="200"/>
        <w:rPr>
          <w:rFonts w:hint="default"/>
        </w:rPr>
      </w:pPr>
      <w:r>
        <w:rPr>
          <w:rFonts w:hint="eastAsia"/>
        </w:rPr>
        <w:t>①　郵送届出方式</w:t>
      </w:r>
      <w:r>
        <w:rPr>
          <w:rFonts w:hint="default"/>
        </w:rPr>
        <w:t xml:space="preserve"> </w:t>
      </w:r>
      <w:r>
        <w:rPr>
          <w:rFonts w:hint="eastAsia"/>
        </w:rPr>
        <w:t>：令和８年１月２８日</w:t>
      </w:r>
      <w:r>
        <w:rPr>
          <w:rFonts w:hint="default"/>
        </w:rPr>
        <w:t xml:space="preserve"> </w:t>
      </w:r>
    </w:p>
    <w:p>
      <w:pPr>
        <w:pStyle w:val="0"/>
        <w:ind w:left="420" w:leftChars="200"/>
        <w:rPr>
          <w:rFonts w:hint="default"/>
        </w:rPr>
      </w:pPr>
      <w:r>
        <w:rPr>
          <w:rFonts w:hint="eastAsia"/>
        </w:rPr>
        <w:t>②　窓口届出方式</w:t>
      </w:r>
      <w:r>
        <w:rPr>
          <w:rFonts w:hint="default"/>
        </w:rPr>
        <w:t xml:space="preserve"> </w:t>
      </w:r>
      <w:r>
        <w:rPr>
          <w:rFonts w:hint="eastAsia"/>
        </w:rPr>
        <w:t>：令和８年１月２８日</w:t>
      </w:r>
      <w:r>
        <w:rPr>
          <w:rFonts w:hint="default"/>
        </w:rPr>
        <w:t xml:space="preserve"> </w:t>
      </w:r>
    </w:p>
    <w:p>
      <w:pPr>
        <w:pStyle w:val="0"/>
        <w:ind w:left="420" w:leftChars="100" w:hanging="210" w:hangingChars="100"/>
        <w:rPr>
          <w:rFonts w:hint="default"/>
        </w:rPr>
      </w:pPr>
      <w:r>
        <w:rPr>
          <w:rFonts w:hint="eastAsia"/>
        </w:rPr>
        <w:t>届出</w:t>
      </w:r>
      <w:r>
        <w:rPr>
          <w:rFonts w:hint="default"/>
        </w:rPr>
        <w:t>期限</w:t>
      </w:r>
      <w:r>
        <w:rPr>
          <w:rFonts w:hint="default"/>
        </w:rPr>
        <w:t xml:space="preserve"> </w:t>
      </w:r>
      <w:r>
        <w:rPr>
          <w:rFonts w:hint="default"/>
        </w:rPr>
        <w:t>：</w:t>
      </w:r>
      <w:r>
        <w:rPr>
          <w:rFonts w:hint="eastAsia"/>
        </w:rPr>
        <w:t>令和８年２</w:t>
      </w:r>
      <w:r>
        <w:rPr>
          <w:rFonts w:hint="default"/>
        </w:rPr>
        <w:t>月</w:t>
      </w:r>
      <w:r>
        <w:rPr>
          <w:rFonts w:hint="eastAsia"/>
        </w:rPr>
        <w:t>１０</w:t>
      </w:r>
      <w:r>
        <w:rPr>
          <w:rFonts w:hint="default"/>
        </w:rPr>
        <w:t>日必着</w:t>
      </w:r>
      <w:r>
        <w:rPr>
          <w:rFonts w:hint="default"/>
        </w:rPr>
        <w:t xml:space="preserve"> </w:t>
      </w:r>
    </w:p>
    <w:p>
      <w:pPr>
        <w:pStyle w:val="0"/>
        <w:ind w:left="420" w:leftChars="100" w:hanging="210" w:hangingChars="100"/>
        <w:rPr>
          <w:rFonts w:hint="default"/>
        </w:rPr>
      </w:pPr>
    </w:p>
    <w:p>
      <w:pPr>
        <w:pStyle w:val="0"/>
        <w:ind w:left="420" w:hanging="420" w:hangingChars="200"/>
        <w:rPr>
          <w:rFonts w:hint="default"/>
        </w:rPr>
      </w:pPr>
    </w:p>
    <w:p>
      <w:pPr>
        <w:pStyle w:val="0"/>
        <w:ind w:left="420" w:hanging="420" w:hangingChars="200"/>
        <w:rPr>
          <w:rFonts w:hint="default" w:ascii="メイリオ" w:hAnsi="メイリオ" w:eastAsia="メイリオ"/>
          <w:b w:val="1"/>
        </w:rPr>
      </w:pPr>
      <w:r>
        <w:rPr>
          <w:rFonts w:hint="eastAsia" w:ascii="メイリオ" w:hAnsi="メイリオ" w:eastAsia="メイリオ"/>
          <w:b w:val="1"/>
        </w:rPr>
        <w:t>【郵送届出方式・窓口届出方式の申請方法】</w:t>
      </w:r>
      <w:r>
        <w:rPr>
          <w:rFonts w:hint="default" w:ascii="メイリオ" w:hAnsi="メイリオ" w:eastAsia="メイリオ"/>
          <w:b w:val="1"/>
        </w:rPr>
        <w:t xml:space="preserve"> </w:t>
      </w:r>
    </w:p>
    <w:p>
      <w:pPr>
        <w:pStyle w:val="0"/>
        <w:ind w:left="210" w:hanging="210" w:hangingChars="100"/>
        <w:rPr>
          <w:rFonts w:hint="default"/>
        </w:rPr>
      </w:pPr>
      <w:r>
        <w:rPr>
          <w:rFonts w:hint="eastAsia"/>
        </w:rPr>
        <w:t>○　記載要領を参考に、届出書に必要事項を記載して、郵送により又は島牧村役場　福祉課　福祉係の窓口に提出して</w:t>
      </w:r>
      <w:bookmarkStart w:id="0" w:name="_GoBack"/>
      <w:bookmarkEnd w:id="0"/>
      <w:r>
        <w:rPr>
          <w:rFonts w:hint="eastAsia"/>
        </w:rPr>
        <w:t>ください。</w:t>
      </w:r>
      <w:r>
        <w:rPr>
          <w:rFonts w:hint="default"/>
        </w:rPr>
        <w:t xml:space="preserve"> </w:t>
      </w:r>
    </w:p>
    <w:p>
      <w:pPr>
        <w:pStyle w:val="0"/>
        <w:ind w:left="420" w:hanging="420" w:hangingChars="200"/>
        <w:rPr>
          <w:rFonts w:hint="default"/>
        </w:rPr>
      </w:pPr>
      <w:r>
        <w:rPr>
          <w:rFonts w:hint="eastAsia"/>
        </w:rPr>
        <w:t>○　届出書を提出される際は、次の書類を添付してください。</w:t>
      </w:r>
      <w:r>
        <w:rPr>
          <w:rFonts w:hint="default"/>
        </w:rPr>
        <w:t xml:space="preserve"> </w:t>
      </w:r>
    </w:p>
    <w:p>
      <w:pPr>
        <w:pStyle w:val="0"/>
        <w:ind w:left="420" w:leftChars="100" w:hanging="210" w:hangingChars="100"/>
        <w:rPr>
          <w:rFonts w:hint="default"/>
        </w:rPr>
      </w:pPr>
      <w:r>
        <w:rPr>
          <w:rFonts w:hint="eastAsia"/>
        </w:rPr>
        <w:t>・　申請者の方の本人確認書類（個人番号カード</w:t>
      </w:r>
      <w:r>
        <w:rPr>
          <w:rFonts w:hint="default"/>
        </w:rPr>
        <w:t>、</w:t>
      </w:r>
      <w:r>
        <w:rPr>
          <w:rFonts w:hint="eastAsia"/>
        </w:rPr>
        <w:t>住民基本台帳カード、運転免許証、旅券等）の写し</w:t>
      </w:r>
    </w:p>
    <w:p>
      <w:pPr>
        <w:pStyle w:val="0"/>
        <w:ind w:left="420" w:leftChars="100" w:hanging="210" w:hangingChars="100"/>
        <w:rPr>
          <w:rFonts w:hint="default"/>
        </w:rPr>
      </w:pPr>
    </w:p>
    <w:p>
      <w:pPr>
        <w:pStyle w:val="0"/>
        <w:rPr>
          <w:rFonts w:hint="default" w:ascii="メイリオ" w:hAnsi="メイリオ" w:eastAsia="メイリオ"/>
          <w:b w:val="1"/>
        </w:rPr>
      </w:pPr>
      <w:r>
        <w:rPr>
          <w:rFonts w:hint="eastAsia" w:ascii="メイリオ" w:hAnsi="メイリオ" w:eastAsia="メイリオ"/>
          <w:b w:val="1"/>
        </w:rPr>
        <w:t>【島牧村役場からの問合せについて】</w:t>
      </w:r>
    </w:p>
    <w:p>
      <w:pPr>
        <w:pStyle w:val="0"/>
        <w:ind w:left="210" w:hanging="210" w:hangingChars="100"/>
        <w:rPr>
          <w:rFonts w:hint="default"/>
        </w:rPr>
      </w:pPr>
      <w:r>
        <w:rPr>
          <w:rFonts w:hint="eastAsia"/>
        </w:rPr>
        <w:t>○　</w:t>
      </w:r>
      <w:r>
        <w:rPr>
          <w:rFonts w:hint="default"/>
        </w:rPr>
        <w:t>申請内容に不明な点があった場合、</w:t>
      </w:r>
      <w:r>
        <w:rPr>
          <w:rFonts w:hint="eastAsia"/>
        </w:rPr>
        <w:t>島牧村役場</w:t>
      </w:r>
      <w:r>
        <w:rPr>
          <w:rFonts w:hint="default"/>
        </w:rPr>
        <w:t>から問合せを行うことがありますが、ＡＴＭ（現金自動預払機）の操作をお願いすることや、支給のための手数料などの振込みを求めることは、絶対にありません。</w:t>
      </w:r>
    </w:p>
    <w:p>
      <w:pPr>
        <w:pStyle w:val="0"/>
        <w:ind w:firstLine="420" w:firstLineChars="200"/>
        <w:rPr>
          <w:rFonts w:hint="default"/>
        </w:rPr>
      </w:pPr>
      <w:r>
        <w:rPr>
          <w:rFonts w:hint="eastAsia"/>
        </w:rPr>
        <w:t>もし、不審な電話がかかってきた場合は、すぐに　島牧村　福祉課　福祉係　の窓口又は最寄りの警察にご連絡ください。</w:t>
      </w:r>
    </w:p>
    <w:p>
      <w:pPr>
        <w:pStyle w:val="0"/>
        <w:rPr>
          <w:rFonts w:hint="default"/>
        </w:rPr>
      </w:pPr>
    </w:p>
    <w:p>
      <w:pPr>
        <w:pStyle w:val="0"/>
        <w:rPr>
          <w:rFonts w:hint="default" w:ascii="メイリオ" w:hAnsi="メイリオ" w:eastAsia="メイリオ"/>
          <w:b w:val="1"/>
        </w:rPr>
      </w:pPr>
      <w:r>
        <w:rPr>
          <w:rFonts w:hint="eastAsia" w:ascii="メイリオ" w:hAnsi="メイリオ" w:eastAsia="メイリオ"/>
          <w:b w:val="1"/>
        </w:rPr>
        <w:t>【その他】</w:t>
      </w:r>
    </w:p>
    <w:p>
      <w:pPr>
        <w:pStyle w:val="0"/>
        <w:ind w:left="210" w:hanging="210" w:hangingChars="100"/>
        <w:rPr>
          <w:rFonts w:hint="default"/>
        </w:rPr>
      </w:pPr>
      <w:r>
        <w:rPr>
          <w:rFonts w:hint="eastAsia"/>
        </w:rPr>
        <w:t>○　支給対象者に対し、島牧村役場　福祉課　福祉係　が</w:t>
      </w:r>
      <w:r>
        <w:rPr>
          <w:rFonts w:hint="default"/>
        </w:rPr>
        <w:t>把握する児童手当振込時における指定口座（</w:t>
      </w:r>
      <w:r>
        <w:rPr>
          <w:rFonts w:hint="eastAsia"/>
        </w:rPr>
        <w:t>支給</w:t>
      </w:r>
      <w:r>
        <w:rPr>
          <w:rFonts w:hint="default"/>
        </w:rPr>
        <w:t>前までに指定口座の変更を届け出ている場合は、当該届出をした指定口座）に</w:t>
      </w:r>
      <w:r>
        <w:rPr>
          <w:rFonts w:hint="eastAsia"/>
        </w:rPr>
        <w:t>物価高対応子育て応援手当</w:t>
      </w:r>
      <w:r>
        <w:rPr>
          <w:rFonts w:hint="default"/>
        </w:rPr>
        <w:t>として</w:t>
      </w:r>
      <w:r>
        <w:rPr>
          <w:rFonts w:hint="eastAsia"/>
        </w:rPr>
        <w:t>支給を行う</w:t>
      </w:r>
      <w:r>
        <w:rPr>
          <w:rFonts w:hint="default"/>
        </w:rPr>
        <w:t>手続を行ったにもかかわらず、令和</w:t>
      </w:r>
      <w:r>
        <w:rPr>
          <w:rFonts w:hint="eastAsia"/>
        </w:rPr>
        <w:t>８</w:t>
      </w:r>
      <w:r>
        <w:rPr>
          <w:rFonts w:hint="default"/>
        </w:rPr>
        <w:t>年</w:t>
      </w:r>
      <w:r>
        <w:rPr>
          <w:rFonts w:hint="eastAsia"/>
        </w:rPr>
        <w:t>３</w:t>
      </w:r>
      <w:r>
        <w:rPr>
          <w:rFonts w:hint="default"/>
        </w:rPr>
        <w:t>月</w:t>
      </w:r>
      <w:r>
        <w:rPr>
          <w:rFonts w:hint="eastAsia"/>
        </w:rPr>
        <w:t>１５</w:t>
      </w:r>
      <w:r>
        <w:rPr>
          <w:rFonts w:hint="default"/>
        </w:rPr>
        <w:t>日までに指定口座への振込が口座解約・変更等によりできない場合は</w:t>
      </w:r>
      <w:r>
        <w:rPr>
          <w:rFonts w:hint="eastAsia"/>
        </w:rPr>
        <w:t>、物価高対応子育て応援手当は</w:t>
      </w:r>
      <w:r>
        <w:rPr>
          <w:rFonts w:hint="default"/>
        </w:rPr>
        <w:t>支給</w:t>
      </w:r>
      <w:r>
        <w:rPr>
          <w:rFonts w:hint="eastAsia"/>
        </w:rPr>
        <w:t>されません</w:t>
      </w:r>
      <w:r>
        <w:rPr>
          <w:rFonts w:hint="default"/>
        </w:rPr>
        <w:t>。</w:t>
      </w:r>
    </w:p>
    <w:p>
      <w:pPr>
        <w:pStyle w:val="0"/>
        <w:ind w:left="210" w:hanging="210" w:hangingChars="100"/>
        <w:rPr>
          <w:rFonts w:hint="default"/>
        </w:rPr>
      </w:pPr>
      <w:r>
        <w:rPr>
          <w:rFonts w:hint="eastAsia"/>
        </w:rPr>
        <w:t>○　</w:t>
      </w:r>
      <w:r>
        <w:rPr>
          <w:rFonts w:hint="default"/>
        </w:rPr>
        <w:t>DV</w:t>
      </w:r>
      <w:r>
        <w:rPr>
          <w:rFonts w:hint="default"/>
        </w:rPr>
        <w:t>被害</w:t>
      </w:r>
      <w:r>
        <w:rPr>
          <w:rFonts w:hint="eastAsia"/>
        </w:rPr>
        <w:t>によりお子さんとともに避難されている</w:t>
      </w:r>
      <w:r>
        <w:rPr>
          <w:rFonts w:hint="default"/>
        </w:rPr>
        <w:t>方</w:t>
      </w:r>
      <w:r>
        <w:rPr>
          <w:rFonts w:hint="eastAsia"/>
        </w:rPr>
        <w:t>等へ、物価高対応子育て応援手当を支給する場合、他方の</w:t>
      </w:r>
      <w:r>
        <w:rPr>
          <w:rFonts w:hint="default"/>
        </w:rPr>
        <w:t>配偶者</w:t>
      </w:r>
      <w:r>
        <w:rPr>
          <w:rFonts w:hint="eastAsia"/>
        </w:rPr>
        <w:t>等は支給を受けられません。</w:t>
      </w:r>
    </w:p>
    <w:p>
      <w:pPr>
        <w:pStyle w:val="0"/>
        <w:ind w:left="210" w:hanging="210" w:hangingChars="100"/>
        <w:rPr>
          <w:rFonts w:hint="default"/>
        </w:rPr>
      </w:pPr>
      <w:r>
        <w:rPr>
          <w:rFonts w:hint="eastAsia"/>
        </w:rPr>
        <w:t>○　物価高対応子育て応援手当</w:t>
      </w:r>
      <w:r>
        <w:rPr>
          <w:rFonts w:hint="default"/>
        </w:rPr>
        <w:t>の支給を受けた後に支給対象者の要件に該当しないことが判明した場合や、偽りその他不正の手段により</w:t>
      </w:r>
      <w:r>
        <w:rPr>
          <w:rFonts w:hint="eastAsia"/>
        </w:rPr>
        <w:t>物価高対応子育て応援手当</w:t>
      </w:r>
      <w:r>
        <w:rPr>
          <w:rFonts w:hint="default"/>
        </w:rPr>
        <w:t>の支給を受けた場合は、支給した</w:t>
      </w:r>
      <w:r>
        <w:rPr>
          <w:rFonts w:hint="eastAsia"/>
        </w:rPr>
        <w:t>物価高対応子育て応援手当</w:t>
      </w:r>
      <w:r>
        <w:rPr>
          <w:rFonts w:hint="default"/>
        </w:rPr>
        <w:t>の返還を求めます。</w:t>
      </w:r>
    </w:p>
    <w:p>
      <w:pPr>
        <w:pStyle w:val="0"/>
        <w:rPr>
          <w:rFonts w:hint="default"/>
        </w:rPr>
      </w:pPr>
      <w:r>
        <w:rPr>
          <w:rFonts w:hint="eastAsia"/>
        </w:rPr>
        <w:t>○　物価高対応子育て応援手当</w:t>
      </w:r>
      <w:r>
        <w:rPr>
          <w:rFonts w:hint="default"/>
        </w:rPr>
        <w:t>の支給を受ける権利は、譲り渡し、又は担保に供してはいけません。</w:t>
      </w:r>
    </w:p>
    <w:p>
      <w:pPr>
        <w:pStyle w:val="0"/>
        <w:rPr>
          <w:rFonts w:hint="default"/>
        </w:rPr>
      </w:pPr>
      <w:r>
        <w:rPr>
          <w:rFonts w:hint="eastAsia"/>
        </w:rPr>
        <w:t>○　</w:t>
      </w:r>
      <w:r>
        <w:rPr>
          <w:rFonts w:hint="default"/>
        </w:rPr>
        <w:t>ご不明な点がありましたら、以下の問合せ先までお問い合せください。</w:t>
      </w:r>
    </w:p>
    <w:p>
      <w:pPr>
        <w:pStyle w:val="0"/>
        <w:rPr>
          <w:rFonts w:hint="default"/>
        </w:rPr>
      </w:pPr>
    </w:p>
    <w:p>
      <w:pPr>
        <w:pStyle w:val="0"/>
        <w:rPr>
          <w:rFonts w:hint="default"/>
        </w:rPr>
      </w:pPr>
      <w:r>
        <w:rPr>
          <w:rFonts w:hint="default"/>
        </w:rPr>
        <mc:AlternateContent>
          <mc:Choice Requires="wps">
            <w:drawing>
              <wp:anchor distT="0" distB="0" distL="114300" distR="114300" simplePos="0" relativeHeight="2" behindDoc="0" locked="0" layoutInCell="1" hidden="0" allowOverlap="1">
                <wp:simplePos x="0" y="0"/>
                <wp:positionH relativeFrom="column">
                  <wp:posOffset>3733800</wp:posOffset>
                </wp:positionH>
                <wp:positionV relativeFrom="paragraph">
                  <wp:posOffset>142240</wp:posOffset>
                </wp:positionV>
                <wp:extent cx="2400300" cy="542925"/>
                <wp:effectExtent l="635" t="635" r="29845" b="10795"/>
                <wp:wrapNone/>
                <wp:docPr id="1026" name="テキスト ボックス 1"/>
                <a:graphic xmlns:a="http://schemas.openxmlformats.org/drawingml/2006/main">
                  <a:graphicData uri="http://schemas.microsoft.com/office/word/2010/wordprocessingShape">
                    <wps:wsp>
                      <wps:cNvPr id="1026" name="テキスト ボックス 1"/>
                      <wps:cNvSpPr txBox="1"/>
                      <wps:spPr>
                        <a:xfrm>
                          <a:off x="0" y="0"/>
                          <a:ext cx="2400300" cy="542925"/>
                        </a:xfrm>
                        <a:prstGeom prst="rect">
                          <a:avLst/>
                        </a:prstGeom>
                        <a:solidFill>
                          <a:schemeClr val="lt1"/>
                        </a:solidFill>
                        <a:ln w="6350">
                          <a:solidFill>
                            <a:prstClr val="black"/>
                          </a:solidFill>
                        </a:ln>
                      </wps:spPr>
                      <wps:txbx>
                        <w:txbxContent>
                          <w:p>
                            <w:pPr>
                              <w:pStyle w:val="0"/>
                              <w:rPr>
                                <w:rFonts w:hint="default"/>
                              </w:rPr>
                            </w:pPr>
                            <w:r>
                              <w:rPr>
                                <w:rFonts w:hint="eastAsia"/>
                              </w:rPr>
                              <w:t>島牧村役場　福祉課　福祉係</w:t>
                            </w:r>
                          </w:p>
                          <w:p>
                            <w:pPr>
                              <w:pStyle w:val="0"/>
                              <w:rPr>
                                <w:rFonts w:hint="default"/>
                              </w:rPr>
                            </w:pPr>
                            <w:r>
                              <w:rPr>
                                <w:rFonts w:hint="eastAsia"/>
                              </w:rPr>
                              <w:t>電話：０１３６－７５－６００１</w:t>
                            </w:r>
                          </w:p>
                        </w:txbxContent>
                      </wps:txbx>
                      <wps:bodyPr rot="0" vertOverflow="overflow" horzOverflow="overflow"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テキスト ボックス 1" style="mso-position-vertical-relative:text;z-index:2;mso-wrap-distance-left:9pt;width:189pt;height:42.75pt;mso-position-horizontal-relative:text;position:absolute;margin-left:294pt;margin-top:11.2pt;mso-wrap-distance-bottom:0pt;mso-wrap-distance-right:9pt;mso-wrap-distance-top:0pt;v-text-anchor:top;" o:spid="_x0000_s1026" o:allowincell="t" o:allowoverlap="t" filled="t" fillcolor="#ffffff [3201]" stroked="t" strokecolor="#000000" strokeweight="0.5pt" o:spt="202" type="#_x0000_t202">
                <v:fill/>
                <v:stroke filltype="solid"/>
                <v:textbox style="layout-flow:horizontal;" inset="2.5399999999999996mm,1.2699999999999998mm,2.5399999999999996mm,1.2699999999999998mm">
                  <w:txbxContent>
                    <w:p>
                      <w:pPr>
                        <w:pStyle w:val="0"/>
                        <w:rPr>
                          <w:rFonts w:hint="default"/>
                        </w:rPr>
                      </w:pPr>
                      <w:r>
                        <w:rPr>
                          <w:rFonts w:hint="eastAsia"/>
                        </w:rPr>
                        <w:t>島牧村役場　福祉課　福祉係</w:t>
                      </w:r>
                    </w:p>
                    <w:p>
                      <w:pPr>
                        <w:pStyle w:val="0"/>
                        <w:rPr>
                          <w:rFonts w:hint="default"/>
                        </w:rPr>
                      </w:pPr>
                      <w:r>
                        <w:rPr>
                          <w:rFonts w:hint="eastAsia"/>
                        </w:rPr>
                        <w:t>電話：０１３６－７５－６００１</w:t>
                      </w:r>
                    </w:p>
                  </w:txbxContent>
                </v:textbox>
                <v:imagedata o:title=""/>
                <w10:wrap type="none" anchorx="text" anchory="text"/>
              </v:shape>
            </w:pict>
          </mc:Fallback>
        </mc:AlternateContent>
      </w:r>
    </w:p>
    <w:p>
      <w:pPr>
        <w:pStyle w:val="0"/>
        <w:rPr>
          <w:rFonts w:hint="default"/>
        </w:rPr>
      </w:pPr>
    </w:p>
    <w:sectPr>
      <w:pgSz w:w="11906" w:h="16838"/>
      <w:pgMar w:top="1440" w:right="1080" w:bottom="1440" w:left="1080"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メイリオ">
    <w:panose1 w:val="00000000000000000000"/>
    <w:charset w:val="80"/>
    <w:family w:val="modern"/>
    <w:notTrueType/>
    <w:pitch w:val="variable"/>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メイリオ">
    <w:panose1 w:val="000008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name w:val="Balloon Text"/>
    <w:basedOn w:val="0"/>
    <w:next w:val="19"/>
    <w:link w:val="20"/>
    <w:uiPriority w:val="0"/>
    <w:semiHidden/>
    <w:rPr>
      <w:rFonts w:asciiTheme="majorHAnsi" w:hAnsiTheme="majorHAnsi" w:eastAsiaTheme="majorEastAsia"/>
      <w:sz w:val="18"/>
    </w:rPr>
  </w:style>
  <w:style w:type="character" w:styleId="20" w:customStyle="1">
    <w:name w:val="吹き出し (文字)"/>
    <w:basedOn w:val="10"/>
    <w:next w:val="20"/>
    <w:link w:val="19"/>
    <w:uiPriority w:val="0"/>
    <w:rPr>
      <w:rFonts w:asciiTheme="majorHAnsi" w:hAnsiTheme="majorHAnsi" w:eastAsiaTheme="majorEastAsia"/>
      <w:sz w:val="18"/>
    </w:rPr>
  </w:style>
  <w:style w:type="paragraph" w:styleId="21">
    <w:name w:val="Revision"/>
    <w:next w:val="21"/>
    <w:link w:val="0"/>
    <w:uiPriority w:val="0"/>
    <w:rPr/>
  </w:style>
  <w:style w:type="character" w:styleId="22">
    <w:name w:val="footnote reference"/>
    <w:basedOn w:val="10"/>
    <w:next w:val="22"/>
    <w:link w:val="0"/>
    <w:uiPriority w:val="0"/>
    <w:semiHidden/>
    <w:rPr>
      <w:vertAlign w:val="superscript"/>
    </w:rPr>
  </w:style>
  <w:style w:type="character" w:styleId="23">
    <w:name w:val="endnote reference"/>
    <w:basedOn w:val="10"/>
    <w:next w:val="23"/>
    <w:link w:val="0"/>
    <w:uiPriority w:val="0"/>
    <w:semiHidden/>
    <w:rPr>
      <w:vertAlign w:val="superscript"/>
    </w:rPr>
  </w:style>
  <w:style w:type="table" w:styleId="24">
    <w:name w:val="Table Grid"/>
    <w:basedOn w:val="11"/>
    <w:next w:val="24"/>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377</TotalTime>
  <Pages>3</Pages>
  <Words>22</Words>
  <Characters>2207</Characters>
  <Application>JUST Note</Application>
  <Lines>93</Lines>
  <Paragraphs>45</Paragraphs>
  <Company>内閣府</Company>
  <CharactersWithSpaces>2266</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疋田 哲朗（子ども・子育て本部）</dc:creator>
  <cp:lastModifiedBy>石井 朋美</cp:lastModifiedBy>
  <cp:lastPrinted>2026-01-23T06:09:46Z</cp:lastPrinted>
  <dcterms:created xsi:type="dcterms:W3CDTF">2020-04-10T13:57:00Z</dcterms:created>
  <dcterms:modified xsi:type="dcterms:W3CDTF">2026-01-23T04:46:41Z</dcterms:modified>
  <cp:revision>104</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ontentTypeId">
    <vt:lpwstr>0x01010038CDF66DC5CD2F49A89D595DE601F5BE</vt:lpwstr>
  </property>
  <property fmtid="{D5CDD505-2E9C-101B-9397-08002B2CF9AE}" pid="3" name="Order">
    <vt:r8>1401000</vt:r8>
  </property>
  <property fmtid="{D5CDD505-2E9C-101B-9397-08002B2CF9AE}" pid="4" name="docLang">
    <vt:lpwstr>ja</vt:lpwstr>
  </property>
</Properties>
</file>